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F9E3" w14:textId="77777777" w:rsidR="00FF1584" w:rsidRPr="00AA7A3B" w:rsidRDefault="00FF1584" w:rsidP="00FF15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A7A3B">
        <w:rPr>
          <w:rFonts w:ascii="Times New Roman" w:hAnsi="Times New Roman"/>
          <w:b/>
          <w:sz w:val="24"/>
          <w:szCs w:val="24"/>
        </w:rPr>
        <w:t>A randomised, controlled trial on the concept of ERIC (Enhanced Recovery Implant Care) in clinical outcomes and patient satisfaction rate</w:t>
      </w:r>
      <w:r>
        <w:rPr>
          <w:rFonts w:ascii="Times New Roman" w:hAnsi="Times New Roman"/>
          <w:b/>
          <w:sz w:val="24"/>
          <w:szCs w:val="24"/>
        </w:rPr>
        <w:t>s</w:t>
      </w:r>
      <w:r w:rsidRPr="00AA7A3B">
        <w:rPr>
          <w:rFonts w:ascii="Times New Roman" w:hAnsi="Times New Roman"/>
          <w:b/>
          <w:sz w:val="24"/>
          <w:szCs w:val="24"/>
        </w:rPr>
        <w:t xml:space="preserve"> following </w:t>
      </w:r>
      <w:r>
        <w:rPr>
          <w:rFonts w:ascii="Times New Roman" w:hAnsi="Times New Roman"/>
          <w:b/>
          <w:sz w:val="24"/>
          <w:szCs w:val="24"/>
        </w:rPr>
        <w:t xml:space="preserve">inflatable </w:t>
      </w:r>
      <w:r w:rsidRPr="00AA7A3B">
        <w:rPr>
          <w:rFonts w:ascii="Times New Roman" w:hAnsi="Times New Roman"/>
          <w:b/>
          <w:sz w:val="24"/>
          <w:szCs w:val="24"/>
        </w:rPr>
        <w:t xml:space="preserve">penile prosthesis </w:t>
      </w:r>
      <w:proofErr w:type="gramStart"/>
      <w:r w:rsidRPr="00AA7A3B">
        <w:rPr>
          <w:rFonts w:ascii="Times New Roman" w:hAnsi="Times New Roman"/>
          <w:b/>
          <w:sz w:val="24"/>
          <w:szCs w:val="24"/>
        </w:rPr>
        <w:t>implantation</w:t>
      </w:r>
      <w:proofErr w:type="gramEnd"/>
    </w:p>
    <w:p w14:paraId="6B0A37CE" w14:textId="77777777" w:rsidR="00FF1584" w:rsidRPr="00AA7A3B" w:rsidRDefault="00FF1584" w:rsidP="00FF1584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20BB879" w14:textId="1ADEEE6B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>Authors: Eric Chung</w:t>
      </w:r>
      <w:r w:rsidRPr="00AA7A3B">
        <w:rPr>
          <w:rFonts w:ascii="Times New Roman" w:hAnsi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B0BD52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14:paraId="46633273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  <w:r w:rsidRPr="00AA7A3B">
        <w:rPr>
          <w:rFonts w:ascii="Times New Roman" w:hAnsi="Times New Roman"/>
          <w:sz w:val="24"/>
          <w:szCs w:val="24"/>
          <w:vertAlign w:val="superscript"/>
        </w:rPr>
        <w:t>1</w:t>
      </w:r>
      <w:r w:rsidRPr="00AA7A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7A3B">
        <w:rPr>
          <w:rFonts w:ascii="Times New Roman" w:hAnsi="Times New Roman"/>
          <w:i/>
          <w:iCs/>
          <w:sz w:val="24"/>
          <w:szCs w:val="24"/>
        </w:rPr>
        <w:t>AndroUrology</w:t>
      </w:r>
      <w:proofErr w:type="spellEnd"/>
      <w:r w:rsidRPr="00AA7A3B">
        <w:rPr>
          <w:rFonts w:ascii="Times New Roman" w:hAnsi="Times New Roman"/>
          <w:i/>
          <w:iCs/>
          <w:sz w:val="24"/>
          <w:szCs w:val="24"/>
        </w:rPr>
        <w:t xml:space="preserve"> Centre, Brisbane QLD and Sydney NSW Australia</w:t>
      </w:r>
    </w:p>
    <w:p w14:paraId="669346CF" w14:textId="77777777" w:rsidR="00FF1584" w:rsidRPr="00AA7A3B" w:rsidRDefault="00FF1584" w:rsidP="00FF1584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  <w:vertAlign w:val="superscript"/>
        </w:rPr>
        <w:t>2</w:t>
      </w:r>
      <w:r w:rsidRPr="00AA7A3B">
        <w:rPr>
          <w:rFonts w:ascii="Times New Roman" w:hAnsi="Times New Roman"/>
          <w:i/>
          <w:iCs/>
          <w:sz w:val="24"/>
          <w:szCs w:val="24"/>
        </w:rPr>
        <w:t>University of Queensland, Princess Alexandra Hospital, Brisbane, QLD Australia</w:t>
      </w:r>
    </w:p>
    <w:p w14:paraId="3B1055A8" w14:textId="77777777" w:rsidR="00FF1584" w:rsidRPr="00AA7A3B" w:rsidRDefault="00FF1584" w:rsidP="00FF1584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  <w:vertAlign w:val="superscript"/>
        </w:rPr>
        <w:t>3</w:t>
      </w:r>
      <w:r w:rsidRPr="00AA7A3B">
        <w:rPr>
          <w:rFonts w:ascii="Times New Roman" w:hAnsi="Times New Roman"/>
          <w:i/>
          <w:iCs/>
          <w:sz w:val="24"/>
          <w:szCs w:val="24"/>
        </w:rPr>
        <w:t>Macquarie University Hospital, Sydney, NSW Australia</w:t>
      </w:r>
    </w:p>
    <w:p w14:paraId="7CB2DB6E" w14:textId="77777777" w:rsidR="00FF1584" w:rsidRPr="00AA7A3B" w:rsidRDefault="00FF1584" w:rsidP="00FF1584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AA7A3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498FD26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</w:p>
    <w:p w14:paraId="2C34941D" w14:textId="77777777" w:rsidR="00FF1584" w:rsidRPr="00AA7A3B" w:rsidRDefault="00FF1584" w:rsidP="00FF15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A7A3B">
        <w:rPr>
          <w:rFonts w:ascii="Times New Roman" w:hAnsi="Times New Roman"/>
          <w:b/>
          <w:sz w:val="24"/>
          <w:szCs w:val="24"/>
        </w:rPr>
        <w:t xml:space="preserve">Short running title: </w:t>
      </w:r>
    </w:p>
    <w:p w14:paraId="7822F95E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ERIC and penile prosthesis implantation</w:t>
      </w:r>
      <w:r w:rsidRPr="00AA7A3B">
        <w:rPr>
          <w:rFonts w:ascii="Times New Roman" w:hAnsi="Times New Roman"/>
          <w:sz w:val="24"/>
          <w:szCs w:val="24"/>
        </w:rPr>
        <w:t xml:space="preserve"> </w:t>
      </w:r>
    </w:p>
    <w:p w14:paraId="70C58D5F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</w:p>
    <w:p w14:paraId="65CD6A06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</w:p>
    <w:p w14:paraId="14695368" w14:textId="77777777" w:rsidR="00FF1584" w:rsidRPr="00AA7A3B" w:rsidRDefault="00FF1584" w:rsidP="00FF15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A7A3B">
        <w:rPr>
          <w:rFonts w:ascii="Times New Roman" w:hAnsi="Times New Roman"/>
          <w:b/>
          <w:sz w:val="24"/>
          <w:szCs w:val="24"/>
        </w:rPr>
        <w:t>Corresponding author</w:t>
      </w:r>
    </w:p>
    <w:p w14:paraId="27B16D7D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>Professor Eric Chung</w:t>
      </w:r>
    </w:p>
    <w:p w14:paraId="5CC20A6F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AA7A3B">
        <w:rPr>
          <w:rFonts w:ascii="Times New Roman" w:hAnsi="Times New Roman"/>
          <w:sz w:val="24"/>
          <w:szCs w:val="24"/>
        </w:rPr>
        <w:t>AndroUrology</w:t>
      </w:r>
      <w:proofErr w:type="spellEnd"/>
      <w:r w:rsidRPr="00AA7A3B">
        <w:rPr>
          <w:rFonts w:ascii="Times New Roman" w:hAnsi="Times New Roman"/>
          <w:sz w:val="24"/>
          <w:szCs w:val="24"/>
        </w:rPr>
        <w:t xml:space="preserve"> Centre, </w:t>
      </w:r>
    </w:p>
    <w:p w14:paraId="1B171CBE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>Suite 3, 530 Boundary St</w:t>
      </w:r>
    </w:p>
    <w:p w14:paraId="60B66563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>Brisbane QLD 4000 Australia</w:t>
      </w:r>
    </w:p>
    <w:p w14:paraId="505C61ED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>(T) +617-38321168</w:t>
      </w:r>
    </w:p>
    <w:p w14:paraId="0325AE92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>(F) +617-38328889</w:t>
      </w:r>
    </w:p>
    <w:p w14:paraId="57A6D8FA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>ericchg@hotmail.com</w:t>
      </w:r>
    </w:p>
    <w:p w14:paraId="36DEC2AB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</w:p>
    <w:p w14:paraId="4665C438" w14:textId="756D3F9B" w:rsidR="00FF1584" w:rsidRDefault="00FF1584">
      <w:r>
        <w:br w:type="page"/>
      </w:r>
    </w:p>
    <w:p w14:paraId="29048F5C" w14:textId="09E6F618" w:rsidR="00FF1584" w:rsidRPr="00AA7A3B" w:rsidRDefault="00FF1584" w:rsidP="00FF158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STUDY PROTOCOL</w:t>
      </w:r>
    </w:p>
    <w:p w14:paraId="2EFC8926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</w:p>
    <w:p w14:paraId="292650A5" w14:textId="18AC0050" w:rsidR="00FF1584" w:rsidRPr="00AA7A3B" w:rsidRDefault="00FF1584" w:rsidP="00FF158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AA7A3B">
        <w:rPr>
          <w:rFonts w:ascii="Times New Roman" w:hAnsi="Times New Roman"/>
          <w:b/>
          <w:bCs/>
          <w:sz w:val="24"/>
          <w:szCs w:val="24"/>
        </w:rPr>
        <w:t>Introduction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84B2F8B" w14:textId="77777777" w:rsidR="00FF1584" w:rsidRDefault="00FF1584" w:rsidP="00FF158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AA7A3B">
        <w:rPr>
          <w:rFonts w:ascii="Times New Roman" w:hAnsi="Times New Roman"/>
          <w:sz w:val="24"/>
          <w:szCs w:val="24"/>
          <w:lang w:val="en-US"/>
        </w:rPr>
        <w:t>Enhanced Recovery After Surgery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A7A3B">
        <w:rPr>
          <w:rFonts w:ascii="Times New Roman" w:hAnsi="Times New Roman"/>
          <w:sz w:val="24"/>
          <w:szCs w:val="24"/>
          <w:lang w:val="en-US"/>
        </w:rPr>
        <w:t>ERAS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AA7A3B">
        <w:rPr>
          <w:rFonts w:ascii="Times New Roman" w:hAnsi="Times New Roman"/>
          <w:sz w:val="24"/>
          <w:szCs w:val="24"/>
          <w:lang w:val="en-US"/>
        </w:rPr>
        <w:t xml:space="preserve"> has been accepted as a standard of care designed to achieve early recovery and reduce stress response following surgery. While penile prosthesis implantation is a safe and effective treatment for males with erectile dysfunction, it is not without complications including postoperative pain and scrotal hematoma. </w:t>
      </w:r>
    </w:p>
    <w:p w14:paraId="00571EC8" w14:textId="77777777" w:rsidR="00FF1584" w:rsidRDefault="00FF1584" w:rsidP="00FF158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1236AE84" w14:textId="440C8C18" w:rsidR="00FF1584" w:rsidRDefault="00FF1584" w:rsidP="00FF158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AA7A3B">
        <w:rPr>
          <w:rFonts w:ascii="Times New Roman" w:hAnsi="Times New Roman"/>
          <w:b/>
          <w:bCs/>
          <w:sz w:val="24"/>
          <w:szCs w:val="24"/>
        </w:rPr>
        <w:t>bjectives:</w:t>
      </w:r>
    </w:p>
    <w:p w14:paraId="3DF09B9D" w14:textId="448A8C5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AA7A3B">
        <w:rPr>
          <w:rFonts w:ascii="Times New Roman" w:hAnsi="Times New Roman"/>
          <w:sz w:val="24"/>
          <w:szCs w:val="24"/>
          <w:lang w:val="en-US"/>
        </w:rPr>
        <w:t>This study evaluates the concept of ERIC (Enhanced Recovery Implant Care) on clinical outcomes and patient satisfaction rate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A7A3B">
        <w:rPr>
          <w:rFonts w:ascii="Times New Roman" w:hAnsi="Times New Roman"/>
          <w:sz w:val="24"/>
          <w:szCs w:val="24"/>
          <w:lang w:val="en-US"/>
        </w:rPr>
        <w:t xml:space="preserve"> following inflatable penile prosthesis (IPP) surgery.</w:t>
      </w:r>
    </w:p>
    <w:p w14:paraId="528EAF6C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46ECB6D3" w14:textId="77777777" w:rsidR="00FF1584" w:rsidRPr="00AA7A3B" w:rsidRDefault="00FF1584" w:rsidP="00FF158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AA7A3B">
        <w:rPr>
          <w:rFonts w:ascii="Times New Roman" w:hAnsi="Times New Roman"/>
          <w:b/>
          <w:bCs/>
          <w:sz w:val="24"/>
          <w:szCs w:val="24"/>
        </w:rPr>
        <w:t>Methods:</w:t>
      </w:r>
    </w:p>
    <w:p w14:paraId="022E8869" w14:textId="77777777" w:rsidR="00FF1584" w:rsidRPr="00AA7A3B" w:rsidRDefault="00FF1584" w:rsidP="00FF1584">
      <w:pPr>
        <w:pStyle w:val="NoSpacing"/>
        <w:rPr>
          <w:rFonts w:ascii="Times New Roman" w:hAnsi="Times New Roman"/>
          <w:sz w:val="24"/>
          <w:szCs w:val="24"/>
        </w:rPr>
      </w:pPr>
      <w:r w:rsidRPr="00AA7A3B">
        <w:rPr>
          <w:rFonts w:ascii="Times New Roman" w:hAnsi="Times New Roman"/>
          <w:sz w:val="24"/>
          <w:szCs w:val="24"/>
        </w:rPr>
        <w:t xml:space="preserve">This prospective double-blind, randomised, controlled clinical trial received ethics approval and 60 males were randomised to receive “normal care” (NC) vs ERIC pathway which consisted of a strict perioperative analgesic regime of intra-operative nerve block and device drug elution use, meticulous haemostatic closure and fitted scrotal care following IPP surgery. An independent third-party survey with objective measurement of pain score (visual analogue scale, VAS), analgesic requirement (opioid dose equivalence), time to IPP cycling and overall patient satisfaction rates (on a 5-point scale) were conducted and compared on Day 1, 7, 14, 28 and 42 postoperatively. </w:t>
      </w:r>
    </w:p>
    <w:p w14:paraId="7B2E1B1C" w14:textId="77777777" w:rsidR="00FA1B63" w:rsidRDefault="00FA1B63" w:rsidP="00FF1584"/>
    <w:sectPr w:rsidR="00FA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84"/>
    <w:rsid w:val="00152C53"/>
    <w:rsid w:val="0085194E"/>
    <w:rsid w:val="00FA1B63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94396"/>
  <w15:chartTrackingRefBased/>
  <w15:docId w15:val="{CE9CC03B-8D4A-4C4E-B7B2-886FFC92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84"/>
    <w:rPr>
      <w:rFonts w:ascii="Calibri" w:eastAsia="DengXian" w:hAnsi="Calibri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1584"/>
    <w:pPr>
      <w:spacing w:after="0" w:line="240" w:lineRule="auto"/>
    </w:pPr>
    <w:rPr>
      <w:rFonts w:ascii="Calibri" w:eastAsia="DengXian" w:hAnsi="Calibri" w:cs="Times New Roman"/>
      <w:kern w:val="0"/>
      <w:lang w:eastAsia="zh-CN"/>
      <w14:ligatures w14:val="none"/>
    </w:rPr>
  </w:style>
  <w:style w:type="character" w:customStyle="1" w:styleId="NoSpacingChar">
    <w:name w:val="No Spacing Char"/>
    <w:link w:val="NoSpacing"/>
    <w:uiPriority w:val="1"/>
    <w:rsid w:val="00FF1584"/>
    <w:rPr>
      <w:rFonts w:ascii="Calibri" w:eastAsia="DengXian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1642</Characters>
  <Application>Microsoft Office Word</Application>
  <DocSecurity>0</DocSecurity>
  <Lines>46</Lines>
  <Paragraphs>22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Chung</dc:creator>
  <cp:keywords/>
  <dc:description/>
  <cp:lastModifiedBy>Eric Chung</cp:lastModifiedBy>
  <cp:revision>1</cp:revision>
  <dcterms:created xsi:type="dcterms:W3CDTF">2023-11-14T01:26:00Z</dcterms:created>
  <dcterms:modified xsi:type="dcterms:W3CDTF">2023-11-14T01:27:00Z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f1faaf62-afd8-4c9a-9ce0-d804caa4d775</vt:lpwstr>
  </property>
</Properties>
</file>