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ira Sans SemiBold" w:eastAsiaTheme="majorEastAsia" w:hAnsi="Fira Sans SemiBold" w:cstheme="majorBidi"/>
          <w:color w:val="183C5D" w:themeColor="text2"/>
          <w:kern w:val="21"/>
          <w:sz w:val="48"/>
          <w:szCs w:val="50"/>
          <w:lang w:val="en-AU"/>
          <w14:numSpacing w14:val="proportional"/>
        </w:rPr>
        <w:id w:val="-778169929"/>
        <w:docPartObj>
          <w:docPartGallery w:val="Cover Pages"/>
          <w:docPartUnique/>
        </w:docPartObj>
      </w:sdtPr>
      <w:sdtEndPr>
        <w:rPr>
          <w:noProof/>
          <w:sz w:val="2"/>
          <w:szCs w:val="2"/>
        </w:rPr>
      </w:sdtEndPr>
      <w:sdtContent>
        <w:p w14:paraId="15036FA0" w14:textId="77777777" w:rsidR="00D11582" w:rsidRPr="002134C7" w:rsidRDefault="00D11582" w:rsidP="00682133">
          <w:r>
            <w:rPr>
              <w:noProof/>
            </w:rPr>
            <w:drawing>
              <wp:anchor distT="0" distB="0" distL="114300" distR="114300" simplePos="0" relativeHeight="251718656" behindDoc="1" locked="0" layoutInCell="1" allowOverlap="1" wp14:anchorId="27AFCBBB" wp14:editId="4B7D3380">
                <wp:simplePos x="0" y="0"/>
                <wp:positionH relativeFrom="column">
                  <wp:posOffset>-856615</wp:posOffset>
                </wp:positionH>
                <wp:positionV relativeFrom="paragraph">
                  <wp:posOffset>-945515</wp:posOffset>
                </wp:positionV>
                <wp:extent cx="7588800" cy="10728000"/>
                <wp:effectExtent l="0" t="0" r="635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7588800" cy="10728000"/>
                        </a:xfrm>
                        <a:prstGeom prst="rect">
                          <a:avLst/>
                        </a:prstGeom>
                      </pic:spPr>
                    </pic:pic>
                  </a:graphicData>
                </a:graphic>
                <wp14:sizeRelH relativeFrom="margin">
                  <wp14:pctWidth>0</wp14:pctWidth>
                </wp14:sizeRelH>
                <wp14:sizeRelV relativeFrom="margin">
                  <wp14:pctHeight>0</wp14:pctHeight>
                </wp14:sizeRelV>
              </wp:anchor>
            </w:drawing>
          </w:r>
        </w:p>
        <w:p w14:paraId="54911E7F" w14:textId="77777777" w:rsidR="000448DD" w:rsidRDefault="00D11582" w:rsidP="000448DD">
          <w:pPr>
            <w:pStyle w:val="Heading1"/>
            <w:rPr>
              <w:noProof/>
              <w:sz w:val="2"/>
              <w:szCs w:val="2"/>
            </w:rPr>
          </w:pPr>
          <w:r w:rsidRPr="003E6DCC">
            <w:rPr>
              <w:noProof/>
              <w:color w:val="0F5CA2" w:themeColor="accent1"/>
              <w:sz w:val="36"/>
              <w:szCs w:val="36"/>
            </w:rPr>
            <mc:AlternateContent>
              <mc:Choice Requires="wps">
                <w:drawing>
                  <wp:anchor distT="45720" distB="45720" distL="114300" distR="114300" simplePos="0" relativeHeight="251717632" behindDoc="0" locked="0" layoutInCell="1" allowOverlap="1" wp14:anchorId="6CB5F522" wp14:editId="1E88B6E8">
                    <wp:simplePos x="0" y="0"/>
                    <wp:positionH relativeFrom="column">
                      <wp:posOffset>170180</wp:posOffset>
                    </wp:positionH>
                    <wp:positionV relativeFrom="page">
                      <wp:posOffset>3409950</wp:posOffset>
                    </wp:positionV>
                    <wp:extent cx="6162675" cy="28022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02255"/>
                            </a:xfrm>
                            <a:prstGeom prst="rect">
                              <a:avLst/>
                            </a:prstGeom>
                            <a:noFill/>
                            <a:ln w="9525">
                              <a:noFill/>
                              <a:miter lim="800000"/>
                              <a:headEnd/>
                              <a:tailEnd/>
                            </a:ln>
                          </wps:spPr>
                          <wps:txb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458D5A1E" w14:textId="110E9E3E" w:rsidR="00D11582" w:rsidRPr="00194958" w:rsidRDefault="000448DD"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Research Protocol</w:t>
                                    </w:r>
                                  </w:p>
                                </w:sdtContent>
                              </w:sdt>
                              <w:p w14:paraId="5AC71BD2" w14:textId="3A874FCC" w:rsidR="00D11582" w:rsidRPr="00194958" w:rsidRDefault="00E62930" w:rsidP="00682133">
                                <w:pPr>
                                  <w:rPr>
                                    <w:color w:val="85C446" w:themeColor="accent2"/>
                                    <w:sz w:val="42"/>
                                    <w:szCs w:val="42"/>
                                  </w:rPr>
                                </w:pPr>
                                <w:sdt>
                                  <w:sdtPr>
                                    <w:rPr>
                                      <w:rStyle w:val="SubtitleChar"/>
                                      <w:i/>
                                      <w:iCs/>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A24614" w:rsidRPr="007B168B">
                                      <w:rPr>
                                        <w:rStyle w:val="SubtitleChar"/>
                                        <w:i/>
                                        <w:iCs/>
                                        <w:color w:val="85C446" w:themeColor="accent2"/>
                                        <w:sz w:val="42"/>
                                        <w:szCs w:val="42"/>
                                      </w:rPr>
                                      <w:t xml:space="preserve">Health complications after COVID-19 or influenza </w:t>
                                    </w:r>
                                    <w:r w:rsidR="00DD21B5" w:rsidRPr="007B168B">
                                      <w:rPr>
                                        <w:rStyle w:val="SubtitleChar"/>
                                        <w:i/>
                                        <w:iCs/>
                                        <w:color w:val="85C446" w:themeColor="accent2"/>
                                        <w:sz w:val="42"/>
                                        <w:szCs w:val="42"/>
                                      </w:rPr>
                                      <w:t>ID 942</w:t>
                                    </w:r>
                                    <w:r w:rsidR="007B168B" w:rsidRPr="007B168B">
                                      <w:rPr>
                                        <w:rStyle w:val="SubtitleChar"/>
                                        <w:i/>
                                        <w:iCs/>
                                        <w:color w:val="85C446" w:themeColor="accent2"/>
                                        <w:sz w:val="42"/>
                                        <w:szCs w:val="42"/>
                                      </w:rPr>
                                      <w:t>43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5F522" id="_x0000_t202" coordsize="21600,21600" o:spt="202" path="m,l,21600r21600,l21600,xe">
                    <v:stroke joinstyle="miter"/>
                    <v:path gradientshapeok="t" o:connecttype="rect"/>
                  </v:shapetype>
                  <v:shape id="Text Box 2" o:spid="_x0000_s1026" type="#_x0000_t202" style="position:absolute;margin-left:13.4pt;margin-top:268.5pt;width:485.25pt;height:220.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" filled="f" stroked="f">
                    <v:textbo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458D5A1E" w14:textId="110E9E3E" w:rsidR="00D11582" w:rsidRPr="00194958" w:rsidRDefault="000448DD"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Research Protocol</w:t>
                              </w:r>
                            </w:p>
                          </w:sdtContent>
                        </w:sdt>
                        <w:p w14:paraId="5AC71BD2" w14:textId="3A874FCC" w:rsidR="00D11582" w:rsidRPr="00194958" w:rsidRDefault="00665308" w:rsidP="00682133">
                          <w:pPr>
                            <w:rPr>
                              <w:color w:val="85C446" w:themeColor="accent2"/>
                              <w:sz w:val="42"/>
                              <w:szCs w:val="42"/>
                            </w:rPr>
                          </w:pPr>
                          <w:sdt>
                            <w:sdtPr>
                              <w:rPr>
                                <w:rStyle w:val="SubtitleChar"/>
                                <w:i/>
                                <w:iCs/>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A24614" w:rsidRPr="007B168B">
                                <w:rPr>
                                  <w:rStyle w:val="SubtitleChar"/>
                                  <w:i/>
                                  <w:iCs/>
                                  <w:color w:val="85C446" w:themeColor="accent2"/>
                                  <w:sz w:val="42"/>
                                  <w:szCs w:val="42"/>
                                </w:rPr>
                                <w:t xml:space="preserve">Health complications after COVID-19 or influenza </w:t>
                              </w:r>
                              <w:r w:rsidR="00DD21B5" w:rsidRPr="007B168B">
                                <w:rPr>
                                  <w:rStyle w:val="SubtitleChar"/>
                                  <w:i/>
                                  <w:iCs/>
                                  <w:color w:val="85C446" w:themeColor="accent2"/>
                                  <w:sz w:val="42"/>
                                  <w:szCs w:val="42"/>
                                </w:rPr>
                                <w:t>ID 942</w:t>
                              </w:r>
                              <w:r w:rsidR="007B168B" w:rsidRPr="007B168B">
                                <w:rPr>
                                  <w:rStyle w:val="SubtitleChar"/>
                                  <w:i/>
                                  <w:iCs/>
                                  <w:color w:val="85C446" w:themeColor="accent2"/>
                                  <w:sz w:val="42"/>
                                  <w:szCs w:val="42"/>
                                </w:rPr>
                                <w:t>43</w:t>
                              </w:r>
                            </w:sdtContent>
                          </w:sdt>
                        </w:p>
                      </w:txbxContent>
                    </v:textbox>
                    <w10:wrap type="square" anchory="page"/>
                  </v:shape>
                </w:pict>
              </mc:Fallback>
            </mc:AlternateContent>
          </w:r>
          <w:r>
            <w:rPr>
              <w:noProof/>
              <w:sz w:val="2"/>
              <w:szCs w:val="2"/>
            </w:rPr>
            <w:br w:type="page"/>
          </w:r>
        </w:p>
      </w:sdtContent>
    </w:sdt>
    <w:bookmarkStart w:id="0" w:name="_Toc451423611" w:displacedByCustomXml="prev"/>
    <w:bookmarkStart w:id="1" w:name="_Toc451423532" w:displacedByCustomXml="prev"/>
    <w:bookmarkStart w:id="2" w:name="_Toc445653253" w:displacedByCustomXml="prev"/>
    <w:bookmarkStart w:id="3" w:name="_Toc436235760" w:displacedByCustomXml="prev"/>
    <w:p w14:paraId="1CF2E82C" w14:textId="29AEFCDD" w:rsidR="000448DD" w:rsidRDefault="000448DD" w:rsidP="00DF2515">
      <w:pPr>
        <w:pStyle w:val="Heading1"/>
        <w:rPr>
          <w:rFonts w:cstheme="majorHAnsi"/>
          <w:b/>
          <w:sz w:val="36"/>
          <w:szCs w:val="36"/>
        </w:rPr>
      </w:pPr>
      <w:r w:rsidRPr="00465C70">
        <w:rPr>
          <w:rFonts w:cstheme="majorHAnsi"/>
          <w:b/>
          <w:sz w:val="36"/>
          <w:szCs w:val="36"/>
        </w:rPr>
        <w:lastRenderedPageBreak/>
        <w:t>R</w:t>
      </w:r>
      <w:bookmarkEnd w:id="3"/>
      <w:bookmarkEnd w:id="2"/>
      <w:bookmarkEnd w:id="1"/>
      <w:bookmarkEnd w:id="0"/>
      <w:r w:rsidRPr="00465C70">
        <w:rPr>
          <w:rFonts w:cstheme="majorHAnsi"/>
          <w:b/>
          <w:sz w:val="36"/>
          <w:szCs w:val="36"/>
        </w:rPr>
        <w:t>esearch Protocol: Retrospective Study</w:t>
      </w:r>
    </w:p>
    <w:p w14:paraId="77FAB3C0" w14:textId="77777777" w:rsidR="000448DD" w:rsidRPr="00DF2515" w:rsidRDefault="000448DD" w:rsidP="001D5AF7">
      <w:pPr>
        <w:pStyle w:val="Heading3"/>
        <w:numPr>
          <w:ilvl w:val="0"/>
          <w:numId w:val="13"/>
        </w:numPr>
      </w:pPr>
      <w:bookmarkStart w:id="4" w:name="_Toc451423533"/>
      <w:bookmarkStart w:id="5" w:name="_Hlk54011443"/>
      <w:r w:rsidRPr="00470212">
        <w:t>R</w:t>
      </w:r>
      <w:bookmarkEnd w:id="4"/>
      <w:r w:rsidRPr="00470212">
        <w:t>esearch project title</w:t>
      </w:r>
    </w:p>
    <w:bookmarkEnd w:id="5"/>
    <w:p w14:paraId="41BE9E41" w14:textId="7018D70C" w:rsidR="008B07C3" w:rsidRDefault="008B07C3" w:rsidP="008B07C3">
      <w:pPr>
        <w:spacing w:line="240" w:lineRule="auto"/>
      </w:pPr>
      <w:r>
        <w:t xml:space="preserve">Health complications after COVID-19 or </w:t>
      </w:r>
      <w:r w:rsidR="006B6F78">
        <w:t>i</w:t>
      </w:r>
      <w:r>
        <w:t>nfluenza</w:t>
      </w:r>
    </w:p>
    <w:p w14:paraId="773A3C37" w14:textId="77777777" w:rsidR="00DF2515" w:rsidRDefault="00DF2515" w:rsidP="008B07C3">
      <w:pPr>
        <w:spacing w:line="240" w:lineRule="auto"/>
      </w:pPr>
    </w:p>
    <w:p w14:paraId="33BAF1B7" w14:textId="77777777" w:rsidR="000448DD" w:rsidRPr="00DF2515" w:rsidRDefault="000448DD" w:rsidP="001D5AF7">
      <w:pPr>
        <w:pStyle w:val="Heading3"/>
        <w:numPr>
          <w:ilvl w:val="0"/>
          <w:numId w:val="13"/>
        </w:numPr>
      </w:pPr>
      <w:r w:rsidRPr="00470212">
        <w:t>Study 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279"/>
      </w:tblGrid>
      <w:tr w:rsidR="005E4179" w:rsidRPr="002A0D90" w14:paraId="405D8B38" w14:textId="77777777" w:rsidTr="0078126D">
        <w:tc>
          <w:tcPr>
            <w:tcW w:w="3555" w:type="dxa"/>
            <w:shd w:val="clear" w:color="auto" w:fill="auto"/>
          </w:tcPr>
          <w:p w14:paraId="25D7D24F" w14:textId="77777777" w:rsidR="000448DD" w:rsidRPr="000F3B78" w:rsidRDefault="000448DD" w:rsidP="001D48AA">
            <w:pPr>
              <w:pStyle w:val="BodyText"/>
              <w:spacing w:before="0" w:after="0" w:line="240" w:lineRule="auto"/>
              <w:rPr>
                <w:b/>
              </w:rPr>
            </w:pPr>
            <w:r w:rsidRPr="000F3B78">
              <w:rPr>
                <w:b/>
              </w:rPr>
              <w:t xml:space="preserve">Principal Investigator: </w:t>
            </w:r>
            <w:r w:rsidRPr="000F3B78">
              <w:rPr>
                <w:b/>
              </w:rPr>
              <w:tab/>
            </w:r>
            <w:r w:rsidRPr="000F3B78">
              <w:rPr>
                <w:b/>
              </w:rPr>
              <w:tab/>
            </w:r>
          </w:p>
          <w:p w14:paraId="63ABF434" w14:textId="77777777" w:rsidR="000448DD" w:rsidRPr="000F3B78" w:rsidRDefault="000448DD" w:rsidP="001D48AA">
            <w:pPr>
              <w:pStyle w:val="BodyText"/>
              <w:spacing w:before="0" w:after="0" w:line="240" w:lineRule="auto"/>
              <w:rPr>
                <w:lang w:val="en-US"/>
              </w:rPr>
            </w:pPr>
          </w:p>
        </w:tc>
        <w:tc>
          <w:tcPr>
            <w:tcW w:w="5279" w:type="dxa"/>
            <w:shd w:val="clear" w:color="auto" w:fill="auto"/>
          </w:tcPr>
          <w:p w14:paraId="31222258" w14:textId="77777777" w:rsidR="000448DD" w:rsidRPr="000F3B78" w:rsidRDefault="008B07C3" w:rsidP="001D48AA">
            <w:pPr>
              <w:pStyle w:val="BodyText"/>
              <w:spacing w:before="0" w:after="0" w:line="240" w:lineRule="auto"/>
              <w:rPr>
                <w:bCs/>
              </w:rPr>
            </w:pPr>
            <w:r w:rsidRPr="000F3B78">
              <w:rPr>
                <w:bCs/>
              </w:rPr>
              <w:t>Matthew Brown</w:t>
            </w:r>
          </w:p>
          <w:p w14:paraId="265D18AC" w14:textId="77777777" w:rsidR="008B07C3" w:rsidRPr="000F3B78" w:rsidRDefault="005E4179" w:rsidP="001D48AA">
            <w:pPr>
              <w:pStyle w:val="BodyText"/>
              <w:spacing w:before="0" w:after="0" w:line="240" w:lineRule="auto"/>
              <w:rPr>
                <w:bCs/>
              </w:rPr>
            </w:pPr>
            <w:r w:rsidRPr="000F3B78">
              <w:rPr>
                <w:bCs/>
              </w:rPr>
              <w:t>Project Manager – Long COVID</w:t>
            </w:r>
          </w:p>
          <w:p w14:paraId="46DFB097" w14:textId="77777777" w:rsidR="005E4179" w:rsidRPr="000F3B78" w:rsidRDefault="005E4179" w:rsidP="001D48AA">
            <w:pPr>
              <w:pStyle w:val="BodyText"/>
              <w:spacing w:before="0" w:after="0" w:line="240" w:lineRule="auto"/>
              <w:rPr>
                <w:bCs/>
              </w:rPr>
            </w:pPr>
            <w:r w:rsidRPr="000F3B78">
              <w:rPr>
                <w:bCs/>
              </w:rPr>
              <w:t>Office of the Chief Health Officer</w:t>
            </w:r>
          </w:p>
          <w:p w14:paraId="31744F4A" w14:textId="77777777" w:rsidR="005E4179" w:rsidRPr="000F3B78" w:rsidRDefault="005E4179" w:rsidP="001D48AA">
            <w:pPr>
              <w:pStyle w:val="BodyText"/>
              <w:spacing w:before="0" w:after="0" w:line="240" w:lineRule="auto"/>
              <w:rPr>
                <w:bCs/>
              </w:rPr>
            </w:pPr>
            <w:r w:rsidRPr="000F3B78">
              <w:rPr>
                <w:bCs/>
              </w:rPr>
              <w:t>Queensland Health</w:t>
            </w:r>
          </w:p>
          <w:p w14:paraId="341583B8" w14:textId="77777777" w:rsidR="005E4179" w:rsidRPr="000F3B78" w:rsidRDefault="005E4179" w:rsidP="001D48AA">
            <w:pPr>
              <w:pStyle w:val="BodyText"/>
              <w:spacing w:before="0" w:after="0" w:line="240" w:lineRule="auto"/>
              <w:rPr>
                <w:bCs/>
                <w:lang w:val="en-US"/>
              </w:rPr>
            </w:pPr>
            <w:r w:rsidRPr="000F3B78">
              <w:rPr>
                <w:bCs/>
                <w:lang w:val="en-US"/>
              </w:rPr>
              <w:t xml:space="preserve">E: </w:t>
            </w:r>
            <w:hyperlink r:id="rId11" w:history="1">
              <w:r w:rsidRPr="000F3B78">
                <w:rPr>
                  <w:rStyle w:val="Hyperlink"/>
                  <w:bCs/>
                  <w:lang w:val="en-US"/>
                </w:rPr>
                <w:t>matthew.brown@health.qld.gov.au</w:t>
              </w:r>
            </w:hyperlink>
            <w:r w:rsidRPr="000F3B78">
              <w:rPr>
                <w:bCs/>
                <w:lang w:val="en-US"/>
              </w:rPr>
              <w:t xml:space="preserve"> </w:t>
            </w:r>
          </w:p>
          <w:p w14:paraId="4D7C9B45" w14:textId="292FB855" w:rsidR="006E28C1" w:rsidRPr="000F3B78" w:rsidRDefault="006E28C1" w:rsidP="001D48AA">
            <w:pPr>
              <w:pStyle w:val="BodyText"/>
              <w:spacing w:before="0" w:after="0" w:line="240" w:lineRule="auto"/>
              <w:rPr>
                <w:bCs/>
                <w:lang w:val="en-US"/>
              </w:rPr>
            </w:pPr>
            <w:r w:rsidRPr="000F3B78">
              <w:rPr>
                <w:bCs/>
                <w:lang w:val="en-US"/>
              </w:rPr>
              <w:t>P: 0429 617 077</w:t>
            </w:r>
          </w:p>
        </w:tc>
      </w:tr>
      <w:tr w:rsidR="005E4179" w:rsidRPr="002A0D90" w14:paraId="622949BF" w14:textId="77777777" w:rsidTr="0078126D">
        <w:tc>
          <w:tcPr>
            <w:tcW w:w="3555" w:type="dxa"/>
            <w:shd w:val="clear" w:color="auto" w:fill="auto"/>
          </w:tcPr>
          <w:p w14:paraId="5FB2C56C" w14:textId="77777777" w:rsidR="000448DD" w:rsidRPr="000F3B78" w:rsidRDefault="000448DD" w:rsidP="001D48AA">
            <w:pPr>
              <w:pStyle w:val="BodyText"/>
              <w:spacing w:before="0" w:after="0" w:line="240" w:lineRule="auto"/>
              <w:rPr>
                <w:b/>
              </w:rPr>
            </w:pPr>
            <w:r w:rsidRPr="000F3B78">
              <w:rPr>
                <w:b/>
              </w:rPr>
              <w:t>Associate Investigator:</w:t>
            </w:r>
            <w:r w:rsidRPr="000F3B78">
              <w:rPr>
                <w:b/>
              </w:rPr>
              <w:tab/>
            </w:r>
          </w:p>
        </w:tc>
        <w:tc>
          <w:tcPr>
            <w:tcW w:w="5279" w:type="dxa"/>
            <w:shd w:val="clear" w:color="auto" w:fill="auto"/>
          </w:tcPr>
          <w:p w14:paraId="488958DD" w14:textId="77777777" w:rsidR="000448DD" w:rsidRPr="000F3B78" w:rsidRDefault="006E28C1" w:rsidP="001D48AA">
            <w:pPr>
              <w:pStyle w:val="BodyText"/>
              <w:spacing w:before="0" w:after="0" w:line="240" w:lineRule="auto"/>
              <w:rPr>
                <w:bCs/>
                <w:lang w:val="en-US"/>
              </w:rPr>
            </w:pPr>
            <w:r w:rsidRPr="000F3B78">
              <w:rPr>
                <w:bCs/>
                <w:lang w:val="en-US"/>
              </w:rPr>
              <w:t>Professor Ross Andrews</w:t>
            </w:r>
          </w:p>
          <w:p w14:paraId="04ACC50F" w14:textId="77777777" w:rsidR="00995BB1" w:rsidRPr="000F3B78" w:rsidRDefault="00A5662C" w:rsidP="001D48AA">
            <w:pPr>
              <w:pStyle w:val="BodyText"/>
              <w:spacing w:before="0" w:after="0" w:line="240" w:lineRule="auto"/>
              <w:rPr>
                <w:bCs/>
                <w:lang w:val="en-US"/>
              </w:rPr>
            </w:pPr>
            <w:r w:rsidRPr="000F3B78">
              <w:rPr>
                <w:bCs/>
                <w:lang w:val="en-US"/>
              </w:rPr>
              <w:t>Senior Consultant Epidemiologist</w:t>
            </w:r>
          </w:p>
          <w:p w14:paraId="35AE7E98" w14:textId="77777777" w:rsidR="00A5662C" w:rsidRPr="000F3B78" w:rsidRDefault="00A5662C" w:rsidP="001D48AA">
            <w:pPr>
              <w:pStyle w:val="BodyText"/>
              <w:spacing w:before="0" w:after="0" w:line="240" w:lineRule="auto"/>
              <w:rPr>
                <w:bCs/>
              </w:rPr>
            </w:pPr>
            <w:r w:rsidRPr="000F3B78">
              <w:rPr>
                <w:bCs/>
              </w:rPr>
              <w:t>Office of the Chief Health Officer</w:t>
            </w:r>
          </w:p>
          <w:p w14:paraId="023B57ED" w14:textId="77777777" w:rsidR="00A5662C" w:rsidRPr="000F3B78" w:rsidRDefault="00A5662C" w:rsidP="001D48AA">
            <w:pPr>
              <w:pStyle w:val="BodyText"/>
              <w:spacing w:before="0" w:after="0" w:line="240" w:lineRule="auto"/>
              <w:rPr>
                <w:bCs/>
              </w:rPr>
            </w:pPr>
            <w:r w:rsidRPr="000F3B78">
              <w:rPr>
                <w:bCs/>
              </w:rPr>
              <w:t>Queensland Health</w:t>
            </w:r>
          </w:p>
          <w:p w14:paraId="684CB785" w14:textId="73A08120" w:rsidR="00A5662C" w:rsidRPr="000F3B78" w:rsidRDefault="00A5662C" w:rsidP="001D48AA">
            <w:pPr>
              <w:pStyle w:val="BodyText"/>
              <w:spacing w:before="0" w:after="0" w:line="240" w:lineRule="auto"/>
              <w:rPr>
                <w:bCs/>
                <w:lang w:val="en-US"/>
              </w:rPr>
            </w:pPr>
            <w:r w:rsidRPr="000F3B78">
              <w:rPr>
                <w:bCs/>
                <w:lang w:val="en-US"/>
              </w:rPr>
              <w:t xml:space="preserve">E: </w:t>
            </w:r>
            <w:hyperlink r:id="rId12" w:history="1">
              <w:r w:rsidR="0078126D" w:rsidRPr="000F3B78">
                <w:rPr>
                  <w:rStyle w:val="Hyperlink"/>
                  <w:bCs/>
                  <w:lang w:val="en-US"/>
                </w:rPr>
                <w:t>r</w:t>
              </w:r>
              <w:r w:rsidR="0078126D" w:rsidRPr="000F3B78">
                <w:rPr>
                  <w:rStyle w:val="Hyperlink"/>
                  <w:bCs/>
                </w:rPr>
                <w:t>oss.andrews2@</w:t>
              </w:r>
              <w:r w:rsidR="0078126D" w:rsidRPr="000F3B78">
                <w:rPr>
                  <w:rStyle w:val="Hyperlink"/>
                  <w:bCs/>
                  <w:lang w:val="en-US"/>
                </w:rPr>
                <w:t>health.qld.gov.au</w:t>
              </w:r>
            </w:hyperlink>
            <w:r w:rsidR="0078126D" w:rsidRPr="000F3B78">
              <w:rPr>
                <w:bCs/>
                <w:lang w:val="en-US"/>
              </w:rPr>
              <w:t xml:space="preserve"> </w:t>
            </w:r>
            <w:r w:rsidRPr="000F3B78">
              <w:rPr>
                <w:bCs/>
                <w:lang w:val="en-US"/>
              </w:rPr>
              <w:t xml:space="preserve"> </w:t>
            </w:r>
          </w:p>
        </w:tc>
      </w:tr>
      <w:tr w:rsidR="0078126D" w:rsidRPr="002A0D90" w14:paraId="6C56FBC4" w14:textId="77777777" w:rsidTr="0078126D">
        <w:tc>
          <w:tcPr>
            <w:tcW w:w="3555" w:type="dxa"/>
            <w:shd w:val="clear" w:color="auto" w:fill="auto"/>
          </w:tcPr>
          <w:p w14:paraId="34EA6A6B" w14:textId="67722DBE" w:rsidR="0078126D" w:rsidRPr="000F3B78" w:rsidRDefault="0078126D" w:rsidP="001D48AA">
            <w:pPr>
              <w:pStyle w:val="BodyText"/>
              <w:spacing w:before="0" w:after="0" w:line="240" w:lineRule="auto"/>
              <w:rPr>
                <w:b/>
              </w:rPr>
            </w:pPr>
            <w:r w:rsidRPr="000F3B78">
              <w:rPr>
                <w:b/>
              </w:rPr>
              <w:t>Associate Investigator:</w:t>
            </w:r>
            <w:r w:rsidRPr="000F3B78">
              <w:rPr>
                <w:b/>
              </w:rPr>
              <w:tab/>
            </w:r>
          </w:p>
        </w:tc>
        <w:tc>
          <w:tcPr>
            <w:tcW w:w="5279" w:type="dxa"/>
            <w:shd w:val="clear" w:color="auto" w:fill="auto"/>
          </w:tcPr>
          <w:p w14:paraId="2251ADAA" w14:textId="38F2F801" w:rsidR="0078126D" w:rsidRPr="000F3B78" w:rsidRDefault="0078126D" w:rsidP="001D48AA">
            <w:pPr>
              <w:pStyle w:val="BodyText"/>
              <w:spacing w:before="0" w:after="0" w:line="240" w:lineRule="auto"/>
              <w:rPr>
                <w:bCs/>
                <w:lang w:val="en-US"/>
              </w:rPr>
            </w:pPr>
            <w:r w:rsidRPr="000F3B78">
              <w:rPr>
                <w:bCs/>
                <w:lang w:val="en-US"/>
              </w:rPr>
              <w:t>Dr John Gerrard</w:t>
            </w:r>
          </w:p>
          <w:p w14:paraId="32800BDB" w14:textId="5BCB7E29" w:rsidR="0078126D" w:rsidRPr="000F3B78" w:rsidRDefault="0078126D" w:rsidP="001D48AA">
            <w:pPr>
              <w:pStyle w:val="BodyText"/>
              <w:spacing w:before="0" w:after="0" w:line="240" w:lineRule="auto"/>
              <w:rPr>
                <w:bCs/>
                <w:lang w:val="en-US"/>
              </w:rPr>
            </w:pPr>
            <w:r w:rsidRPr="000F3B78">
              <w:rPr>
                <w:bCs/>
                <w:lang w:val="en-US"/>
              </w:rPr>
              <w:t>Chief Health Officer</w:t>
            </w:r>
          </w:p>
          <w:p w14:paraId="755393C4" w14:textId="77777777" w:rsidR="0078126D" w:rsidRPr="000F3B78" w:rsidRDefault="0078126D" w:rsidP="001D48AA">
            <w:pPr>
              <w:pStyle w:val="BodyText"/>
              <w:spacing w:before="0" w:after="0" w:line="240" w:lineRule="auto"/>
              <w:rPr>
                <w:bCs/>
              </w:rPr>
            </w:pPr>
            <w:r w:rsidRPr="000F3B78">
              <w:rPr>
                <w:bCs/>
              </w:rPr>
              <w:t>Office of the Chief Health Officer</w:t>
            </w:r>
          </w:p>
          <w:p w14:paraId="2258C3C9" w14:textId="77777777" w:rsidR="0078126D" w:rsidRPr="000F3B78" w:rsidRDefault="0078126D" w:rsidP="001D48AA">
            <w:pPr>
              <w:pStyle w:val="BodyText"/>
              <w:spacing w:before="0" w:after="0" w:line="240" w:lineRule="auto"/>
              <w:rPr>
                <w:bCs/>
              </w:rPr>
            </w:pPr>
            <w:r w:rsidRPr="000F3B78">
              <w:rPr>
                <w:bCs/>
              </w:rPr>
              <w:t>Queensland Health</w:t>
            </w:r>
          </w:p>
          <w:p w14:paraId="200148EA" w14:textId="52687E4B" w:rsidR="0078126D" w:rsidRPr="000F3B78" w:rsidRDefault="0078126D" w:rsidP="001D48AA">
            <w:pPr>
              <w:pStyle w:val="BodyText"/>
              <w:spacing w:before="0" w:after="0" w:line="240" w:lineRule="auto"/>
              <w:rPr>
                <w:bCs/>
                <w:lang w:val="en-US"/>
              </w:rPr>
            </w:pPr>
            <w:r w:rsidRPr="000F3B78">
              <w:rPr>
                <w:bCs/>
                <w:lang w:val="en-US"/>
              </w:rPr>
              <w:t xml:space="preserve">E: </w:t>
            </w:r>
            <w:hyperlink r:id="rId13" w:history="1">
              <w:r w:rsidRPr="000F3B78">
                <w:rPr>
                  <w:rStyle w:val="Hyperlink"/>
                  <w:bCs/>
                  <w:lang w:val="en-US"/>
                </w:rPr>
                <w:t>ocho@health.qld.gov.au</w:t>
              </w:r>
            </w:hyperlink>
            <w:r w:rsidRPr="000F3B78">
              <w:rPr>
                <w:bCs/>
                <w:lang w:val="en-US"/>
              </w:rPr>
              <w:t xml:space="preserve"> </w:t>
            </w:r>
          </w:p>
        </w:tc>
      </w:tr>
    </w:tbl>
    <w:p w14:paraId="29DB35A9" w14:textId="27BB80B8" w:rsidR="000448DD" w:rsidRPr="00985E7C" w:rsidRDefault="000448DD" w:rsidP="001D5AF7">
      <w:pPr>
        <w:pStyle w:val="Heading3"/>
        <w:numPr>
          <w:ilvl w:val="0"/>
          <w:numId w:val="13"/>
        </w:numPr>
      </w:pPr>
      <w:r w:rsidRPr="00985E7C">
        <w:t xml:space="preserve">Introduction </w:t>
      </w:r>
    </w:p>
    <w:p w14:paraId="5B359B67" w14:textId="126148E7" w:rsidR="004D6200" w:rsidRDefault="004D6200" w:rsidP="001D48AA">
      <w:pPr>
        <w:pStyle w:val="NoSpacing"/>
        <w:spacing w:line="240" w:lineRule="auto"/>
      </w:pPr>
      <w:r>
        <w:t xml:space="preserve">The Office of the Chief Health Officer is proposing an epidemiological study which aims to understand whether there are any differences in health complications following infection by COVID-19 or influenza in Queensland’s context. </w:t>
      </w:r>
    </w:p>
    <w:p w14:paraId="61929C08" w14:textId="77777777" w:rsidR="00DF2515" w:rsidRDefault="00DF2515" w:rsidP="001D48AA">
      <w:pPr>
        <w:pStyle w:val="NoSpacing"/>
        <w:spacing w:line="240" w:lineRule="auto"/>
      </w:pPr>
    </w:p>
    <w:p w14:paraId="5E5342D3" w14:textId="77777777" w:rsidR="000448DD" w:rsidRPr="00A01788" w:rsidRDefault="000448DD" w:rsidP="001D5AF7">
      <w:pPr>
        <w:pStyle w:val="Heading3"/>
        <w:numPr>
          <w:ilvl w:val="0"/>
          <w:numId w:val="13"/>
        </w:numPr>
      </w:pPr>
      <w:r w:rsidRPr="00A01788">
        <w:t>Background</w:t>
      </w:r>
    </w:p>
    <w:p w14:paraId="395BFB40" w14:textId="746018BD" w:rsidR="003365A3" w:rsidRDefault="003365A3" w:rsidP="001D48AA">
      <w:pPr>
        <w:pStyle w:val="NoSpacing"/>
        <w:spacing w:line="240" w:lineRule="auto"/>
      </w:pPr>
      <w:r>
        <w:t>Post-viral syndromes – referring to a range of lingering symptoms after a viral infection – have been widely reported in the literature following viral outbreaks, epidemics and pandemics.</w:t>
      </w:r>
      <w:r w:rsidRPr="00285E25">
        <w:rPr>
          <w:vertAlign w:val="superscript"/>
        </w:rPr>
        <w:fldChar w:fldCharType="begin"/>
      </w:r>
      <w:r w:rsidR="00B06727" w:rsidRPr="00285E25">
        <w:rPr>
          <w:vertAlign w:val="superscript"/>
        </w:rPr>
        <w:instrText xml:space="preserve"> ADDIN EN.CITE &lt;EndNote&gt;&lt;Cite&gt;&lt;Author&gt;Honigsbaum&lt;/Author&gt;&lt;Year&gt;2020&lt;/Year&gt;&lt;RecNum&gt;303&lt;/RecNum&gt;&lt;DisplayText&gt;&lt;style face="superscript"&gt;1&lt;/style&gt;&lt;/DisplayText&gt;&lt;record&gt;&lt;rec-number&gt;303&lt;/rec-number&gt;&lt;foreign-keys&gt;&lt;key app="EN" db-id="tvfz9f0x2ssasyevz92xx0e1ew59v9fzexfw" timestamp="1665966203" guid="76dc547f-e741-4d9d-a97a-fd7e6ca72046"&gt;303&lt;/key&gt;&lt;/foreign-keys&gt;&lt;ref-type name="Journal Article"&gt;17&lt;/ref-type&gt;&lt;contributors&gt;&lt;authors&gt;&lt;author&gt;Honigsbaum, Mark&lt;/author&gt;&lt;author&gt;Krishnan, Lakshmi&lt;/author&gt;&lt;/authors&gt;&lt;/contributors&gt;&lt;titles&gt;&lt;title&gt;Taking pandemic sequelae seriously: from the Russian influenza to COVID-19 long-haulers&lt;/title&gt;&lt;secondary-title&gt;The Lancet&lt;/secondary-title&gt;&lt;/titles&gt;&lt;periodical&gt;&lt;full-title&gt;The Lancet&lt;/full-title&gt;&lt;/periodical&gt;&lt;pages&gt;1389-1391&lt;/pages&gt;&lt;volume&gt;396&lt;/volume&gt;&lt;number&gt;10260&lt;/number&gt;&lt;section&gt;1389&lt;/section&gt;&lt;dates&gt;&lt;year&gt;2020&lt;/year&gt;&lt;/dates&gt;&lt;isbn&gt;01406736&lt;/isbn&gt;&lt;urls&gt;&lt;/urls&gt;&lt;electronic-resource-num&gt;10.1016/s0140-6736(20)32134-6&lt;/electronic-resource-num&gt;&lt;/record&gt;&lt;/Cite&gt;&lt;Cite&gt;&lt;Author&gt;Honigsbaum&lt;/Author&gt;&lt;Year&gt;2020&lt;/Year&gt;&lt;RecNum&gt;303&lt;/RecNum&gt;&lt;record&gt;&lt;rec-number&gt;303&lt;/rec-number&gt;&lt;foreign-keys&gt;&lt;key app="EN" db-id="tvfz9f0x2ssasyevz92xx0e1ew59v9fzexfw" timestamp="1665966203" guid="76dc547f-e741-4d9d-a97a-fd7e6ca72046"&gt;303&lt;/key&gt;&lt;/foreign-keys&gt;&lt;ref-type name="Journal Article"&gt;17&lt;/ref-type&gt;&lt;contributors&gt;&lt;authors&gt;&lt;author&gt;Honigsbaum, Mark&lt;/author&gt;&lt;author&gt;Krishnan, Lakshmi&lt;/author&gt;&lt;/authors&gt;&lt;/contributors&gt;&lt;titles&gt;&lt;title&gt;Taking pandemic sequelae seriously: from the Russian influenza to COVID-19 long-haulers&lt;/title&gt;&lt;secondary-title&gt;The Lancet&lt;/secondary-title&gt;&lt;/titles&gt;&lt;periodical&gt;&lt;full-title&gt;The Lancet&lt;/full-title&gt;&lt;/periodical&gt;&lt;pages&gt;1389-1391&lt;/pages&gt;&lt;volume&gt;396&lt;/volume&gt;&lt;number&gt;10260&lt;/number&gt;&lt;section&gt;1389&lt;/section&gt;&lt;dates&gt;&lt;year&gt;2020&lt;/year&gt;&lt;/dates&gt;&lt;isbn&gt;01406736&lt;/isbn&gt;&lt;urls&gt;&lt;/urls&gt;&lt;electronic-resource-num&gt;10.1016/s0140-6736(20)32134-6&lt;/electronic-resource-num&gt;&lt;/record&gt;&lt;/Cite&gt;&lt;/EndNote&gt;</w:instrText>
      </w:r>
      <w:r w:rsidRPr="00285E25">
        <w:rPr>
          <w:vertAlign w:val="superscript"/>
        </w:rPr>
        <w:fldChar w:fldCharType="separate"/>
      </w:r>
      <w:r w:rsidR="00B06727" w:rsidRPr="00285E25">
        <w:rPr>
          <w:vertAlign w:val="superscript"/>
        </w:rPr>
        <w:t>1</w:t>
      </w:r>
      <w:r w:rsidRPr="00285E25">
        <w:rPr>
          <w:vertAlign w:val="superscript"/>
        </w:rPr>
        <w:fldChar w:fldCharType="end"/>
      </w:r>
      <w:r>
        <w:t xml:space="preserve"> </w:t>
      </w:r>
    </w:p>
    <w:p w14:paraId="18C29CCB" w14:textId="77777777" w:rsidR="003365A3" w:rsidRDefault="003365A3" w:rsidP="001D48AA">
      <w:pPr>
        <w:pStyle w:val="NoSpacing"/>
        <w:spacing w:line="240" w:lineRule="auto"/>
      </w:pPr>
    </w:p>
    <w:p w14:paraId="7D05E9B7" w14:textId="77777777" w:rsidR="003365A3" w:rsidRDefault="003365A3" w:rsidP="001D48AA">
      <w:pPr>
        <w:pStyle w:val="NoSpacing"/>
        <w:spacing w:line="240" w:lineRule="auto"/>
      </w:pPr>
      <w:r>
        <w:t xml:space="preserve">The current SARS-CoV-2 (COVID-19) pandemic has seen numerous reports across the world of long-term impacts arising from this virus. These lingering impacts have been described as post-COVID-19 condition and post-acute sequelae of COVID-19, with the term “Long COVID” now in general usage across the media and literature. </w:t>
      </w:r>
    </w:p>
    <w:p w14:paraId="66E406BE" w14:textId="77777777" w:rsidR="003365A3" w:rsidRDefault="003365A3" w:rsidP="001D48AA">
      <w:pPr>
        <w:pStyle w:val="NoSpacing"/>
        <w:spacing w:line="240" w:lineRule="auto"/>
      </w:pPr>
    </w:p>
    <w:p w14:paraId="54E38B34" w14:textId="77777777" w:rsidR="003365A3" w:rsidRDefault="003365A3" w:rsidP="001D48AA">
      <w:pPr>
        <w:pStyle w:val="NoSpacing"/>
        <w:spacing w:line="240" w:lineRule="auto"/>
      </w:pPr>
      <w:r>
        <w:t>Much has been written about the post-acute sequelae of COVID-19, but it remains little understood. Importantly, it is not clear if there are substantial differences between the recoveries or health complications from COVID-19 and influenza. A large review on COVID-19 described significant post-viral impacts across numerous parts of the body,</w:t>
      </w:r>
      <w:r>
        <w:fldChar w:fldCharType="begin"/>
      </w:r>
      <w:r>
        <w:instrText xml:space="preserve"> ADDIN EN.CITE &lt;EndNote&gt;&lt;Cite&gt;&lt;Author&gt;Davis&lt;/Author&gt;&lt;Year&gt;2023&lt;/Year&gt;&lt;RecNum&gt;411&lt;/RecNum&gt;&lt;DisplayText&gt;&lt;style face="superscript"&gt;2&lt;/style&gt;&lt;/DisplayText&gt;&lt;record&gt;&lt;rec-number&gt;411&lt;/rec-number&gt;&lt;foreign-keys&gt;&lt;key app="EN" db-id="tvfz9f0x2ssasyevz92xx0e1ew59v9fzexfw" timestamp="1673840573" guid="a71c7f08-e63d-4ad7-84bd-3e4b97fb4825"&gt;411&lt;/key&gt;&lt;/foreign-keys&gt;&lt;ref-type name="Journal Article"&gt;17&lt;/ref-type&gt;&lt;contributors&gt;&lt;authors&gt;&lt;author&gt;Davis, H. E.&lt;/author&gt;&lt;author&gt;McCorkell, L.&lt;/author&gt;&lt;author&gt;Vogel, J. M.&lt;/author&gt;&lt;author&gt;Topol, E. J.&lt;/author&gt;&lt;/authors&gt;&lt;/contributors&gt;&lt;auth-address&gt;Patient-Led Research Collaborative, New York, NY, USA.&amp;#xD;Patient-Led Research Collaborative, Oakland, CA, USA.&amp;#xD;Scripps Research Translational Institute, Scripps Research, La Jolla, CA, USA.&amp;#xD;Scripps Research Translational Institute, Scripps Research, La Jolla, CA, USA. etopol@scripps.edu.&lt;/auth-address&gt;&lt;titles&gt;&lt;title&gt;Long COVID: major findings, mechanisms and recommendations&lt;/title&gt;&lt;secondary-title&gt;Nat Rev Microbiol&lt;/secondary-title&gt;&lt;/titles&gt;&lt;periodical&gt;&lt;full-title&gt;Nat Rev Microbiol&lt;/full-title&gt;&lt;/periodical&gt;&lt;edition&gt;2023/01/14&lt;/edition&gt;&lt;dates&gt;&lt;year&gt;2023&lt;/year&gt;&lt;pub-dates&gt;&lt;date&gt;Jan 13&lt;/date&gt;&lt;/pub-dates&gt;&lt;/dates&gt;&lt;isbn&gt;1740-1534 (Electronic)&amp;#xD;1740-1526 (Linking)&lt;/isbn&gt;&lt;accession-num&gt;36639608&lt;/accession-num&gt;&lt;urls&gt;&lt;related-urls&gt;&lt;url&gt;https://www.ncbi.nlm.nih.gov/pubmed/36639608&lt;/url&gt;&lt;/related-urls&gt;&lt;/urls&gt;&lt;electronic-resource-num&gt;10.1038/s41579-022-00846-2&lt;/electronic-resource-num&gt;&lt;/record&gt;&lt;/Cite&gt;&lt;/EndNote&gt;</w:instrText>
      </w:r>
      <w:r>
        <w:fldChar w:fldCharType="separate"/>
      </w:r>
      <w:r w:rsidRPr="00526636">
        <w:rPr>
          <w:noProof/>
          <w:vertAlign w:val="superscript"/>
        </w:rPr>
        <w:t>2</w:t>
      </w:r>
      <w:r>
        <w:fldChar w:fldCharType="end"/>
      </w:r>
      <w:r>
        <w:t xml:space="preserve"> including the:</w:t>
      </w:r>
    </w:p>
    <w:p w14:paraId="38601E1C" w14:textId="77777777" w:rsidR="003365A3" w:rsidRDefault="003365A3" w:rsidP="001D5AF7">
      <w:pPr>
        <w:pStyle w:val="NoSpacing"/>
        <w:numPr>
          <w:ilvl w:val="0"/>
          <w:numId w:val="8"/>
        </w:numPr>
        <w:spacing w:line="240" w:lineRule="auto"/>
      </w:pPr>
      <w:r>
        <w:t>brain and neurological system,</w:t>
      </w:r>
    </w:p>
    <w:p w14:paraId="5A6FF84E" w14:textId="77777777" w:rsidR="003365A3" w:rsidRDefault="003365A3" w:rsidP="001D5AF7">
      <w:pPr>
        <w:pStyle w:val="NoSpacing"/>
        <w:numPr>
          <w:ilvl w:val="0"/>
          <w:numId w:val="8"/>
        </w:numPr>
        <w:spacing w:line="240" w:lineRule="auto"/>
      </w:pPr>
      <w:r>
        <w:t>cardiovascular system,</w:t>
      </w:r>
    </w:p>
    <w:p w14:paraId="1495A3E7" w14:textId="77777777" w:rsidR="003365A3" w:rsidRDefault="003365A3" w:rsidP="001D5AF7">
      <w:pPr>
        <w:pStyle w:val="NoSpacing"/>
        <w:numPr>
          <w:ilvl w:val="0"/>
          <w:numId w:val="8"/>
        </w:numPr>
        <w:spacing w:line="240" w:lineRule="auto"/>
      </w:pPr>
      <w:r>
        <w:t>endocrine system,</w:t>
      </w:r>
    </w:p>
    <w:p w14:paraId="4BBD870B" w14:textId="77777777" w:rsidR="003365A3" w:rsidRDefault="003365A3" w:rsidP="001D5AF7">
      <w:pPr>
        <w:pStyle w:val="NoSpacing"/>
        <w:numPr>
          <w:ilvl w:val="0"/>
          <w:numId w:val="8"/>
        </w:numPr>
        <w:spacing w:line="240" w:lineRule="auto"/>
      </w:pPr>
      <w:r>
        <w:t>respiratory system,</w:t>
      </w:r>
    </w:p>
    <w:p w14:paraId="40F29EB1" w14:textId="77777777" w:rsidR="003365A3" w:rsidRDefault="003365A3" w:rsidP="001D5AF7">
      <w:pPr>
        <w:pStyle w:val="NoSpacing"/>
        <w:numPr>
          <w:ilvl w:val="0"/>
          <w:numId w:val="8"/>
        </w:numPr>
        <w:spacing w:line="240" w:lineRule="auto"/>
      </w:pPr>
      <w:r>
        <w:t>endocrine system,</w:t>
      </w:r>
    </w:p>
    <w:p w14:paraId="36BEC325" w14:textId="77777777" w:rsidR="003365A3" w:rsidRDefault="003365A3" w:rsidP="001D5AF7">
      <w:pPr>
        <w:pStyle w:val="NoSpacing"/>
        <w:numPr>
          <w:ilvl w:val="0"/>
          <w:numId w:val="8"/>
        </w:numPr>
        <w:spacing w:line="240" w:lineRule="auto"/>
      </w:pPr>
      <w:r>
        <w:lastRenderedPageBreak/>
        <w:t>digestive system,</w:t>
      </w:r>
    </w:p>
    <w:p w14:paraId="4F5129EC" w14:textId="77777777" w:rsidR="003365A3" w:rsidRDefault="003365A3" w:rsidP="001D5AF7">
      <w:pPr>
        <w:pStyle w:val="NoSpacing"/>
        <w:numPr>
          <w:ilvl w:val="0"/>
          <w:numId w:val="8"/>
        </w:numPr>
        <w:spacing w:line="240" w:lineRule="auto"/>
      </w:pPr>
      <w:r>
        <w:t>reproductive system, and</w:t>
      </w:r>
    </w:p>
    <w:p w14:paraId="77C22783" w14:textId="77777777" w:rsidR="003365A3" w:rsidRDefault="003365A3" w:rsidP="001D5AF7">
      <w:pPr>
        <w:pStyle w:val="NoSpacing"/>
        <w:numPr>
          <w:ilvl w:val="0"/>
          <w:numId w:val="8"/>
        </w:numPr>
        <w:spacing w:line="240" w:lineRule="auto"/>
      </w:pPr>
      <w:r>
        <w:t xml:space="preserve">musculoskeletal system. </w:t>
      </w:r>
    </w:p>
    <w:p w14:paraId="6E72B231" w14:textId="77777777" w:rsidR="003365A3" w:rsidRDefault="003365A3" w:rsidP="003365A3">
      <w:pPr>
        <w:pStyle w:val="NoSpacing"/>
      </w:pPr>
    </w:p>
    <w:p w14:paraId="412AE754" w14:textId="77777777" w:rsidR="003365A3" w:rsidRDefault="003365A3" w:rsidP="001D48AA">
      <w:pPr>
        <w:pStyle w:val="NoSpacing"/>
        <w:spacing w:line="240" w:lineRule="auto"/>
      </w:pPr>
      <w:r>
        <w:t>Other research has postulated that COVID-19 also creates additional risks in pregnancy and in the pre- and peri-natal domains.</w:t>
      </w:r>
      <w:r w:rsidRPr="00285E25">
        <w:rPr>
          <w:vertAlign w:val="superscript"/>
        </w:rPr>
        <w:fldChar w:fldCharType="begin">
          <w:fldData xml:space="preserve">IGFuZCBSb2JlcnQgSCBMdXJpZSBDaGlsZHJlbiZhcG9zO3MgSG9zcGl0YWwgb2YgQ2hpY2Fnbywg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</w:fldData>
        </w:fldChar>
      </w:r>
      <w:r w:rsidRPr="00285E25">
        <w:rPr>
          <w:vertAlign w:val="superscript"/>
        </w:rPr>
        <w:instrText xml:space="preserve"> ADDIN EN.CITE </w:instrText>
      </w:r>
      <w:r w:rsidRPr="00285E25">
        <w:rPr>
          <w:vertAlign w:val="superscript"/>
        </w:rPr>
        <w:fldChar w:fldCharType="begin">
          <w:fldData xml:space="preserve">PEVuZE5vdGU+PENpdGU+PEF1dGhvcj5WaWxsYXI8L0F1dGhvcj48WWVhcj4yMDIzPC9ZZWFyPjxS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==
</w:fldData>
        </w:fldChar>
      </w:r>
      <w:r w:rsidRPr="00285E25">
        <w:rPr>
          <w:vertAlign w:val="superscript"/>
        </w:rPr>
        <w:instrText xml:space="preserve"> ADDIN EN.CITE.DATA </w:instrText>
      </w:r>
      <w:r w:rsidRPr="00285E25">
        <w:rPr>
          <w:vertAlign w:val="superscript"/>
        </w:rPr>
      </w:r>
      <w:r w:rsidRPr="00285E25">
        <w:rPr>
          <w:vertAlign w:val="superscript"/>
        </w:rPr>
        <w:fldChar w:fldCharType="end"/>
      </w:r>
      <w:r w:rsidRPr="00285E25">
        <w:rPr>
          <w:vertAlign w:val="superscript"/>
        </w:rPr>
        <w:fldChar w:fldCharType="begin">
          <w:fldData xml:space="preserve">IGFuZCBSb2JlcnQgSCBMdXJpZSBDaGlsZHJlbiZhcG9zO3MgSG9zcGl0YWwgb2YgQ2hpY2Fnbywg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</w:fldData>
        </w:fldChar>
      </w:r>
      <w:r w:rsidRPr="00285E25">
        <w:rPr>
          <w:vertAlign w:val="superscript"/>
        </w:rPr>
        <w:instrText xml:space="preserve"> ADDIN EN.CITE.DATA </w:instrText>
      </w:r>
      <w:r w:rsidRPr="00285E25">
        <w:rPr>
          <w:vertAlign w:val="superscript"/>
        </w:rPr>
      </w:r>
      <w:r w:rsidRPr="00285E25">
        <w:rPr>
          <w:vertAlign w:val="superscript"/>
        </w:rPr>
        <w:fldChar w:fldCharType="end"/>
      </w:r>
      <w:r w:rsidRPr="00285E25">
        <w:rPr>
          <w:vertAlign w:val="superscript"/>
        </w:rPr>
      </w:r>
      <w:r w:rsidRPr="00285E25">
        <w:rPr>
          <w:vertAlign w:val="superscript"/>
        </w:rPr>
        <w:fldChar w:fldCharType="separate"/>
      </w:r>
      <w:r w:rsidRPr="00285E25">
        <w:rPr>
          <w:vertAlign w:val="superscript"/>
        </w:rPr>
        <w:t>3,4</w:t>
      </w:r>
      <w:r w:rsidRPr="00285E25">
        <w:rPr>
          <w:vertAlign w:val="superscript"/>
        </w:rPr>
        <w:fldChar w:fldCharType="end"/>
      </w:r>
      <w:r>
        <w:t xml:space="preserve"> </w:t>
      </w:r>
    </w:p>
    <w:p w14:paraId="25F96027" w14:textId="77777777" w:rsidR="003365A3" w:rsidRDefault="003365A3" w:rsidP="001D48AA">
      <w:pPr>
        <w:pStyle w:val="NoSpacing"/>
        <w:spacing w:line="240" w:lineRule="auto"/>
      </w:pPr>
    </w:p>
    <w:p w14:paraId="6AEA7B74" w14:textId="77777777" w:rsidR="003365A3" w:rsidRDefault="003365A3" w:rsidP="001D48AA">
      <w:pPr>
        <w:pStyle w:val="NoSpacing"/>
        <w:spacing w:line="240" w:lineRule="auto"/>
      </w:pPr>
      <w:r>
        <w:t>However, r</w:t>
      </w:r>
      <w:r w:rsidRPr="000669AE">
        <w:t xml:space="preserve">esearch </w:t>
      </w:r>
      <w:r>
        <w:t xml:space="preserve">into post-acute sequelae from COVID-19 </w:t>
      </w:r>
      <w:r w:rsidRPr="000669AE">
        <w:t>has noted the available evidence is frequently low quality, prone to bias and often lacking an appropriate comparator group.</w:t>
      </w:r>
      <w:r w:rsidRPr="00E44AA1">
        <w:rPr>
          <w:vertAlign w:val="superscript"/>
        </w:rPr>
        <w:fldChar w:fldCharType="begin"/>
      </w:r>
      <w:r w:rsidRPr="00E44AA1">
        <w:rPr>
          <w:vertAlign w:val="superscript"/>
        </w:rPr>
        <w:instrText xml:space="preserve"> ADDIN EN.CITE &lt;EndNote&gt;&lt;Cite&gt;&lt;Year&gt;2022&lt;/Year&gt;&lt;RecNum&gt;423&lt;/RecNum&gt;&lt;DisplayText&gt;&lt;style face="superscript"&gt;5&lt;/style&gt;&lt;/DisplayText&gt;&lt;record&gt;&lt;rec-number&gt;423&lt;/rec-number&gt;&lt;foreign-keys&gt;&lt;key app="EN" db-id="tvfz9f0x2ssasyevz92xx0e1ew59v9fzexfw" timestamp="1675037995" guid="fdd88cd8-a245-4305-9433-a001222ba203"&gt;423&lt;/key&gt;&lt;/foreign-keys&gt;&lt;ref-type name="Web Page"&gt;12&lt;/ref-type&gt;&lt;contributors&gt;&lt;/contributors&gt;&lt;titles&gt;&lt;title&gt;Australian Institute of Health and Welfare. Long COVID in Australia - a review of the literature&lt;/title&gt;&lt;/titles&gt;&lt;pages&gt;80&lt;/pages&gt;&lt;volume&gt;2023&lt;/volume&gt;&lt;number&gt;26 January&lt;/number&gt;&lt;num-vols&gt;PHE 318&lt;/num-vols&gt;&lt;section&gt;80&lt;/section&gt;&lt;dates&gt;&lt;year&gt;2022&lt;/year&gt;&lt;/dates&gt;&lt;publisher&gt;Australian Government&lt;/publisher&gt;&lt;isbn&gt;978-1-922802-49-1&lt;/isbn&gt;&lt;urls&gt;&lt;related-urls&gt;&lt;url&gt;https://www.aihw.gov.au/reports/covid-19/long-covid-in-australia-a-review-of-the-literature/summary&lt;/url&gt;&lt;/related-urls&gt;&lt;/urls&gt;&lt;electronic-resource-num&gt;10.25816/6jqy-5e35&lt;/electronic-resource-num&gt;&lt;/record&gt;&lt;/Cite&gt;&lt;/EndNote&gt;</w:instrText>
      </w:r>
      <w:r w:rsidRPr="00E44AA1">
        <w:rPr>
          <w:vertAlign w:val="superscript"/>
        </w:rPr>
        <w:fldChar w:fldCharType="separate"/>
      </w:r>
      <w:r w:rsidRPr="00E44AA1">
        <w:rPr>
          <w:vertAlign w:val="superscript"/>
        </w:rPr>
        <w:t>5</w:t>
      </w:r>
      <w:r w:rsidRPr="00E44AA1">
        <w:rPr>
          <w:vertAlign w:val="superscript"/>
        </w:rPr>
        <w:fldChar w:fldCharType="end"/>
      </w:r>
      <w:r>
        <w:t xml:space="preserve"> It is clear comparisons with other viral illnesses are necessary to warrant a thorough understanding of potential health complications.</w:t>
      </w:r>
      <w:r w:rsidRPr="00E44AA1">
        <w:rPr>
          <w:vertAlign w:val="superscript"/>
        </w:rPr>
        <w:fldChar w:fldCharType="begin"/>
      </w:r>
      <w:r w:rsidRPr="00E44AA1">
        <w:rPr>
          <w:vertAlign w:val="superscript"/>
        </w:rPr>
        <w:instrText xml:space="preserve"> ADDIN EN.CITE &lt;EndNote&gt;&lt;Cite&gt;&lt;Author&gt;Baskett&lt;/Author&gt;&lt;Year&gt;2022&lt;/Year&gt;&lt;RecNum&gt;408&lt;/RecNum&gt;&lt;DisplayText&gt;&lt;style face="superscript"&gt;6,7&lt;/style&gt;&lt;/DisplayText&gt;&lt;record&gt;&lt;rec-number&gt;408&lt;/rec-number&gt;&lt;foreign-keys&gt;&lt;key app="EN" db-id="tvfz9f0x2ssasyevz92xx0e1ew59v9fzexfw" timestamp="1673220182" guid="fbfbbf3b-8eb4-466d-b9af-93ab64ed953b"&gt;408&lt;/key&gt;&lt;/foreign-keys&gt;&lt;ref-type name="Journal Article"&gt;17&lt;/ref-type&gt;&lt;contributors&gt;&lt;authors&gt;&lt;author&gt;Baskett, William I.&lt;/author&gt;&lt;author&gt;Qureshi, Adnan I.&lt;/author&gt;&lt;author&gt;Shyu, Daniel&lt;/author&gt;&lt;author&gt;Armer, Jane M.&lt;/author&gt;&lt;author&gt;Shyu, Chi-Ren&lt;/author&gt;&lt;/authors&gt;&lt;/contributors&gt;&lt;titles&gt;&lt;title&gt;COVID-Specific Long-Term Sequelae in Comparison to Common Viral Respiratory Infections: An Analysis of 17,487 Infected Adult Patients&lt;/title&gt;&lt;secondary-title&gt;Open Forum Infectious Diseases&lt;/secondary-title&gt;&lt;/titles&gt;&lt;periodical&gt;&lt;full-title&gt;Open Forum Infectious Diseases&lt;/full-title&gt;&lt;/periodical&gt;&lt;dates&gt;&lt;year&gt;2022&lt;/year&gt;&lt;/dates&gt;&lt;isbn&gt;2328-8957&lt;/isbn&gt;&lt;urls&gt;&lt;/urls&gt;&lt;electronic-resource-num&gt;10.1093/ofid/ofac683&lt;/electronic-resource-num&gt;&lt;/record&gt;&lt;/Cite&gt;&lt;Cite&gt;&lt;Author&gt;Editor&lt;/Author&gt;&lt;Year&gt;2022&lt;/Year&gt;&lt;RecNum&gt;379&lt;/RecNum&gt;&lt;record&gt;&lt;rec-number&gt;379&lt;/rec-number&gt;&lt;foreign-keys&gt;&lt;key app="EN" db-id="tvfz9f0x2ssasyevz92xx0e1ew59v9fzexfw" timestamp="1671061110" guid="887782b1-2584-4029-9664-7fc3d8902a69"&gt;379&lt;/key&gt;&lt;/foreign-keys&gt;&lt;ref-type name="Journal Article"&gt;17&lt;/ref-type&gt;&lt;contributors&gt;&lt;authors&gt;&lt;author&gt;The Editor&lt;/author&gt;&lt;/authors&gt;&lt;/contributors&gt;&lt;titles&gt;&lt;title&gt;Long COVID: An opportunity to focus on post-acute infection syndromes&lt;/title&gt;&lt;secondary-title&gt;The Lancet Regional Health - Europe&lt;/secondary-title&gt;&lt;/titles&gt;&lt;periodical&gt;&lt;full-title&gt;The Lancet Regional Health - Europe&lt;/full-title&gt;&lt;/periodical&gt;&lt;volume&gt;22&lt;/volume&gt;&lt;section&gt;100540&lt;/section&gt;&lt;dates&gt;&lt;year&gt;2022&lt;/year&gt;&lt;/dates&gt;&lt;isbn&gt;26667762&lt;/isbn&gt;&lt;urls&gt;&lt;/urls&gt;&lt;electronic-resource-num&gt;10.1016/j.lanepe.2022.100540&lt;/electronic-resource-num&gt;&lt;/record&gt;&lt;/Cite&gt;&lt;/EndNote&gt;</w:instrText>
      </w:r>
      <w:r w:rsidRPr="00E44AA1">
        <w:rPr>
          <w:vertAlign w:val="superscript"/>
        </w:rPr>
        <w:fldChar w:fldCharType="separate"/>
      </w:r>
      <w:r w:rsidRPr="00E44AA1">
        <w:rPr>
          <w:vertAlign w:val="superscript"/>
        </w:rPr>
        <w:t>6,7</w:t>
      </w:r>
      <w:r w:rsidRPr="00E44AA1">
        <w:rPr>
          <w:vertAlign w:val="superscript"/>
        </w:rPr>
        <w:fldChar w:fldCharType="end"/>
      </w:r>
    </w:p>
    <w:p w14:paraId="408EEF53" w14:textId="77777777" w:rsidR="003365A3" w:rsidRDefault="003365A3" w:rsidP="001D48AA">
      <w:pPr>
        <w:pStyle w:val="NoSpacing"/>
        <w:spacing w:line="240" w:lineRule="auto"/>
      </w:pPr>
    </w:p>
    <w:p w14:paraId="4680296E" w14:textId="77777777" w:rsidR="003365A3" w:rsidRDefault="003365A3" w:rsidP="001D48AA">
      <w:pPr>
        <w:pStyle w:val="NoSpacing"/>
        <w:spacing w:line="240" w:lineRule="auto"/>
      </w:pPr>
      <w:r>
        <w:t>An opportunity exists to examine a range of health issues and compare post-viral complications following the COVID-19 and influenza outbreaks in Queensland, together with a control group of people testing negative to COVID-19 (who also have no record of influenza or COVID-19 infection 12 months either side of this negative COVID-19 result)</w:t>
      </w:r>
      <w:r w:rsidRPr="00AC3A2A">
        <w:t>.</w:t>
      </w:r>
      <w:r>
        <w:t xml:space="preserve"> The onset of subsequent complications will be examined using ICD-10 codes across a range of health domains, and these are listed in Appendix 1. A range of studies have used ICD-10 codes to examine health complications arising from COVID-19 and other illnesses.</w:t>
      </w:r>
      <w:r>
        <w:fldChar w:fldCharType="begin">
          <w:fldData xml:space="preserve">PEVuZE5vdGU+PENpdGU+PEF1dGhvcj5NdXJrPC9BdXRob3I+PFllYXI+MjAyMTwvWWVhcj48UmVj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</w:fldData>
        </w:fldChar>
      </w:r>
      <w:r>
        <w:instrText xml:space="preserve"> ADDIN EN.CITE </w:instrText>
      </w:r>
      <w:r>
        <w:fldChar w:fldCharType="begin">
          <w:fldData xml:space="preserve">PEVuZE5vdGU+PENpdGU+PEF1dGhvcj5NdXJrPC9BdXRob3I+PFllYXI+MjAyMTwvWWVhcj48UmVj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</w:fldData>
        </w:fldChar>
      </w:r>
      <w:r>
        <w:instrText xml:space="preserve"> ADDIN EN.CITE.DATA </w:instrText>
      </w:r>
      <w:r>
        <w:fldChar w:fldCharType="end"/>
      </w:r>
      <w:r>
        <w:fldChar w:fldCharType="separate"/>
      </w:r>
      <w:r w:rsidRPr="005A4135">
        <w:rPr>
          <w:noProof/>
          <w:vertAlign w:val="superscript"/>
        </w:rPr>
        <w:t>8-12</w:t>
      </w:r>
      <w:r>
        <w:fldChar w:fldCharType="end"/>
      </w:r>
      <w:r>
        <w:t xml:space="preserve"> </w:t>
      </w:r>
    </w:p>
    <w:p w14:paraId="18AE9FDF" w14:textId="77777777" w:rsidR="007D1E02" w:rsidRDefault="007D1E02" w:rsidP="001D48AA">
      <w:pPr>
        <w:pStyle w:val="NoSpacing"/>
        <w:spacing w:line="240" w:lineRule="auto"/>
      </w:pPr>
    </w:p>
    <w:p w14:paraId="186A291F" w14:textId="317D6FA5" w:rsidR="000448DD" w:rsidRPr="00A01788" w:rsidRDefault="000448DD" w:rsidP="001D5AF7">
      <w:pPr>
        <w:pStyle w:val="Heading3"/>
        <w:numPr>
          <w:ilvl w:val="0"/>
          <w:numId w:val="13"/>
        </w:numPr>
      </w:pPr>
      <w:r w:rsidRPr="00A01788">
        <w:t>Aims</w:t>
      </w:r>
    </w:p>
    <w:p w14:paraId="53E79255" w14:textId="312B52CE" w:rsidR="00A4438D" w:rsidRDefault="00A4438D" w:rsidP="00E04826">
      <w:pPr>
        <w:pStyle w:val="NoSpacing"/>
        <w:spacing w:line="240" w:lineRule="auto"/>
      </w:pPr>
      <w:r>
        <w:t>This research project aims to:</w:t>
      </w:r>
    </w:p>
    <w:p w14:paraId="42F23621" w14:textId="20B7A318" w:rsidR="00A4438D" w:rsidRDefault="00E04826" w:rsidP="001D5AF7">
      <w:pPr>
        <w:pStyle w:val="NoSpacing"/>
        <w:numPr>
          <w:ilvl w:val="0"/>
          <w:numId w:val="9"/>
        </w:numPr>
        <w:spacing w:line="240" w:lineRule="auto"/>
        <w:rPr>
          <w:rFonts w:eastAsiaTheme="minorEastAsia"/>
        </w:rPr>
      </w:pPr>
      <w:r>
        <w:t xml:space="preserve">To examine the risks of subsequent health complications (determined by ICD-10AM code) in the 12 months following COVID-19 or influenza infection, compared with a control group (no </w:t>
      </w:r>
      <w:r w:rsidR="00625F2A">
        <w:t xml:space="preserve">recent </w:t>
      </w:r>
      <w:r>
        <w:t xml:space="preserve">evidence of COVID-19 or influenza infection). </w:t>
      </w:r>
    </w:p>
    <w:p w14:paraId="2BB99F90" w14:textId="4E76E9BF" w:rsidR="00E04826" w:rsidRPr="007D1E02" w:rsidRDefault="00E04826" w:rsidP="001D5AF7">
      <w:pPr>
        <w:pStyle w:val="NoSpacing"/>
        <w:numPr>
          <w:ilvl w:val="0"/>
          <w:numId w:val="9"/>
        </w:numPr>
        <w:spacing w:line="240" w:lineRule="auto"/>
        <w:rPr>
          <w:rFonts w:eastAsiaTheme="minorEastAsia"/>
        </w:rPr>
      </w:pPr>
      <w:r>
        <w:t>inform Queensland Health about the potential scale of post-viral impacts arising from COVID-19 or influenza, and any system-wide response that may be required.</w:t>
      </w:r>
    </w:p>
    <w:p w14:paraId="50377C42" w14:textId="77777777" w:rsidR="007D1E02" w:rsidRPr="00A4438D" w:rsidRDefault="007D1E02" w:rsidP="007D1E02">
      <w:pPr>
        <w:pStyle w:val="NoSpacing"/>
        <w:spacing w:line="240" w:lineRule="auto"/>
        <w:rPr>
          <w:rFonts w:eastAsiaTheme="minorEastAsia"/>
        </w:rPr>
      </w:pPr>
    </w:p>
    <w:p w14:paraId="42CFC842" w14:textId="77777777" w:rsidR="000448DD" w:rsidRPr="00A01788" w:rsidRDefault="000448DD" w:rsidP="001D5AF7">
      <w:pPr>
        <w:pStyle w:val="Heading3"/>
        <w:numPr>
          <w:ilvl w:val="0"/>
          <w:numId w:val="13"/>
        </w:numPr>
      </w:pPr>
      <w:r w:rsidRPr="00A01788">
        <w:t>Methods</w:t>
      </w:r>
    </w:p>
    <w:p w14:paraId="283D9C14" w14:textId="77777777" w:rsidR="00985E7C" w:rsidRPr="003779DD" w:rsidRDefault="00985E7C" w:rsidP="001D48AA">
      <w:pPr>
        <w:pStyle w:val="Heading4"/>
      </w:pPr>
      <w:r w:rsidRPr="003779DD">
        <w:t>Study Type</w:t>
      </w:r>
      <w:r>
        <w:t xml:space="preserve"> and Design</w:t>
      </w:r>
    </w:p>
    <w:p w14:paraId="5E99827B" w14:textId="3FF899E6" w:rsidR="00985E7C" w:rsidRDefault="00985E7C" w:rsidP="001D48AA">
      <w:pPr>
        <w:pStyle w:val="NoSpacing"/>
        <w:spacing w:line="240" w:lineRule="auto"/>
      </w:pPr>
      <w:r>
        <w:t>This research is a retrospective analysis of existing epidemiological data. It will examine health records accessible through Qld Health’s Notifiable Conditions System (NoCS), which contains records of COVID-19 and influenza cases because laboratory reporting of both conditions is mandated under Queensland Health’s public health legislation.</w:t>
      </w:r>
      <w:r w:rsidRPr="00E44AA1">
        <w:rPr>
          <w:vertAlign w:val="superscript"/>
        </w:rPr>
        <w:fldChar w:fldCharType="begin"/>
      </w:r>
      <w:r w:rsidRPr="00E44AA1">
        <w:rPr>
          <w:vertAlign w:val="superscript"/>
        </w:rPr>
        <w:instrText xml:space="preserve"> ADDIN EN.CITE &lt;EndNote&gt;&lt;Cite&gt;&lt;Year&gt;2021&lt;/Year&gt;&lt;RecNum&gt;406&lt;/RecNum&gt;&lt;DisplayText&gt;&lt;style face="superscript"&gt;13&lt;/style&gt;&lt;/DisplayText&gt;&lt;record&gt;&lt;rec-number&gt;406&lt;/rec-number&gt;&lt;foreign-keys&gt;&lt;key app="EN" db-id="tvfz9f0x2ssasyevz92xx0e1ew59v9fzexfw" timestamp="1671751379" guid="d08ef31b-32c1-4017-8756-b3c3a838f9a2"&gt;406&lt;/key&gt;&lt;/foreign-keys&gt;&lt;ref-type name="Web Page"&gt;12&lt;/ref-type&gt;&lt;contributors&gt;&lt;/contributors&gt;&lt;titles&gt;&lt;title&gt;Queensland Government. List of Notifiable Conditions.&lt;/title&gt;&lt;/titles&gt;&lt;volume&gt;2023&lt;/volume&gt;&lt;number&gt;17 January&lt;/number&gt;&lt;dates&gt;&lt;year&gt;2021&lt;/year&gt;&lt;/dates&gt;&lt;urls&gt;&lt;related-urls&gt;&lt;url&gt;https://www.health.qld.gov.au/clinical-practice/guidelines-procedures/diseases-infection/notifiable-conditions/list&lt;/url&gt;&lt;/related-urls&gt;&lt;/urls&gt;&lt;/record&gt;&lt;/Cite&gt;&lt;/EndNote&gt;</w:instrText>
      </w:r>
      <w:r w:rsidRPr="00E44AA1">
        <w:rPr>
          <w:vertAlign w:val="superscript"/>
        </w:rPr>
        <w:fldChar w:fldCharType="separate"/>
      </w:r>
      <w:r w:rsidRPr="00E44AA1">
        <w:rPr>
          <w:vertAlign w:val="superscript"/>
        </w:rPr>
        <w:t>13</w:t>
      </w:r>
      <w:r w:rsidRPr="00E44AA1">
        <w:rPr>
          <w:vertAlign w:val="superscript"/>
        </w:rPr>
        <w:fldChar w:fldCharType="end"/>
      </w:r>
    </w:p>
    <w:p w14:paraId="362783E7" w14:textId="77777777" w:rsidR="00985E7C" w:rsidRPr="001D48AA" w:rsidRDefault="00985E7C" w:rsidP="001D48AA">
      <w:pPr>
        <w:pStyle w:val="Heading4"/>
      </w:pPr>
      <w:r w:rsidRPr="001D48AA">
        <w:t>Setting</w:t>
      </w:r>
    </w:p>
    <w:p w14:paraId="24FBF608" w14:textId="77777777" w:rsidR="00985E7C" w:rsidRDefault="00985E7C" w:rsidP="00985E7C">
      <w:pPr>
        <w:spacing w:line="240" w:lineRule="auto"/>
      </w:pPr>
      <w:r>
        <w:t>This is a desktop analysis that will be conducted in the Office of the Chief Health Officer. Note that all project team members are part of Queensland Health’s Office of the Chief Health Officer, where it is core business to use NoCS</w:t>
      </w:r>
      <w:r w:rsidRPr="00BD4589">
        <w:t xml:space="preserve">. The data custodian has provided endorsement </w:t>
      </w:r>
      <w:r>
        <w:t xml:space="preserve">to utilise this system </w:t>
      </w:r>
      <w:r w:rsidRPr="002F56D2">
        <w:t>for this purpose, with this attached to the ethics application.</w:t>
      </w:r>
      <w:r>
        <w:t xml:space="preserve"> </w:t>
      </w:r>
    </w:p>
    <w:p w14:paraId="1C9ADD47" w14:textId="77777777" w:rsidR="00985E7C" w:rsidRPr="001D48AA" w:rsidRDefault="00985E7C" w:rsidP="001D48AA">
      <w:pPr>
        <w:pStyle w:val="Heading4"/>
      </w:pPr>
      <w:r w:rsidRPr="001D48AA">
        <w:t>Health Records and Data Collection</w:t>
      </w:r>
    </w:p>
    <w:p w14:paraId="7C27B28C" w14:textId="77777777" w:rsidR="00985E7C" w:rsidRDefault="00985E7C" w:rsidP="001D48AA">
      <w:pPr>
        <w:pStyle w:val="NoSpacing"/>
        <w:spacing w:line="240" w:lineRule="auto"/>
      </w:pPr>
      <w:r>
        <w:t>The following health records in NoCS will be accessed:</w:t>
      </w:r>
    </w:p>
    <w:p w14:paraId="19F9A92F" w14:textId="77777777" w:rsidR="00985E7C" w:rsidRDefault="00985E7C" w:rsidP="001D5AF7">
      <w:pPr>
        <w:pStyle w:val="NoSpacing"/>
        <w:numPr>
          <w:ilvl w:val="0"/>
          <w:numId w:val="10"/>
        </w:numPr>
        <w:spacing w:line="240" w:lineRule="auto"/>
      </w:pPr>
      <w:r>
        <w:t>Individuals who tested positive to COVID-19 with this recorded in the Notifiable Conditions System.</w:t>
      </w:r>
    </w:p>
    <w:p w14:paraId="19DC4186" w14:textId="77777777" w:rsidR="00985E7C" w:rsidRDefault="00985E7C" w:rsidP="001D5AF7">
      <w:pPr>
        <w:pStyle w:val="NoSpacing"/>
        <w:numPr>
          <w:ilvl w:val="0"/>
          <w:numId w:val="10"/>
        </w:numPr>
        <w:spacing w:line="240" w:lineRule="auto"/>
        <w:ind w:left="357" w:hanging="357"/>
      </w:pPr>
      <w:r>
        <w:t>Individuals who tested positive to Influenza with this recorded in the Notifiable Conditions System.</w:t>
      </w:r>
    </w:p>
    <w:p w14:paraId="3F2403D9" w14:textId="44C664F2" w:rsidR="00985E7C" w:rsidRDefault="00985E7C" w:rsidP="001D5AF7">
      <w:pPr>
        <w:pStyle w:val="NoSpacing"/>
        <w:numPr>
          <w:ilvl w:val="0"/>
          <w:numId w:val="10"/>
        </w:numPr>
        <w:spacing w:line="240" w:lineRule="auto"/>
        <w:ind w:left="357" w:hanging="357"/>
      </w:pPr>
      <w:r w:rsidRPr="008F1ACA">
        <w:lastRenderedPageBreak/>
        <w:t xml:space="preserve">Individuals who received a negative PCR result for COVID-19 </w:t>
      </w:r>
      <w:r>
        <w:t>(with no record of influenza or COVID-19 infection 12 months either side of this negative result)</w:t>
      </w:r>
      <w:r w:rsidRPr="008F1ACA">
        <w:t>.</w:t>
      </w:r>
      <w:r>
        <w:t xml:space="preserve"> </w:t>
      </w:r>
    </w:p>
    <w:p w14:paraId="63B46675" w14:textId="77777777" w:rsidR="00985E7C" w:rsidRPr="001D48AA" w:rsidRDefault="00985E7C" w:rsidP="001D48AA">
      <w:pPr>
        <w:pStyle w:val="Heading4"/>
      </w:pPr>
      <w:r w:rsidRPr="001D48AA">
        <w:t>Participants</w:t>
      </w:r>
    </w:p>
    <w:p w14:paraId="1ACB9369" w14:textId="2FCFA06E" w:rsidR="00985E7C" w:rsidRDefault="00303ACF" w:rsidP="001D48AA">
      <w:pPr>
        <w:spacing w:line="240" w:lineRule="auto"/>
      </w:pPr>
      <w:r>
        <w:t>This study accesses records in the Notifiable Conditions System for</w:t>
      </w:r>
      <w:r w:rsidR="000471BF">
        <w:t xml:space="preserve"> all</w:t>
      </w:r>
      <w:r w:rsidR="00467B6C">
        <w:t>:</w:t>
      </w:r>
      <w:r>
        <w:t xml:space="preserve"> </w:t>
      </w:r>
    </w:p>
    <w:p w14:paraId="51988239" w14:textId="77777777" w:rsidR="00467B6C" w:rsidRDefault="00467B6C" w:rsidP="00467B6C">
      <w:pPr>
        <w:pStyle w:val="NoSpacing"/>
        <w:numPr>
          <w:ilvl w:val="0"/>
          <w:numId w:val="10"/>
        </w:numPr>
        <w:spacing w:line="240" w:lineRule="auto"/>
      </w:pPr>
      <w:r>
        <w:t>Individuals who tested positive to COVID-19 with this recorded in the Notifiable Conditions System.</w:t>
      </w:r>
    </w:p>
    <w:p w14:paraId="62C8A2F7" w14:textId="77777777" w:rsidR="00467B6C" w:rsidRDefault="00467B6C" w:rsidP="00467B6C">
      <w:pPr>
        <w:pStyle w:val="NoSpacing"/>
        <w:numPr>
          <w:ilvl w:val="0"/>
          <w:numId w:val="10"/>
        </w:numPr>
        <w:spacing w:line="240" w:lineRule="auto"/>
        <w:ind w:left="357" w:hanging="357"/>
      </w:pPr>
      <w:r>
        <w:t>Individuals who tested positive to Influenza with this recorded in the Notifiable Conditions System.</w:t>
      </w:r>
    </w:p>
    <w:p w14:paraId="4620CAE7" w14:textId="77777777" w:rsidR="00467B6C" w:rsidRDefault="00467B6C" w:rsidP="00467B6C">
      <w:pPr>
        <w:pStyle w:val="NoSpacing"/>
        <w:numPr>
          <w:ilvl w:val="0"/>
          <w:numId w:val="10"/>
        </w:numPr>
        <w:spacing w:line="240" w:lineRule="auto"/>
        <w:ind w:left="357" w:hanging="357"/>
      </w:pPr>
      <w:r w:rsidRPr="008F1ACA">
        <w:t xml:space="preserve">Individuals who received a negative PCR result for COVID-19 </w:t>
      </w:r>
      <w:r>
        <w:t>(with no record of influenza or COVID-19 infection 12 months either side of this negative result)</w:t>
      </w:r>
      <w:r w:rsidRPr="008F1ACA">
        <w:t>.</w:t>
      </w:r>
      <w:r>
        <w:t xml:space="preserve"> </w:t>
      </w:r>
    </w:p>
    <w:p w14:paraId="325368EB" w14:textId="77777777" w:rsidR="008E037C" w:rsidRDefault="008E037C" w:rsidP="008E037C">
      <w:pPr>
        <w:pStyle w:val="NoSpacing"/>
        <w:spacing w:line="240" w:lineRule="auto"/>
      </w:pPr>
    </w:p>
    <w:p w14:paraId="49D206C5" w14:textId="1755AB95" w:rsidR="008E037C" w:rsidRDefault="008E037C" w:rsidP="008E037C">
      <w:pPr>
        <w:pStyle w:val="NoSpacing"/>
        <w:spacing w:line="240" w:lineRule="auto"/>
      </w:pPr>
      <w:r>
        <w:t xml:space="preserve">There are no </w:t>
      </w:r>
      <w:r w:rsidR="000471BF">
        <w:t xml:space="preserve">age limits for these records, and no </w:t>
      </w:r>
      <w:r>
        <w:t>“participants” per se</w:t>
      </w:r>
      <w:r w:rsidR="000471BF">
        <w:t>. The</w:t>
      </w:r>
      <w:r>
        <w:t xml:space="preserve"> study requires a waiver of consent (see below).</w:t>
      </w:r>
    </w:p>
    <w:p w14:paraId="0BF5CC38" w14:textId="77777777" w:rsidR="00985E7C" w:rsidRPr="001D48AA" w:rsidRDefault="00985E7C" w:rsidP="001D48AA">
      <w:pPr>
        <w:pStyle w:val="Heading4"/>
      </w:pPr>
      <w:r w:rsidRPr="001D48AA">
        <w:t>Dates for inclusion</w:t>
      </w:r>
    </w:p>
    <w:p w14:paraId="6FA8273B" w14:textId="77777777" w:rsidR="00985E7C" w:rsidRDefault="00985E7C" w:rsidP="00F80E12">
      <w:pPr>
        <w:pStyle w:val="NoSpacing"/>
        <w:spacing w:line="240" w:lineRule="auto"/>
      </w:pPr>
      <w:r>
        <w:t>Relevant cases for review are those from 1 July 2017 to 30 June 2023. This date corresponds with the implementation of the 10</w:t>
      </w:r>
      <w:r w:rsidRPr="007C5414">
        <w:rPr>
          <w:vertAlign w:val="superscript"/>
        </w:rPr>
        <w:t>th</w:t>
      </w:r>
      <w:r>
        <w:t xml:space="preserve"> edition of the ICD-10 code and will enable the inclusion of:</w:t>
      </w:r>
    </w:p>
    <w:p w14:paraId="20F5E6B1" w14:textId="25CB52F2" w:rsidR="00985E7C" w:rsidRDefault="00985E7C" w:rsidP="001D5AF7">
      <w:pPr>
        <w:pStyle w:val="NoSpacing"/>
        <w:numPr>
          <w:ilvl w:val="0"/>
          <w:numId w:val="11"/>
        </w:numPr>
        <w:spacing w:line="240" w:lineRule="auto"/>
      </w:pPr>
      <w:r>
        <w:t xml:space="preserve">Influenza cases from 1 July 2017 to correspond with the volumes infected with COVID-19 </w:t>
      </w:r>
      <w:r w:rsidR="00625F2A">
        <w:t>from</w:t>
      </w:r>
      <w:r>
        <w:t xml:space="preserve"> 2020.</w:t>
      </w:r>
    </w:p>
    <w:p w14:paraId="149FC947" w14:textId="77777777" w:rsidR="00985E7C" w:rsidRDefault="00985E7C" w:rsidP="001D5AF7">
      <w:pPr>
        <w:pStyle w:val="NoSpacing"/>
        <w:numPr>
          <w:ilvl w:val="0"/>
          <w:numId w:val="11"/>
        </w:numPr>
        <w:spacing w:line="240" w:lineRule="auto"/>
      </w:pPr>
      <w:r>
        <w:t>COVID-19 cases in Queensland since the beginning of the pandemic;</w:t>
      </w:r>
    </w:p>
    <w:p w14:paraId="50F96C61" w14:textId="630FB9BF" w:rsidR="00985E7C" w:rsidRDefault="00985E7C" w:rsidP="001D5AF7">
      <w:pPr>
        <w:pStyle w:val="NoSpacing"/>
        <w:numPr>
          <w:ilvl w:val="0"/>
          <w:numId w:val="11"/>
        </w:numPr>
        <w:spacing w:line="240" w:lineRule="auto"/>
      </w:pPr>
      <w:r>
        <w:t>Records showing a negative PCR test result for COVID-19 that also have no record of influenza or COVID-19 infection in NoCS 12 months either side of this negative result.</w:t>
      </w:r>
    </w:p>
    <w:p w14:paraId="505ADE8B" w14:textId="77777777" w:rsidR="00985E7C" w:rsidRPr="001D48AA" w:rsidRDefault="00985E7C" w:rsidP="001D48AA">
      <w:pPr>
        <w:pStyle w:val="Heading4"/>
      </w:pPr>
      <w:r w:rsidRPr="001D48AA">
        <w:t>Exclusions</w:t>
      </w:r>
    </w:p>
    <w:p w14:paraId="49184C8B" w14:textId="77777777" w:rsidR="00985E7C" w:rsidRPr="00DF511A" w:rsidRDefault="00985E7C" w:rsidP="00F80E12">
      <w:pPr>
        <w:pStyle w:val="NoSpacing"/>
        <w:spacing w:line="240" w:lineRule="auto"/>
      </w:pPr>
      <w:r>
        <w:t xml:space="preserve">As an epidemiological study of the impacts of COVID-19 and influenza on the Queensland population, there are no proposed exclusions for those with a record of COVID-19 or influenza testing in NoCS from 1 July 2017 to 30 June 2023. </w:t>
      </w:r>
    </w:p>
    <w:p w14:paraId="7DC13DC4" w14:textId="77777777" w:rsidR="00985E7C" w:rsidRPr="001D48AA" w:rsidRDefault="00985E7C" w:rsidP="001D48AA">
      <w:pPr>
        <w:pStyle w:val="Heading4"/>
      </w:pPr>
      <w:r w:rsidRPr="001D48AA">
        <w:t>Potential sample size</w:t>
      </w:r>
    </w:p>
    <w:p w14:paraId="796B7C30" w14:textId="77777777" w:rsidR="00985E7C" w:rsidRDefault="00985E7C" w:rsidP="00F80E12">
      <w:pPr>
        <w:pStyle w:val="NoSpacing"/>
        <w:spacing w:line="240" w:lineRule="auto"/>
      </w:pPr>
      <w:r>
        <w:t xml:space="preserve">Several studies have used record systems to examine complications arising from COVID-19 and these have featured 4-5 </w:t>
      </w:r>
      <w:r w:rsidRPr="00C37A9C">
        <w:t>million records.</w:t>
      </w:r>
      <w:r w:rsidRPr="00C37A9C">
        <w:fldChar w:fldCharType="begin">
          <w:fldData xml:space="preserve">PEVuZE5vdGU+PENpdGU+PEF1dGhvcj5YaWU8L0F1dGhvcj48WWVhcj4yMDIyPC9ZZWFyPjxSZWNO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</w:fldData>
        </w:fldChar>
      </w:r>
      <w:r w:rsidRPr="00C37A9C">
        <w:instrText xml:space="preserve"> ADDIN EN.CITE </w:instrText>
      </w:r>
      <w:r w:rsidRPr="00C37A9C">
        <w:fldChar w:fldCharType="begin">
          <w:fldData xml:space="preserve">PEVuZE5vdGU+PENpdGU+PEF1dGhvcj5YaWU8L0F1dGhvcj48WWVhcj4yMDIyPC9ZZWFyPjxSZWNO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</w:fldData>
        </w:fldChar>
      </w:r>
      <w:r w:rsidRPr="00C37A9C">
        <w:instrText xml:space="preserve"> ADDIN EN.CITE.DATA </w:instrText>
      </w:r>
      <w:r w:rsidRPr="00C37A9C">
        <w:fldChar w:fldCharType="end"/>
      </w:r>
      <w:r w:rsidRPr="00C37A9C">
        <w:fldChar w:fldCharType="separate"/>
      </w:r>
      <w:r w:rsidRPr="00C37A9C">
        <w:rPr>
          <w:noProof/>
          <w:vertAlign w:val="superscript"/>
        </w:rPr>
        <w:t>14,15</w:t>
      </w:r>
      <w:r w:rsidRPr="00C37A9C">
        <w:fldChar w:fldCharType="end"/>
      </w:r>
      <w:r w:rsidRPr="00C37A9C">
        <w:t xml:space="preserve"> This study proposes examining approximately 3.4 million records, consisting of ap</w:t>
      </w:r>
      <w:r>
        <w:t>proximately:</w:t>
      </w:r>
    </w:p>
    <w:p w14:paraId="2B884489" w14:textId="77777777" w:rsidR="00985E7C" w:rsidRDefault="00985E7C" w:rsidP="001D5AF7">
      <w:pPr>
        <w:pStyle w:val="NoSpacing"/>
        <w:numPr>
          <w:ilvl w:val="0"/>
          <w:numId w:val="12"/>
        </w:numPr>
        <w:spacing w:line="240" w:lineRule="auto"/>
      </w:pPr>
      <w:r>
        <w:t>1.6 million COVID-19 cases;</w:t>
      </w:r>
    </w:p>
    <w:p w14:paraId="25BA026E" w14:textId="77777777" w:rsidR="00985E7C" w:rsidRDefault="00985E7C" w:rsidP="001D5AF7">
      <w:pPr>
        <w:pStyle w:val="NoSpacing"/>
        <w:numPr>
          <w:ilvl w:val="0"/>
          <w:numId w:val="12"/>
        </w:numPr>
        <w:spacing w:line="240" w:lineRule="auto"/>
      </w:pPr>
      <w:r>
        <w:t>180,000 influenza cases;</w:t>
      </w:r>
    </w:p>
    <w:p w14:paraId="6BFBF473" w14:textId="77777777" w:rsidR="00985E7C" w:rsidRDefault="00985E7C" w:rsidP="001D5AF7">
      <w:pPr>
        <w:pStyle w:val="NoSpacing"/>
        <w:numPr>
          <w:ilvl w:val="0"/>
          <w:numId w:val="12"/>
        </w:numPr>
        <w:spacing w:line="240" w:lineRule="auto"/>
      </w:pPr>
      <w:r>
        <w:t>1.6 million controls (negative to COVID-19 and no record of influenza of COVID-19 infection 12 months either side of this negative result).</w:t>
      </w:r>
    </w:p>
    <w:p w14:paraId="48BBA70C" w14:textId="77777777" w:rsidR="007D1E02" w:rsidRDefault="007D1E02" w:rsidP="007D1E02">
      <w:pPr>
        <w:pStyle w:val="NoSpacing"/>
        <w:spacing w:line="240" w:lineRule="auto"/>
      </w:pPr>
    </w:p>
    <w:p w14:paraId="1DDF7C21" w14:textId="77777777" w:rsidR="00A839DF" w:rsidRPr="00A839DF" w:rsidRDefault="00A839DF" w:rsidP="001D5AF7">
      <w:pPr>
        <w:pStyle w:val="Heading3"/>
        <w:numPr>
          <w:ilvl w:val="0"/>
          <w:numId w:val="13"/>
        </w:numPr>
      </w:pPr>
      <w:r w:rsidRPr="00A839DF">
        <w:t>Consent</w:t>
      </w:r>
    </w:p>
    <w:p w14:paraId="475163F8" w14:textId="70F9F8DB" w:rsidR="00FE238A" w:rsidRPr="0075591B" w:rsidRDefault="00A839DF" w:rsidP="00A839DF">
      <w:pPr>
        <w:pStyle w:val="NoSpacing"/>
        <w:spacing w:line="240" w:lineRule="auto"/>
      </w:pPr>
      <w:r w:rsidRPr="0075591B">
        <w:t>This proposal requires a waiver of consent</w:t>
      </w:r>
      <w:r w:rsidR="00FE238A" w:rsidRPr="0075591B">
        <w:t xml:space="preserve"> and believe the activity is consistent with the National Statement section 2.3.10 because this retrospective study of previously collected clinical data carries no foreseeable risk of harm to participants. It is impracticable to obtain consent due to the large number of records being accessed. Non-identifiable patient data will be analysed within the Department. No investigators from outside Queensland Health will be involved in the study</w:t>
      </w:r>
    </w:p>
    <w:p w14:paraId="5AFF322B" w14:textId="77777777" w:rsidR="00FE238A" w:rsidRPr="0075591B" w:rsidRDefault="00FE238A" w:rsidP="00A839DF">
      <w:pPr>
        <w:pStyle w:val="NoSpacing"/>
        <w:spacing w:line="240" w:lineRule="auto"/>
      </w:pPr>
    </w:p>
    <w:p w14:paraId="21A9CFE3" w14:textId="502ED4A6" w:rsidR="00A839DF" w:rsidRDefault="006C3D54" w:rsidP="00A839DF">
      <w:pPr>
        <w:pStyle w:val="NoSpacing"/>
        <w:spacing w:line="240" w:lineRule="auto"/>
      </w:pPr>
      <w:r>
        <w:t xml:space="preserve">Below is the itemised response against </w:t>
      </w:r>
      <w:r w:rsidR="00A839DF" w:rsidRPr="00C7111F">
        <w:t>Section 2.3.10 of the National Statement on Ethical Conduct in Human Research (updated 2018</w:t>
      </w:r>
      <w:r>
        <w:t>):</w:t>
      </w:r>
      <w:r w:rsidR="00A839DF" w:rsidRPr="00C7111F">
        <w:fldChar w:fldCharType="begin"/>
      </w:r>
      <w:r w:rsidR="00A839DF">
        <w:instrText xml:space="preserve"> ADDIN EN.CITE &lt;EndNote&gt;&lt;Cite&gt;&lt;RecNum&gt;544&lt;/RecNum&gt;&lt;DisplayText&gt;&lt;style face="superscript"&gt;16&lt;/style&gt;&lt;/DisplayText&gt;&lt;record&gt;&lt;rec-number&gt;544&lt;/rec-number&gt;&lt;foreign-keys&gt;&lt;key app="EN" db-id="tvfz9f0x2ssasyevz92xx0e1ew59v9fzexfw" timestamp="1682647724"&gt;544&lt;/key&gt;&lt;/foreign-keys&gt;&lt;ref-type name="Government Document"&gt;46&lt;/ref-type&gt;&lt;contributors&gt;&lt;/contributors&gt;&lt;titles&gt;&lt;title&gt;National Statement on Ethical Conduct in Human Research 2007 (Updated 2018). The National Health and Medical Research Council, the Australian Research Council and Universities Australia. Commonwealth of Australia, Canberra&lt;/title&gt;&lt;/titles&gt;&lt;dates&gt;&lt;/dates&gt;&lt;urls&gt;&lt;related-urls&gt;&lt;url&gt;www.nhmrc.gov.au/guidelines/publications/e72&lt;/url&gt;&lt;/related-urls&gt;&lt;/urls&gt;&lt;/record&gt;&lt;/Cite&gt;&lt;/EndNote&gt;</w:instrText>
      </w:r>
      <w:r w:rsidR="00A839DF" w:rsidRPr="00C7111F">
        <w:fldChar w:fldCharType="separate"/>
      </w:r>
      <w:r w:rsidR="00A839DF" w:rsidRPr="00730C54">
        <w:rPr>
          <w:noProof/>
          <w:vertAlign w:val="superscript"/>
        </w:rPr>
        <w:t>16</w:t>
      </w:r>
      <w:r w:rsidR="00A839DF" w:rsidRPr="00C7111F">
        <w:fldChar w:fldCharType="end"/>
      </w:r>
      <w:r w:rsidR="00A839DF">
        <w:t xml:space="preserve"> </w:t>
      </w:r>
    </w:p>
    <w:p w14:paraId="5152B8E2" w14:textId="77777777" w:rsidR="00C109D9" w:rsidRDefault="00C109D9" w:rsidP="00C109D9">
      <w:pPr>
        <w:pStyle w:val="NoSpacing"/>
        <w:spacing w:line="240" w:lineRule="auto"/>
      </w:pPr>
    </w:p>
    <w:p w14:paraId="2BCD12A5" w14:textId="49A4C628" w:rsidR="006C3D54" w:rsidRDefault="006C3D54" w:rsidP="00C109D9">
      <w:pPr>
        <w:pStyle w:val="NoSpacing"/>
        <w:spacing w:line="240" w:lineRule="auto"/>
        <w:rPr>
          <w:i/>
          <w:iCs/>
        </w:rPr>
      </w:pPr>
      <w:r w:rsidRPr="00C109D9">
        <w:rPr>
          <w:i/>
          <w:iCs/>
        </w:rPr>
        <w:lastRenderedPageBreak/>
        <w:t>2.3.10 Before deciding to waive the requirement for consent (other than in the case of research aiming to expose illegal activity), an HREC or other review body must be satisfied that:</w:t>
      </w:r>
    </w:p>
    <w:p w14:paraId="6170E04B" w14:textId="77777777" w:rsidR="00150982" w:rsidRPr="00C109D9" w:rsidRDefault="00150982" w:rsidP="00C109D9">
      <w:pPr>
        <w:pStyle w:val="NoSpacing"/>
        <w:spacing w:line="240" w:lineRule="auto"/>
        <w:rPr>
          <w:i/>
          <w:iCs/>
        </w:rPr>
      </w:pPr>
    </w:p>
    <w:p w14:paraId="513BFFA0" w14:textId="249B8501" w:rsidR="00150982" w:rsidRDefault="006C3D54" w:rsidP="00150982">
      <w:pPr>
        <w:pStyle w:val="NoSpacing"/>
        <w:numPr>
          <w:ilvl w:val="0"/>
          <w:numId w:val="16"/>
        </w:numPr>
        <w:spacing w:line="240" w:lineRule="auto"/>
        <w:rPr>
          <w:i/>
          <w:iCs/>
        </w:rPr>
      </w:pPr>
      <w:r w:rsidRPr="00C109D9">
        <w:rPr>
          <w:i/>
          <w:iCs/>
        </w:rPr>
        <w:t xml:space="preserve">involvement in the research carries no more than low risk (see paragraphs 2.1.6 and 2.1.7, page 18) to participants </w:t>
      </w:r>
    </w:p>
    <w:p w14:paraId="4F35AE41" w14:textId="7CDC8F1E" w:rsidR="00D5117A" w:rsidRDefault="002E3D5B" w:rsidP="00D5117A">
      <w:pPr>
        <w:pStyle w:val="NoSpacing"/>
        <w:spacing w:line="240" w:lineRule="auto"/>
      </w:pPr>
      <w:r>
        <w:t xml:space="preserve">There are no “participants” per se. </w:t>
      </w:r>
      <w:r w:rsidR="00D5117A">
        <w:t xml:space="preserve">This is an epidemiological study using pre-existing health data in the Notifiable Conditions System (NoCS) </w:t>
      </w:r>
      <w:r w:rsidR="007112BB">
        <w:t xml:space="preserve">which contains records of COVID-19 and influenza cases because laboratory reporting of both conditions is mandated under Queensland Health’s public health legislation. </w:t>
      </w:r>
      <w:r w:rsidR="00D5117A">
        <w:t xml:space="preserve">It does not involve contacting individuals and so is considered “low/negligible risk” because the analysis of these pre-existing records will not expose people to harm or discomfort. </w:t>
      </w:r>
    </w:p>
    <w:p w14:paraId="3312B13C" w14:textId="77777777" w:rsidR="007112BB" w:rsidRDefault="007112BB" w:rsidP="00D5117A">
      <w:pPr>
        <w:pStyle w:val="NoSpacing"/>
        <w:spacing w:line="240" w:lineRule="auto"/>
      </w:pPr>
    </w:p>
    <w:p w14:paraId="3F80E66A" w14:textId="054ACE8D" w:rsidR="006C3D54" w:rsidRPr="007112BB" w:rsidRDefault="006C3D54" w:rsidP="00150982">
      <w:pPr>
        <w:pStyle w:val="NoSpacing"/>
        <w:numPr>
          <w:ilvl w:val="0"/>
          <w:numId w:val="16"/>
        </w:numPr>
        <w:spacing w:line="240" w:lineRule="auto"/>
        <w:rPr>
          <w:i/>
          <w:iCs/>
        </w:rPr>
      </w:pPr>
      <w:r w:rsidRPr="007112BB">
        <w:rPr>
          <w:i/>
          <w:iCs/>
        </w:rPr>
        <w:t xml:space="preserve">the benefits from the research justify any risks of harm associated with not seeking consent </w:t>
      </w:r>
    </w:p>
    <w:p w14:paraId="0D03ECB6" w14:textId="1ACD4E4C" w:rsidR="00C109D9" w:rsidRDefault="00256F13" w:rsidP="00C109D9">
      <w:pPr>
        <w:pStyle w:val="NoSpacing"/>
        <w:spacing w:line="240" w:lineRule="auto"/>
      </w:pPr>
      <w:r>
        <w:t>This research will enable Queensland Health to understand if</w:t>
      </w:r>
      <w:r w:rsidR="00080419">
        <w:t xml:space="preserve"> COVID-19 and/or influenza infection creates further health complications</w:t>
      </w:r>
      <w:r w:rsidR="00694CA6">
        <w:t xml:space="preserve"> for some of the population. As a result, it may lead to Qld Health considering </w:t>
      </w:r>
      <w:r w:rsidR="009A49F3">
        <w:t xml:space="preserve">the best means of protecting and </w:t>
      </w:r>
      <w:r w:rsidR="00694CA6">
        <w:t>support</w:t>
      </w:r>
      <w:r w:rsidR="009A49F3">
        <w:t xml:space="preserve">ing </w:t>
      </w:r>
      <w:r w:rsidR="006377B6">
        <w:t>those at risk of complications.</w:t>
      </w:r>
    </w:p>
    <w:p w14:paraId="2BF7983F" w14:textId="77777777" w:rsidR="00C109D9" w:rsidRPr="00C109D9" w:rsidRDefault="00C109D9" w:rsidP="00C109D9">
      <w:pPr>
        <w:pStyle w:val="NoSpacing"/>
        <w:spacing w:line="240" w:lineRule="auto"/>
      </w:pPr>
    </w:p>
    <w:p w14:paraId="4F14342B" w14:textId="565D55A1" w:rsidR="006C3D54" w:rsidRPr="007112BB" w:rsidRDefault="006C3D54" w:rsidP="00150982">
      <w:pPr>
        <w:pStyle w:val="NoSpacing"/>
        <w:numPr>
          <w:ilvl w:val="0"/>
          <w:numId w:val="16"/>
        </w:numPr>
        <w:spacing w:line="240" w:lineRule="auto"/>
        <w:rPr>
          <w:i/>
          <w:iCs/>
        </w:rPr>
      </w:pPr>
      <w:r w:rsidRPr="007112BB">
        <w:rPr>
          <w:i/>
          <w:iCs/>
        </w:rPr>
        <w:t xml:space="preserve">it is impracticable to obtain consent (for example, due to the quantity, age or accessibility of records) </w:t>
      </w:r>
    </w:p>
    <w:p w14:paraId="75444022" w14:textId="29D3A683" w:rsidR="00C109D9" w:rsidRDefault="006377B6" w:rsidP="00F27D6E">
      <w:pPr>
        <w:pStyle w:val="NoSpacing"/>
        <w:spacing w:line="240" w:lineRule="auto"/>
      </w:pPr>
      <w:r>
        <w:t>T</w:t>
      </w:r>
      <w:r w:rsidRPr="0075591B">
        <w:t xml:space="preserve">his </w:t>
      </w:r>
      <w:r>
        <w:t xml:space="preserve">is a </w:t>
      </w:r>
      <w:r w:rsidRPr="0075591B">
        <w:t>retrospective study of previously collected clinical data</w:t>
      </w:r>
      <w:r w:rsidR="001F7926">
        <w:t xml:space="preserve"> which exists in the Notifiable Conditions System </w:t>
      </w:r>
      <w:r w:rsidR="003447EA">
        <w:t>which contains records of COVID-19 and influenza cases because laboratory reporting of both conditions is mandated under Queensland Health’s public health legislation.</w:t>
      </w:r>
      <w:r w:rsidR="00F27D6E">
        <w:rPr>
          <w:vertAlign w:val="superscript"/>
        </w:rPr>
        <w:t xml:space="preserve"> </w:t>
      </w:r>
    </w:p>
    <w:p w14:paraId="1AB7C8A2" w14:textId="77777777" w:rsidR="00C109D9" w:rsidRPr="00C109D9" w:rsidRDefault="00C109D9" w:rsidP="00C109D9">
      <w:pPr>
        <w:pStyle w:val="NoSpacing"/>
        <w:spacing w:line="240" w:lineRule="auto"/>
      </w:pPr>
    </w:p>
    <w:p w14:paraId="55223049" w14:textId="15BF071E" w:rsidR="006C3D54" w:rsidRPr="00D80296" w:rsidRDefault="006C3D54" w:rsidP="00150982">
      <w:pPr>
        <w:pStyle w:val="NoSpacing"/>
        <w:numPr>
          <w:ilvl w:val="0"/>
          <w:numId w:val="16"/>
        </w:numPr>
        <w:spacing w:line="240" w:lineRule="auto"/>
        <w:rPr>
          <w:i/>
          <w:iCs/>
        </w:rPr>
      </w:pPr>
      <w:r w:rsidRPr="00D80296">
        <w:rPr>
          <w:i/>
          <w:iCs/>
        </w:rPr>
        <w:t xml:space="preserve">there is no known or likely reason for thinking that participants would not have consented if they had been asked </w:t>
      </w:r>
    </w:p>
    <w:p w14:paraId="5769ED3C" w14:textId="790C7D6A" w:rsidR="00C109D9" w:rsidRDefault="00E70F63" w:rsidP="00C109D9">
      <w:pPr>
        <w:pStyle w:val="NoSpacing"/>
        <w:spacing w:line="240" w:lineRule="auto"/>
      </w:pPr>
      <w:r>
        <w:t>Please also see the above response</w:t>
      </w:r>
      <w:r w:rsidR="00EC3346">
        <w:t xml:space="preserve"> against item c)</w:t>
      </w:r>
      <w:r>
        <w:t xml:space="preserve">. </w:t>
      </w:r>
      <w:r w:rsidR="00EC3346">
        <w:t>Also, n</w:t>
      </w:r>
      <w:r w:rsidRPr="0075591B">
        <w:t>on-identifiable patient data will be analysed within the Department.</w:t>
      </w:r>
    </w:p>
    <w:p w14:paraId="5388EB0D" w14:textId="77777777" w:rsidR="00C109D9" w:rsidRPr="00C109D9" w:rsidRDefault="00C109D9" w:rsidP="00C109D9">
      <w:pPr>
        <w:pStyle w:val="NoSpacing"/>
        <w:spacing w:line="240" w:lineRule="auto"/>
      </w:pPr>
    </w:p>
    <w:p w14:paraId="1BA3321E" w14:textId="0178D7D8" w:rsidR="006C3D54" w:rsidRPr="00D80296" w:rsidRDefault="006C3D54" w:rsidP="00150982">
      <w:pPr>
        <w:pStyle w:val="NoSpacing"/>
        <w:numPr>
          <w:ilvl w:val="0"/>
          <w:numId w:val="16"/>
        </w:numPr>
        <w:spacing w:line="240" w:lineRule="auto"/>
        <w:rPr>
          <w:i/>
          <w:iCs/>
        </w:rPr>
      </w:pPr>
      <w:r w:rsidRPr="00D80296">
        <w:rPr>
          <w:i/>
          <w:iCs/>
        </w:rPr>
        <w:t>there is sufficient protection of their privacy</w:t>
      </w:r>
    </w:p>
    <w:p w14:paraId="2664BB79" w14:textId="3D61996E" w:rsidR="00C109D9" w:rsidRDefault="00C0679F" w:rsidP="00C109D9">
      <w:pPr>
        <w:pStyle w:val="NoSpacing"/>
        <w:spacing w:line="240" w:lineRule="auto"/>
      </w:pPr>
      <w:r>
        <w:t xml:space="preserve">The Notifiable Conditions System </w:t>
      </w:r>
      <w:r w:rsidRPr="00C0679F">
        <w:t>is housed on a secure Qld Health server with access restrictions and password protection. Personal or identifying elements will be removed from the data when extracted. The information from this study will be stored on a secure, password-protected Queensland Health server for 7 years.</w:t>
      </w:r>
    </w:p>
    <w:p w14:paraId="71BADCB5" w14:textId="77777777" w:rsidR="00C109D9" w:rsidRPr="00C109D9" w:rsidRDefault="00C109D9" w:rsidP="00C109D9">
      <w:pPr>
        <w:pStyle w:val="NoSpacing"/>
        <w:spacing w:line="240" w:lineRule="auto"/>
      </w:pPr>
    </w:p>
    <w:p w14:paraId="5EC67B51" w14:textId="7B8FD28E" w:rsidR="006C3D54" w:rsidRPr="00D80296" w:rsidRDefault="006C3D54" w:rsidP="00150982">
      <w:pPr>
        <w:pStyle w:val="NoSpacing"/>
        <w:numPr>
          <w:ilvl w:val="0"/>
          <w:numId w:val="16"/>
        </w:numPr>
        <w:spacing w:line="240" w:lineRule="auto"/>
        <w:rPr>
          <w:i/>
          <w:iCs/>
        </w:rPr>
      </w:pPr>
      <w:r w:rsidRPr="00D80296">
        <w:rPr>
          <w:i/>
          <w:iCs/>
        </w:rPr>
        <w:t>there is an adequate plan to protect the confidentiality of data</w:t>
      </w:r>
    </w:p>
    <w:p w14:paraId="3956ED2A" w14:textId="77777777" w:rsidR="00C57063" w:rsidRDefault="00C57063" w:rsidP="00C57063">
      <w:pPr>
        <w:pStyle w:val="NoSpacing"/>
        <w:spacing w:line="240" w:lineRule="auto"/>
      </w:pPr>
      <w:r>
        <w:t xml:space="preserve">All personal or identifying elements are removed. The information from this study will be stored on a secure, password-protected Queensland Health server for 7 years.  It may report and publish these findings at a “population level”. Participants will </w:t>
      </w:r>
      <w:r w:rsidRPr="00DB5A6B">
        <w:rPr>
          <w:u w:val="single"/>
        </w:rPr>
        <w:t>not</w:t>
      </w:r>
      <w:r>
        <w:t xml:space="preserve"> be able to be identified. </w:t>
      </w:r>
    </w:p>
    <w:p w14:paraId="6B361A1D" w14:textId="77777777" w:rsidR="00C109D9" w:rsidRPr="00C109D9" w:rsidRDefault="00C109D9" w:rsidP="00C109D9">
      <w:pPr>
        <w:pStyle w:val="NoSpacing"/>
        <w:spacing w:line="240" w:lineRule="auto"/>
      </w:pPr>
    </w:p>
    <w:p w14:paraId="7F75CB22" w14:textId="3B4DE616" w:rsidR="006C3D54" w:rsidRPr="00D80296" w:rsidRDefault="006C3D54" w:rsidP="00150982">
      <w:pPr>
        <w:pStyle w:val="NoSpacing"/>
        <w:numPr>
          <w:ilvl w:val="0"/>
          <w:numId w:val="16"/>
        </w:numPr>
        <w:spacing w:line="240" w:lineRule="auto"/>
        <w:rPr>
          <w:i/>
          <w:iCs/>
        </w:rPr>
      </w:pPr>
      <w:r w:rsidRPr="00D80296">
        <w:rPr>
          <w:i/>
          <w:iCs/>
        </w:rPr>
        <w:t xml:space="preserve">in case the results have significance for the participants’ welfare there is, where practicable, a plan for making information arising from the research available to them (for example, via a disease-specific website or regional news media) </w:t>
      </w:r>
    </w:p>
    <w:p w14:paraId="04EE0BF8" w14:textId="7ED6FFBC" w:rsidR="00C109D9" w:rsidRDefault="00D26321" w:rsidP="00C109D9">
      <w:pPr>
        <w:pStyle w:val="NoSpacing"/>
        <w:spacing w:line="240" w:lineRule="auto"/>
      </w:pPr>
      <w:r>
        <w:t xml:space="preserve">In the event the research identifies key risk factors </w:t>
      </w:r>
      <w:r w:rsidR="00493629">
        <w:t xml:space="preserve">for individuals that are associated with complications, then Queensland Health will be </w:t>
      </w:r>
      <w:r w:rsidR="00FE2BEE">
        <w:t xml:space="preserve">ensure this information is </w:t>
      </w:r>
      <w:r w:rsidR="00647E82">
        <w:t>mae available through the health system and to the public if required</w:t>
      </w:r>
      <w:r w:rsidR="0021704A">
        <w:t>.</w:t>
      </w:r>
    </w:p>
    <w:p w14:paraId="01AB0DA0" w14:textId="77777777" w:rsidR="00C109D9" w:rsidRPr="00C109D9" w:rsidRDefault="00C109D9" w:rsidP="00C109D9">
      <w:pPr>
        <w:pStyle w:val="NoSpacing"/>
        <w:spacing w:line="240" w:lineRule="auto"/>
      </w:pPr>
    </w:p>
    <w:p w14:paraId="2C0A0F3D" w14:textId="77777777" w:rsidR="007A0843" w:rsidRPr="004D17D2" w:rsidRDefault="006C3D54" w:rsidP="00150982">
      <w:pPr>
        <w:pStyle w:val="NoSpacing"/>
        <w:numPr>
          <w:ilvl w:val="0"/>
          <w:numId w:val="16"/>
        </w:numPr>
        <w:spacing w:line="240" w:lineRule="auto"/>
        <w:rPr>
          <w:i/>
          <w:iCs/>
        </w:rPr>
      </w:pPr>
      <w:r w:rsidRPr="004D17D2">
        <w:rPr>
          <w:i/>
          <w:iCs/>
        </w:rPr>
        <w:t>the possibility of commercial exploitation of derivatives of the data or tissue will not deprive the participants of any financial benefits to which they would be entitled</w:t>
      </w:r>
      <w:r w:rsidR="007A0843" w:rsidRPr="004D17D2">
        <w:rPr>
          <w:i/>
          <w:iCs/>
        </w:rPr>
        <w:t>.</w:t>
      </w:r>
    </w:p>
    <w:p w14:paraId="57F10C30" w14:textId="5E76C30C" w:rsidR="00D5117A" w:rsidRDefault="00E361A7" w:rsidP="00D5117A">
      <w:pPr>
        <w:pStyle w:val="NoSpacing"/>
        <w:spacing w:line="240" w:lineRule="auto"/>
      </w:pPr>
      <w:r>
        <w:t>This research is unlikely to have commercial</w:t>
      </w:r>
      <w:r w:rsidR="00BF1CBB">
        <w:t xml:space="preserve"> derivatives. It is conducted by Qld Health so any resultant findings will relate to amendments or improvements to service delivery for the Qld population.</w:t>
      </w:r>
    </w:p>
    <w:p w14:paraId="6095E6AC" w14:textId="77777777" w:rsidR="00D5117A" w:rsidRPr="00C109D9" w:rsidRDefault="00D5117A" w:rsidP="00D5117A">
      <w:pPr>
        <w:pStyle w:val="NoSpacing"/>
        <w:spacing w:line="240" w:lineRule="auto"/>
      </w:pPr>
    </w:p>
    <w:p w14:paraId="1D756D5F" w14:textId="43C98158" w:rsidR="006C3D54" w:rsidRPr="004D17D2" w:rsidRDefault="006C3D54" w:rsidP="00150982">
      <w:pPr>
        <w:pStyle w:val="NoSpacing"/>
        <w:numPr>
          <w:ilvl w:val="0"/>
          <w:numId w:val="16"/>
        </w:numPr>
        <w:spacing w:line="240" w:lineRule="auto"/>
        <w:rPr>
          <w:i/>
          <w:iCs/>
        </w:rPr>
      </w:pPr>
      <w:r w:rsidRPr="004D17D2">
        <w:rPr>
          <w:i/>
          <w:iCs/>
        </w:rPr>
        <w:t>the waiver is not prohibited by State, federal, or international law</w:t>
      </w:r>
      <w:r w:rsidR="00C7228A" w:rsidRPr="004D17D2">
        <w:rPr>
          <w:i/>
          <w:iCs/>
        </w:rPr>
        <w:t>.</w:t>
      </w:r>
    </w:p>
    <w:p w14:paraId="0AD262C0" w14:textId="4F9BE7E6" w:rsidR="00C7228A" w:rsidRDefault="00C7228A" w:rsidP="00C7228A">
      <w:pPr>
        <w:pStyle w:val="NoSpacing"/>
        <w:spacing w:line="240" w:lineRule="auto"/>
      </w:pPr>
      <w:r>
        <w:lastRenderedPageBreak/>
        <w:t xml:space="preserve">The research is a legal investigation of associations between COVID-19, influenza, and other potential health conditions. The data being used </w:t>
      </w:r>
      <w:r w:rsidR="004D17D2">
        <w:t xml:space="preserve">was legally obtained under Queensland Health’s public health legislation. </w:t>
      </w:r>
    </w:p>
    <w:p w14:paraId="0F8316CF" w14:textId="77777777" w:rsidR="00C7228A" w:rsidRDefault="00C7228A" w:rsidP="00C7228A">
      <w:pPr>
        <w:pStyle w:val="NoSpacing"/>
        <w:spacing w:line="240" w:lineRule="auto"/>
      </w:pPr>
    </w:p>
    <w:p w14:paraId="78000180" w14:textId="77777777" w:rsidR="000448DD" w:rsidRDefault="000448DD" w:rsidP="001D5AF7">
      <w:pPr>
        <w:pStyle w:val="Heading3"/>
        <w:numPr>
          <w:ilvl w:val="0"/>
          <w:numId w:val="13"/>
        </w:numPr>
        <w:tabs>
          <w:tab w:val="num" w:pos="360"/>
        </w:tabs>
      </w:pPr>
      <w:bookmarkStart w:id="6" w:name="_Toc451423534"/>
      <w:r w:rsidRPr="001E3498">
        <w:t>Data analysis</w:t>
      </w:r>
    </w:p>
    <w:p w14:paraId="1A6C21A0" w14:textId="77777777" w:rsidR="00FF306C" w:rsidRDefault="00FF306C" w:rsidP="00FF306C">
      <w:pPr>
        <w:pStyle w:val="NoSpacing"/>
        <w:spacing w:line="240" w:lineRule="auto"/>
      </w:pPr>
      <w:r>
        <w:t xml:space="preserve">Health records in NoCS showing positive test results for either COVID-19 or influenza and negative results to COVID-19 will be analysed for the subsequent onset of a range of health complications in the following 12 months post-infection. </w:t>
      </w:r>
    </w:p>
    <w:p w14:paraId="4152BADC" w14:textId="77777777" w:rsidR="00FF306C" w:rsidRDefault="00FF306C" w:rsidP="00FF306C">
      <w:pPr>
        <w:pStyle w:val="NoSpacing"/>
        <w:spacing w:line="240" w:lineRule="auto"/>
      </w:pPr>
    </w:p>
    <w:p w14:paraId="1DD76B8E" w14:textId="77777777" w:rsidR="00FF306C" w:rsidRDefault="00FF306C" w:rsidP="00FF306C">
      <w:pPr>
        <w:pStyle w:val="NoSpacing"/>
        <w:spacing w:line="240" w:lineRule="auto"/>
      </w:pPr>
      <w:r>
        <w:t>These complications will be determined by identifying conditions based on ICD-10AM codes that are listed in Appendix 1. It should be noted that the project duration spans three iterations of ICD-10AM codes, from the implementation of the 10</w:t>
      </w:r>
      <w:r w:rsidRPr="009F027F">
        <w:rPr>
          <w:vertAlign w:val="superscript"/>
        </w:rPr>
        <w:t>th</w:t>
      </w:r>
      <w:r>
        <w:t xml:space="preserve"> edition on 1 July 2017 to the current 12</w:t>
      </w:r>
      <w:r w:rsidRPr="009F027F">
        <w:rPr>
          <w:vertAlign w:val="superscript"/>
        </w:rPr>
        <w:t>th</w:t>
      </w:r>
      <w:r>
        <w:t xml:space="preserve"> edition which was implemented on 1 July 2022.</w:t>
      </w:r>
    </w:p>
    <w:p w14:paraId="6C45F40F" w14:textId="77777777" w:rsidR="00FF306C" w:rsidRDefault="00FF306C" w:rsidP="00FF306C">
      <w:pPr>
        <w:pStyle w:val="NoSpacing"/>
        <w:spacing w:line="240" w:lineRule="auto"/>
      </w:pPr>
    </w:p>
    <w:p w14:paraId="1377903E" w14:textId="77777777" w:rsidR="00EE1207" w:rsidRDefault="00EF7692" w:rsidP="00FF306C">
      <w:pPr>
        <w:pStyle w:val="NoSpacing"/>
        <w:spacing w:line="240" w:lineRule="auto"/>
      </w:pPr>
      <w:r>
        <w:t xml:space="preserve">The data variables </w:t>
      </w:r>
      <w:r w:rsidR="00EE1207">
        <w:t>associated with this project are:</w:t>
      </w:r>
    </w:p>
    <w:p w14:paraId="6D513A2E" w14:textId="006D1E81" w:rsidR="00EE1207" w:rsidRDefault="00520D64" w:rsidP="00EE1207">
      <w:pPr>
        <w:pStyle w:val="NoSpacing"/>
        <w:numPr>
          <w:ilvl w:val="0"/>
          <w:numId w:val="17"/>
        </w:numPr>
        <w:spacing w:line="240" w:lineRule="auto"/>
      </w:pPr>
      <w:r>
        <w:t xml:space="preserve">COVID-19 and influenza status </w:t>
      </w:r>
      <w:r w:rsidR="008D7498">
        <w:t>[positive or negative]</w:t>
      </w:r>
    </w:p>
    <w:p w14:paraId="17D9EA4C" w14:textId="77777777" w:rsidR="008D7498" w:rsidRDefault="008D7498" w:rsidP="008D7498">
      <w:pPr>
        <w:pStyle w:val="ListParagraph"/>
        <w:numPr>
          <w:ilvl w:val="0"/>
          <w:numId w:val="14"/>
        </w:numPr>
        <w:spacing w:before="0" w:after="0" w:line="240" w:lineRule="auto"/>
        <w:textboxTightWrap w:val="none"/>
      </w:pPr>
      <w:r>
        <w:t>Date of test</w:t>
      </w:r>
    </w:p>
    <w:p w14:paraId="6564F693" w14:textId="77777777" w:rsidR="00A76FB7" w:rsidRDefault="00A76FB7" w:rsidP="00A76FB7">
      <w:pPr>
        <w:pStyle w:val="ListParagraph"/>
        <w:numPr>
          <w:ilvl w:val="0"/>
          <w:numId w:val="14"/>
        </w:numPr>
        <w:spacing w:before="0" w:after="0" w:line="240" w:lineRule="auto"/>
        <w:textboxTightWrap w:val="none"/>
      </w:pPr>
      <w:r>
        <w:t>Gender [Male, Female, Other]</w:t>
      </w:r>
    </w:p>
    <w:p w14:paraId="6D545F9C" w14:textId="77777777" w:rsidR="00A76FB7" w:rsidRDefault="00A76FB7" w:rsidP="00A76FB7">
      <w:pPr>
        <w:pStyle w:val="ListParagraph"/>
        <w:numPr>
          <w:ilvl w:val="0"/>
          <w:numId w:val="14"/>
        </w:numPr>
        <w:spacing w:before="0" w:after="0" w:line="240" w:lineRule="auto"/>
        <w:textboxTightWrap w:val="none"/>
      </w:pPr>
      <w:r>
        <w:t>Age group [for example 0-18, 18-39, 40-59, 60-79, &gt;80]</w:t>
      </w:r>
    </w:p>
    <w:p w14:paraId="5BBFAB78" w14:textId="77777777" w:rsidR="00A76FB7" w:rsidRDefault="00A76FB7" w:rsidP="00A76FB7">
      <w:pPr>
        <w:pStyle w:val="ListParagraph"/>
        <w:numPr>
          <w:ilvl w:val="0"/>
          <w:numId w:val="14"/>
        </w:numPr>
        <w:spacing w:before="0" w:after="0" w:line="240" w:lineRule="auto"/>
        <w:textboxTightWrap w:val="none"/>
      </w:pPr>
      <w:r>
        <w:t>COVID-19 vaccination status at time of diagnosis [0, 1, 2, 3 or more; date of most recent vaccination, if available]</w:t>
      </w:r>
    </w:p>
    <w:p w14:paraId="6321FF25" w14:textId="77777777" w:rsidR="00A76FB7" w:rsidRDefault="00A76FB7" w:rsidP="00A76FB7">
      <w:pPr>
        <w:pStyle w:val="ListParagraph"/>
        <w:numPr>
          <w:ilvl w:val="0"/>
          <w:numId w:val="14"/>
        </w:numPr>
        <w:spacing w:before="0" w:after="0" w:line="240" w:lineRule="auto"/>
        <w:textboxTightWrap w:val="none"/>
      </w:pPr>
      <w:r>
        <w:t>Influenza vaccination status at time of diagnosis [if available]</w:t>
      </w:r>
    </w:p>
    <w:p w14:paraId="2A462581" w14:textId="77777777" w:rsidR="00A76FB7" w:rsidRDefault="00A76FB7" w:rsidP="00A76FB7">
      <w:pPr>
        <w:pStyle w:val="ListParagraph"/>
        <w:numPr>
          <w:ilvl w:val="0"/>
          <w:numId w:val="14"/>
        </w:numPr>
        <w:spacing w:before="0" w:after="0" w:line="240" w:lineRule="auto"/>
        <w:textboxTightWrap w:val="none"/>
      </w:pPr>
      <w:r>
        <w:t>Hospitalised since testing positive [Yes, No, Unknown]</w:t>
      </w:r>
    </w:p>
    <w:p w14:paraId="60199164" w14:textId="77777777" w:rsidR="00A76FB7" w:rsidRDefault="00A76FB7" w:rsidP="00A76FB7">
      <w:pPr>
        <w:pStyle w:val="ListParagraph"/>
        <w:numPr>
          <w:ilvl w:val="0"/>
          <w:numId w:val="14"/>
        </w:numPr>
        <w:spacing w:before="0" w:after="0" w:line="240" w:lineRule="auto"/>
        <w:textboxTightWrap w:val="none"/>
      </w:pPr>
      <w:r>
        <w:t>Record of co-morbidities or disability [Yes, No, Unknown]</w:t>
      </w:r>
    </w:p>
    <w:p w14:paraId="4FEB86C3" w14:textId="59E59E52" w:rsidR="00A76FB7" w:rsidRDefault="00A76FB7" w:rsidP="00A76FB7">
      <w:pPr>
        <w:pStyle w:val="ListParagraph"/>
        <w:numPr>
          <w:ilvl w:val="0"/>
          <w:numId w:val="14"/>
        </w:numPr>
        <w:spacing w:before="0" w:after="0" w:line="240" w:lineRule="auto"/>
        <w:textboxTightWrap w:val="none"/>
      </w:pPr>
      <w:r>
        <w:t>Prior or subsequent health conditions by ICD-10 code</w:t>
      </w:r>
      <w:r w:rsidR="00BB665A">
        <w:t xml:space="preserve"> (as shown in Appendix 1)</w:t>
      </w:r>
      <w:r w:rsidR="008147CF">
        <w:t>. This is hospital admissions data that is linked to NoCS through the Qld Health Statistical Services Division.</w:t>
      </w:r>
    </w:p>
    <w:p w14:paraId="534E1AB4" w14:textId="77777777" w:rsidR="00FF306C" w:rsidRDefault="00FF306C" w:rsidP="00FF306C">
      <w:pPr>
        <w:pStyle w:val="NoSpacing"/>
        <w:spacing w:line="240" w:lineRule="auto"/>
      </w:pPr>
    </w:p>
    <w:p w14:paraId="75860D88" w14:textId="6F596394" w:rsidR="00FF306C" w:rsidRDefault="00FF306C" w:rsidP="00FF306C">
      <w:pPr>
        <w:pStyle w:val="NoSpacing"/>
        <w:spacing w:line="240" w:lineRule="auto"/>
      </w:pPr>
      <w:r>
        <w:t>Subsequent data analysis will enable comparisons between rates of various health complications following either COVID-19 or influenza. Further analysis will include non-identifiable demographic and clinical information (eg vaccination status, hospitalisation) to support Queensland Health’s understanding of post-viral recovery, and whether there is any difference between COVID-19 and influenza recovery.</w:t>
      </w:r>
    </w:p>
    <w:p w14:paraId="32C21956" w14:textId="77777777" w:rsidR="00FF306C" w:rsidRDefault="00FF306C" w:rsidP="00FF306C">
      <w:pPr>
        <w:pStyle w:val="NoSpacing"/>
        <w:spacing w:line="240" w:lineRule="auto"/>
      </w:pPr>
    </w:p>
    <w:p w14:paraId="5B52D4ED" w14:textId="77777777" w:rsidR="00FF306C" w:rsidRDefault="00FF306C" w:rsidP="00FF306C">
      <w:pPr>
        <w:pStyle w:val="NoSpacing"/>
        <w:spacing w:line="240" w:lineRule="auto"/>
      </w:pPr>
      <w:r w:rsidRPr="00FF306C">
        <w:t>The data will be analysed by the project team, including the Senior Consultant Epidemiologist within the unit. This will be presented as descriptive epidemiology in the form of aggregated numbers and proportions. </w:t>
      </w:r>
    </w:p>
    <w:p w14:paraId="23057B33" w14:textId="77777777" w:rsidR="000B2CE8" w:rsidRDefault="000B2CE8" w:rsidP="00FF306C">
      <w:pPr>
        <w:pStyle w:val="NoSpacing"/>
        <w:spacing w:line="240" w:lineRule="auto"/>
      </w:pPr>
    </w:p>
    <w:p w14:paraId="33B3567D" w14:textId="77777777" w:rsidR="000448DD" w:rsidRPr="00D22198" w:rsidRDefault="000448DD" w:rsidP="001D5AF7">
      <w:pPr>
        <w:pStyle w:val="Heading3"/>
        <w:numPr>
          <w:ilvl w:val="0"/>
          <w:numId w:val="13"/>
        </w:numPr>
        <w:tabs>
          <w:tab w:val="num" w:pos="360"/>
        </w:tabs>
      </w:pPr>
      <w:r w:rsidRPr="00D22198">
        <w:t xml:space="preserve">Data Management </w:t>
      </w:r>
    </w:p>
    <w:p w14:paraId="6E9F740B" w14:textId="04AA853D" w:rsidR="007D1E02" w:rsidRDefault="004C7DFF" w:rsidP="007D1E02">
      <w:pPr>
        <w:pStyle w:val="NoSpacing"/>
        <w:spacing w:line="240" w:lineRule="auto"/>
      </w:pPr>
      <w:bookmarkStart w:id="7" w:name="_Hlk113524560"/>
      <w:r>
        <w:t>The research team</w:t>
      </w:r>
      <w:r w:rsidR="007D1E02">
        <w:t xml:space="preserve"> </w:t>
      </w:r>
      <w:r w:rsidR="00ED7C2A">
        <w:t xml:space="preserve">are all employees within the Office of the Chief Health Officer, where use of the Notifiable Conditions System is core business. </w:t>
      </w:r>
      <w:r w:rsidR="00D4259C">
        <w:t>The Senior Consultant Epidemiologist in the Office of the Chief Health Office will oversee data analysis, and be the primary point within the team for access to the data. Only members of the research team</w:t>
      </w:r>
      <w:r w:rsidR="006B2518">
        <w:t xml:space="preserve"> </w:t>
      </w:r>
      <w:r w:rsidR="007D1E02">
        <w:t>will analyse the information to understand more about the population’s recovery from illness. All personal or identifying elements</w:t>
      </w:r>
      <w:r w:rsidR="007E7A80">
        <w:t xml:space="preserve"> of this data</w:t>
      </w:r>
      <w:r w:rsidR="007D1E02">
        <w:t xml:space="preserve"> are removed</w:t>
      </w:r>
      <w:r w:rsidR="007E7A80">
        <w:t xml:space="preserve"> and the information is deidentified.</w:t>
      </w:r>
      <w:r w:rsidR="007D1E02">
        <w:t xml:space="preserve"> The information from this study will be stored on a secure, password-protected Queensland Health server for </w:t>
      </w:r>
      <w:r w:rsidR="003E3136">
        <w:t>7</w:t>
      </w:r>
      <w:r w:rsidR="007D1E02">
        <w:t xml:space="preserve"> years.  It may report and publish these findings at a “population level”. </w:t>
      </w:r>
    </w:p>
    <w:bookmarkEnd w:id="7"/>
    <w:p w14:paraId="31DA771A" w14:textId="77777777" w:rsidR="007D1E02" w:rsidRDefault="007D1E02" w:rsidP="000448DD">
      <w:pPr>
        <w:pStyle w:val="BodyText"/>
        <w:spacing w:before="0" w:after="0"/>
        <w:rPr>
          <w:sz w:val="22"/>
          <w:szCs w:val="22"/>
          <w:lang w:val="en-US"/>
        </w:rPr>
      </w:pPr>
    </w:p>
    <w:p w14:paraId="182C0C8B" w14:textId="57B8857D" w:rsidR="00206FCC" w:rsidRDefault="00206FCC" w:rsidP="00206FCC">
      <w:pPr>
        <w:pStyle w:val="Heading3"/>
        <w:numPr>
          <w:ilvl w:val="0"/>
          <w:numId w:val="13"/>
        </w:numPr>
        <w:tabs>
          <w:tab w:val="num" w:pos="360"/>
        </w:tabs>
      </w:pPr>
      <w:r>
        <w:lastRenderedPageBreak/>
        <w:t>Ethical Issues</w:t>
      </w:r>
    </w:p>
    <w:p w14:paraId="7DE489F5" w14:textId="0D0D4240" w:rsidR="006539FA" w:rsidRDefault="00095954" w:rsidP="006539FA">
      <w:pPr>
        <w:pStyle w:val="NoSpacing"/>
        <w:spacing w:line="240" w:lineRule="auto"/>
      </w:pPr>
      <w:r>
        <w:t>T</w:t>
      </w:r>
      <w:r w:rsidR="006539FA">
        <w:t xml:space="preserve">here is a risk that data </w:t>
      </w:r>
      <w:r>
        <w:t xml:space="preserve">extracted from NoCS </w:t>
      </w:r>
      <w:r w:rsidR="006539FA">
        <w:t xml:space="preserve">may be accessed inappropriately and therefore present a data disclosure risk. </w:t>
      </w:r>
      <w:r w:rsidR="001D4C05">
        <w:t xml:space="preserve">This data will be managed by the Senior Consultant Epidemiologist in the Office of the Chief Health Officer. </w:t>
      </w:r>
      <w:r w:rsidR="006539FA">
        <w:t xml:space="preserve">NoCS is housed on a secure Qld Health server with access restrictions and password protection. The information from this study will be stored on a secure, password-protected Queensland Health server for 7 years. </w:t>
      </w:r>
      <w:r w:rsidR="001D4C05">
        <w:t>As a result, data disclosure risks are low.</w:t>
      </w:r>
    </w:p>
    <w:p w14:paraId="438D7563" w14:textId="77777777" w:rsidR="006539FA" w:rsidRDefault="006539FA" w:rsidP="006539FA">
      <w:pPr>
        <w:pStyle w:val="NoSpacing"/>
        <w:spacing w:line="240" w:lineRule="auto"/>
      </w:pPr>
    </w:p>
    <w:p w14:paraId="7CB0408C" w14:textId="24DD3AB2" w:rsidR="00206FCC" w:rsidRDefault="006539FA" w:rsidP="006539FA">
      <w:pPr>
        <w:pStyle w:val="NoSpacing"/>
        <w:spacing w:line="240" w:lineRule="auto"/>
      </w:pPr>
      <w:r>
        <w:t>The research team has reviewed guidance under Section 2.1 of the National Statement. As this is an epidemiological study using existing health records and the study does not involve the recruitment of participants, there is a low risk of harms, discomforts and/or inconveniences for participants and/or others.</w:t>
      </w:r>
    </w:p>
    <w:p w14:paraId="3D9B64D2" w14:textId="77777777" w:rsidR="001D4C05" w:rsidRPr="00206FCC" w:rsidRDefault="001D4C05" w:rsidP="006539FA">
      <w:pPr>
        <w:pStyle w:val="NoSpacing"/>
        <w:spacing w:line="240" w:lineRule="auto"/>
      </w:pPr>
    </w:p>
    <w:p w14:paraId="7C0D2484" w14:textId="662D2A5E" w:rsidR="000B2CE8" w:rsidRPr="000B2CE8" w:rsidRDefault="000B2CE8" w:rsidP="001D5AF7">
      <w:pPr>
        <w:pStyle w:val="Heading3"/>
        <w:numPr>
          <w:ilvl w:val="0"/>
          <w:numId w:val="13"/>
        </w:numPr>
        <w:tabs>
          <w:tab w:val="num" w:pos="360"/>
        </w:tabs>
      </w:pPr>
      <w:r w:rsidRPr="000B2CE8">
        <w:t>Public Health Importance:</w:t>
      </w:r>
    </w:p>
    <w:p w14:paraId="1F3ED650" w14:textId="026066FF" w:rsidR="000B2CE8" w:rsidRDefault="000B2CE8" w:rsidP="000B2CE8">
      <w:pPr>
        <w:pStyle w:val="NoSpacing"/>
        <w:spacing w:line="240" w:lineRule="auto"/>
      </w:pPr>
      <w:r>
        <w:t xml:space="preserve">This project is being conducted as part of standard Queensland Health’s obligations to public and population health. It is aimed at increasing understanding of the complications following viral illness. It will assist Queensland Health is </w:t>
      </w:r>
      <w:r w:rsidR="00857284">
        <w:t>considering</w:t>
      </w:r>
      <w:r>
        <w:t xml:space="preserve"> an appropriate and proportionate response to these health issues.</w:t>
      </w:r>
    </w:p>
    <w:p w14:paraId="48B0865D" w14:textId="77777777" w:rsidR="000B2CE8" w:rsidRDefault="000B2CE8" w:rsidP="000B2CE8">
      <w:pPr>
        <w:pStyle w:val="NoSpacing"/>
        <w:spacing w:line="240" w:lineRule="auto"/>
      </w:pPr>
    </w:p>
    <w:p w14:paraId="371F8CAE" w14:textId="77777777" w:rsidR="000B2CE8" w:rsidRDefault="000B2CE8" w:rsidP="000B2CE8">
      <w:pPr>
        <w:pStyle w:val="NoSpacing"/>
        <w:spacing w:line="240" w:lineRule="auto"/>
      </w:pPr>
      <w:r>
        <w:t>As noted earlier, the lack of control groups in Long COVID research is important. This survey is significant in that it will enable comparisons between COVID-19, influenza and a control group of PCR-negative respondents.</w:t>
      </w:r>
    </w:p>
    <w:p w14:paraId="5064C275" w14:textId="77777777" w:rsidR="000B2CE8" w:rsidRDefault="000B2CE8" w:rsidP="000B2CE8">
      <w:pPr>
        <w:pStyle w:val="NoSpacing"/>
        <w:spacing w:line="240" w:lineRule="auto"/>
        <w:rPr>
          <w:b/>
          <w:bCs/>
        </w:rPr>
      </w:pPr>
    </w:p>
    <w:p w14:paraId="4484D4C6" w14:textId="77777777" w:rsidR="000B2CE8" w:rsidRPr="000B2CE8" w:rsidRDefault="000B2CE8" w:rsidP="001D5AF7">
      <w:pPr>
        <w:pStyle w:val="Heading3"/>
        <w:numPr>
          <w:ilvl w:val="0"/>
          <w:numId w:val="13"/>
        </w:numPr>
        <w:tabs>
          <w:tab w:val="num" w:pos="360"/>
        </w:tabs>
      </w:pPr>
      <w:r w:rsidRPr="000B2CE8">
        <w:t>Plain Language Description</w:t>
      </w:r>
    </w:p>
    <w:p w14:paraId="36E39AB4" w14:textId="77777777" w:rsidR="000B2CE8" w:rsidRDefault="000B2CE8" w:rsidP="000B2CE8">
      <w:pPr>
        <w:pStyle w:val="NoSpacing"/>
        <w:spacing w:line="240" w:lineRule="auto"/>
      </w:pPr>
      <w:r>
        <w:t>While there is a lot of current discussion about post-COVID complications, “long COVID” (including complications after COVID-19) remains poorly understood, especially when comparing it to the prolonged recovery from other significant viruses like influenza and when thinking about its impact upon the Queensland population.</w:t>
      </w:r>
    </w:p>
    <w:p w14:paraId="54B2BF02" w14:textId="77777777" w:rsidR="000B2CE8" w:rsidRDefault="000B2CE8" w:rsidP="000B2CE8">
      <w:pPr>
        <w:pStyle w:val="NoSpacing"/>
        <w:spacing w:line="240" w:lineRule="auto"/>
      </w:pPr>
    </w:p>
    <w:p w14:paraId="6856A4D6" w14:textId="3F23D9C1" w:rsidR="000B2CE8" w:rsidRDefault="000B2CE8" w:rsidP="000B2CE8">
      <w:pPr>
        <w:pStyle w:val="NoSpacing"/>
        <w:spacing w:line="240" w:lineRule="auto"/>
      </w:pPr>
      <w:r>
        <w:t>This study aims to find out more about the Queenslanders’ recovery from COVID-19 and influenza, and the burden of ongoing impacts from these illnesses. It will help Queensland Health understand its options to respond to post-</w:t>
      </w:r>
      <w:r w:rsidR="00857284">
        <w:t>infection</w:t>
      </w:r>
      <w:r>
        <w:t xml:space="preserve"> impacts </w:t>
      </w:r>
      <w:r w:rsidR="00857284">
        <w:t>from viruses like</w:t>
      </w:r>
      <w:r>
        <w:t xml:space="preserve"> COVID-19 and influenza. </w:t>
      </w:r>
    </w:p>
    <w:p w14:paraId="1A73C68F" w14:textId="77777777" w:rsidR="000448DD" w:rsidRPr="008B0607" w:rsidRDefault="000448DD" w:rsidP="001D5AF7">
      <w:pPr>
        <w:pStyle w:val="Heading3"/>
        <w:numPr>
          <w:ilvl w:val="0"/>
          <w:numId w:val="13"/>
        </w:numPr>
        <w:tabs>
          <w:tab w:val="num" w:pos="360"/>
        </w:tabs>
      </w:pPr>
      <w:r w:rsidRPr="008B0607">
        <w:t>Resource requirements</w:t>
      </w:r>
    </w:p>
    <w:p w14:paraId="17CCC2ED" w14:textId="4EF0A59B" w:rsidR="008B0607" w:rsidRDefault="008B0607" w:rsidP="008B0607">
      <w:pPr>
        <w:pStyle w:val="NoSpacing"/>
        <w:spacing w:line="240" w:lineRule="auto"/>
      </w:pPr>
      <w:r w:rsidRPr="008B0607">
        <w:t xml:space="preserve">This is a retrospective review of existing data. There is no financial cost associated with this project. No additional staff appointments are needed to complete this study. Data will be collected by existing staff members </w:t>
      </w:r>
      <w:r w:rsidR="00A43C0E">
        <w:t>in the course of core business</w:t>
      </w:r>
      <w:r w:rsidRPr="008B0607">
        <w:t>.</w:t>
      </w:r>
    </w:p>
    <w:p w14:paraId="345CE7CE" w14:textId="77777777" w:rsidR="005F6139" w:rsidRPr="008B0607" w:rsidRDefault="005F6139" w:rsidP="008B0607">
      <w:pPr>
        <w:pStyle w:val="NoSpacing"/>
        <w:spacing w:line="240" w:lineRule="auto"/>
      </w:pPr>
    </w:p>
    <w:p w14:paraId="76653057" w14:textId="0B9CFA90" w:rsidR="000448DD" w:rsidRPr="008B0607" w:rsidRDefault="000448DD" w:rsidP="001D5AF7">
      <w:pPr>
        <w:pStyle w:val="Heading3"/>
        <w:numPr>
          <w:ilvl w:val="0"/>
          <w:numId w:val="13"/>
        </w:numPr>
        <w:tabs>
          <w:tab w:val="num" w:pos="360"/>
        </w:tabs>
      </w:pPr>
      <w:r w:rsidRPr="008B0607">
        <w:t>Dissemination of findings</w:t>
      </w:r>
    </w:p>
    <w:p w14:paraId="496153E4" w14:textId="1380C071" w:rsidR="000448DD" w:rsidRDefault="00A87B7A" w:rsidP="00A43C0E">
      <w:pPr>
        <w:pStyle w:val="BodyText"/>
        <w:spacing w:before="0" w:after="0" w:line="240" w:lineRule="auto"/>
      </w:pPr>
      <w:r w:rsidRPr="00F11CC9">
        <w:t xml:space="preserve">The results of this study will be presented at </w:t>
      </w:r>
      <w:r w:rsidR="00F11CC9" w:rsidRPr="00F11CC9">
        <w:t>an appropriate scientific forum</w:t>
      </w:r>
      <w:r w:rsidRPr="00F11CC9">
        <w:t>, and as a paper for publication in a peer review</w:t>
      </w:r>
      <w:r w:rsidR="00F11CC9" w:rsidRPr="00F11CC9">
        <w:t>ed</w:t>
      </w:r>
      <w:r w:rsidRPr="00F11CC9">
        <w:t xml:space="preserve"> journal</w:t>
      </w:r>
      <w:r w:rsidR="00F11CC9" w:rsidRPr="00F11CC9">
        <w:t>.</w:t>
      </w:r>
      <w:r w:rsidRPr="00F11CC9">
        <w:t xml:space="preserve"> </w:t>
      </w:r>
    </w:p>
    <w:p w14:paraId="1F55E71C" w14:textId="77777777" w:rsidR="005F6139" w:rsidRDefault="005F6139" w:rsidP="00A43C0E">
      <w:pPr>
        <w:pStyle w:val="BodyText"/>
        <w:spacing w:before="0" w:after="0" w:line="240" w:lineRule="auto"/>
      </w:pPr>
    </w:p>
    <w:p w14:paraId="35DC2BE5" w14:textId="77777777" w:rsidR="000448DD" w:rsidRPr="00A87B7A" w:rsidRDefault="000448DD" w:rsidP="001D5AF7">
      <w:pPr>
        <w:pStyle w:val="Heading3"/>
        <w:numPr>
          <w:ilvl w:val="0"/>
          <w:numId w:val="13"/>
        </w:numPr>
        <w:tabs>
          <w:tab w:val="num" w:pos="360"/>
        </w:tabs>
      </w:pPr>
      <w:r w:rsidRPr="00A87B7A">
        <w:lastRenderedPageBreak/>
        <w:t xml:space="preserve">References </w:t>
      </w:r>
    </w:p>
    <w:bookmarkEnd w:id="6"/>
    <w:p w14:paraId="287D7D4E" w14:textId="77777777" w:rsidR="00B06727" w:rsidRDefault="00B06727" w:rsidP="00682133">
      <w:pPr>
        <w:spacing w:line="264" w:lineRule="auto"/>
        <w:rPr>
          <w:noProof/>
          <w:sz w:val="2"/>
          <w:szCs w:val="2"/>
        </w:rPr>
      </w:pPr>
    </w:p>
    <w:p w14:paraId="5290C4B4" w14:textId="77777777" w:rsidR="006A6682" w:rsidRPr="006A6682" w:rsidRDefault="00B06727" w:rsidP="006A6682">
      <w:pPr>
        <w:pStyle w:val="EndNoteBibliography"/>
      </w:pPr>
      <w:r>
        <w:rPr>
          <w:sz w:val="2"/>
          <w:szCs w:val="2"/>
        </w:rPr>
        <w:fldChar w:fldCharType="begin"/>
      </w:r>
      <w:r>
        <w:rPr>
          <w:sz w:val="2"/>
          <w:szCs w:val="2"/>
        </w:rPr>
        <w:instrText xml:space="preserve"> ADDIN EN.REFLIST </w:instrText>
      </w:r>
      <w:r>
        <w:rPr>
          <w:sz w:val="2"/>
          <w:szCs w:val="2"/>
        </w:rPr>
        <w:fldChar w:fldCharType="separate"/>
      </w:r>
      <w:r w:rsidR="006A6682" w:rsidRPr="006A6682">
        <w:t>1.</w:t>
      </w:r>
      <w:r w:rsidR="006A6682" w:rsidRPr="006A6682">
        <w:tab/>
        <w:t xml:space="preserve">Honigsbaum M, Krishnan L. Taking pandemic sequelae seriously: from the Russian influenza to COVID-19 long-haulers. </w:t>
      </w:r>
      <w:r w:rsidR="006A6682" w:rsidRPr="006A6682">
        <w:rPr>
          <w:i/>
        </w:rPr>
        <w:t>The Lancet</w:t>
      </w:r>
      <w:r w:rsidR="006A6682" w:rsidRPr="006A6682">
        <w:t xml:space="preserve"> 2020; </w:t>
      </w:r>
      <w:r w:rsidR="006A6682" w:rsidRPr="006A6682">
        <w:rPr>
          <w:b/>
        </w:rPr>
        <w:t>396</w:t>
      </w:r>
      <w:r w:rsidR="006A6682" w:rsidRPr="006A6682">
        <w:t>(10260): 1389-91.</w:t>
      </w:r>
    </w:p>
    <w:p w14:paraId="3477F56B" w14:textId="77777777" w:rsidR="006A6682" w:rsidRPr="006A6682" w:rsidRDefault="006A6682" w:rsidP="006A6682">
      <w:pPr>
        <w:pStyle w:val="EndNoteBibliography"/>
      </w:pPr>
      <w:r w:rsidRPr="006A6682">
        <w:t>2.</w:t>
      </w:r>
      <w:r w:rsidRPr="006A6682">
        <w:tab/>
        <w:t xml:space="preserve">Davis HE, McCorkell L, Vogel JM, Topol EJ. Long COVID: major findings, mechanisms and recommendations. </w:t>
      </w:r>
      <w:r w:rsidRPr="006A6682">
        <w:rPr>
          <w:i/>
        </w:rPr>
        <w:t>Nat Rev Microbiol</w:t>
      </w:r>
      <w:r w:rsidRPr="006A6682">
        <w:t xml:space="preserve"> 2023.</w:t>
      </w:r>
    </w:p>
    <w:p w14:paraId="400A74E3" w14:textId="77777777" w:rsidR="006A6682" w:rsidRPr="006A6682" w:rsidRDefault="006A6682" w:rsidP="006A6682">
      <w:pPr>
        <w:pStyle w:val="EndNoteBibliography"/>
      </w:pPr>
      <w:r w:rsidRPr="006A6682">
        <w:t>3.</w:t>
      </w:r>
      <w:r w:rsidRPr="006A6682">
        <w:tab/>
        <w:t xml:space="preserve">Villar J, Soto Conti CP, Gunier RB, et al. Pregnancy outcomes and vaccine effectiveness during the period of omicron as the variant of concern, INTERCOVID-2022: a multinational, observational study. </w:t>
      </w:r>
      <w:r w:rsidRPr="006A6682">
        <w:rPr>
          <w:i/>
        </w:rPr>
        <w:t>Lancet</w:t>
      </w:r>
      <w:r w:rsidRPr="006A6682">
        <w:t xml:space="preserve"> 2023; </w:t>
      </w:r>
      <w:r w:rsidRPr="006A6682">
        <w:rPr>
          <w:b/>
        </w:rPr>
        <w:t>401</w:t>
      </w:r>
      <w:r w:rsidRPr="006A6682">
        <w:t>(10375): 447-57.</w:t>
      </w:r>
    </w:p>
    <w:p w14:paraId="7D760A49" w14:textId="77777777" w:rsidR="006A6682" w:rsidRPr="006A6682" w:rsidRDefault="006A6682" w:rsidP="006A6682">
      <w:pPr>
        <w:pStyle w:val="EndNoteBibliography"/>
      </w:pPr>
      <w:r w:rsidRPr="006A6682">
        <w:t>4.</w:t>
      </w:r>
      <w:r w:rsidRPr="006A6682">
        <w:tab/>
        <w:t xml:space="preserve">Khoury JE, Atkinson L, Bennett T, Jack SM, Gonzalez A. Prenatal distress, access to services, and birth outcomes during the COVID-19 pandemic: Findings from a longitudinal study. </w:t>
      </w:r>
      <w:r w:rsidRPr="006A6682">
        <w:rPr>
          <w:i/>
        </w:rPr>
        <w:t>Early Hum Dev</w:t>
      </w:r>
      <w:r w:rsidRPr="006A6682">
        <w:t xml:space="preserve"> 2022; </w:t>
      </w:r>
      <w:r w:rsidRPr="006A6682">
        <w:rPr>
          <w:b/>
        </w:rPr>
        <w:t>170</w:t>
      </w:r>
      <w:r w:rsidRPr="006A6682">
        <w:t>: 105606.</w:t>
      </w:r>
    </w:p>
    <w:p w14:paraId="37031DB1" w14:textId="6A02432D" w:rsidR="006A6682" w:rsidRPr="006A6682" w:rsidRDefault="006A6682" w:rsidP="006A6682">
      <w:pPr>
        <w:pStyle w:val="EndNoteBibliography"/>
      </w:pPr>
      <w:r w:rsidRPr="006A6682">
        <w:t>5.</w:t>
      </w:r>
      <w:r w:rsidRPr="006A6682">
        <w:tab/>
        <w:t xml:space="preserve">Australian Institute of Health and Welfare. Long COVID in Australia - a review of the literature. 2022. </w:t>
      </w:r>
      <w:hyperlink r:id="rId14" w:history="1">
        <w:r w:rsidRPr="006A6682">
          <w:rPr>
            <w:rStyle w:val="Hyperlink"/>
          </w:rPr>
          <w:t>https://www.aihw.gov.au/reports/covid-19/long-covid-in-australia-a-review-of-the-literature/summary</w:t>
        </w:r>
      </w:hyperlink>
      <w:r w:rsidRPr="006A6682">
        <w:t xml:space="preserve"> (accessed 26 January 2023).</w:t>
      </w:r>
    </w:p>
    <w:p w14:paraId="1740148C" w14:textId="77777777" w:rsidR="006A6682" w:rsidRPr="006A6682" w:rsidRDefault="006A6682" w:rsidP="006A6682">
      <w:pPr>
        <w:pStyle w:val="EndNoteBibliography"/>
      </w:pPr>
      <w:r w:rsidRPr="006A6682">
        <w:t>6.</w:t>
      </w:r>
      <w:r w:rsidRPr="006A6682">
        <w:tab/>
        <w:t xml:space="preserve">Baskett WI, Qureshi AI, Shyu D, Armer JM, Shyu C-R. COVID-Specific Long-Term Sequelae in Comparison to Common Viral Respiratory Infections: An Analysis of 17,487 Infected Adult Patients. </w:t>
      </w:r>
      <w:r w:rsidRPr="006A6682">
        <w:rPr>
          <w:i/>
        </w:rPr>
        <w:t>Open Forum Infectious Diseases</w:t>
      </w:r>
      <w:r w:rsidRPr="006A6682">
        <w:t xml:space="preserve"> 2022.</w:t>
      </w:r>
    </w:p>
    <w:p w14:paraId="153CE549" w14:textId="77777777" w:rsidR="006A6682" w:rsidRPr="006A6682" w:rsidRDefault="006A6682" w:rsidP="006A6682">
      <w:pPr>
        <w:pStyle w:val="EndNoteBibliography"/>
      </w:pPr>
      <w:r w:rsidRPr="006A6682">
        <w:t>7.</w:t>
      </w:r>
      <w:r w:rsidRPr="006A6682">
        <w:tab/>
        <w:t xml:space="preserve">Editor T. Long COVID: An opportunity to focus on post-acute infection syndromes. </w:t>
      </w:r>
      <w:r w:rsidRPr="006A6682">
        <w:rPr>
          <w:i/>
        </w:rPr>
        <w:t>The Lancet Regional Health - Europe</w:t>
      </w:r>
      <w:r w:rsidRPr="006A6682">
        <w:t xml:space="preserve"> 2022; </w:t>
      </w:r>
      <w:r w:rsidRPr="006A6682">
        <w:rPr>
          <w:b/>
        </w:rPr>
        <w:t>22</w:t>
      </w:r>
      <w:r w:rsidRPr="006A6682">
        <w:t>.</w:t>
      </w:r>
    </w:p>
    <w:p w14:paraId="728E444A" w14:textId="77777777" w:rsidR="006A6682" w:rsidRPr="006A6682" w:rsidRDefault="006A6682" w:rsidP="006A6682">
      <w:pPr>
        <w:pStyle w:val="EndNoteBibliography"/>
      </w:pPr>
      <w:r w:rsidRPr="006A6682">
        <w:t>8.</w:t>
      </w:r>
      <w:r w:rsidRPr="006A6682">
        <w:tab/>
        <w:t xml:space="preserve">Murk W, Gierada M, Fralick M, Weckstein A, Klesh R, Rassen JA. Diagnosis-wide analysis of COVID-19 complications: an exposure-crossover study. </w:t>
      </w:r>
      <w:r w:rsidRPr="006A6682">
        <w:rPr>
          <w:i/>
        </w:rPr>
        <w:t>CMAJ</w:t>
      </w:r>
      <w:r w:rsidRPr="006A6682">
        <w:t xml:space="preserve"> 2021; </w:t>
      </w:r>
      <w:r w:rsidRPr="006A6682">
        <w:rPr>
          <w:b/>
        </w:rPr>
        <w:t>193</w:t>
      </w:r>
      <w:r w:rsidRPr="006A6682">
        <w:t>(1): E10-E8.</w:t>
      </w:r>
    </w:p>
    <w:p w14:paraId="4B7FD4A1" w14:textId="77777777" w:rsidR="006A6682" w:rsidRPr="006A6682" w:rsidRDefault="006A6682" w:rsidP="006A6682">
      <w:pPr>
        <w:pStyle w:val="EndNoteBibliography"/>
      </w:pPr>
      <w:r w:rsidRPr="006A6682">
        <w:t>9.</w:t>
      </w:r>
      <w:r w:rsidRPr="006A6682">
        <w:tab/>
        <w:t xml:space="preserve">Regan AK, Arah OA, Sullivan SG. Performance of diagnostic coding and laboratory testing results to measure COVID-19 during pregnancy and associations with pregnancy outcomes. </w:t>
      </w:r>
      <w:r w:rsidRPr="006A6682">
        <w:rPr>
          <w:i/>
        </w:rPr>
        <w:t>Paediatr Perinat Epidemiol</w:t>
      </w:r>
      <w:r w:rsidRPr="006A6682">
        <w:t xml:space="preserve"> 2022; </w:t>
      </w:r>
      <w:r w:rsidRPr="006A6682">
        <w:rPr>
          <w:b/>
        </w:rPr>
        <w:t>36</w:t>
      </w:r>
      <w:r w:rsidRPr="006A6682">
        <w:t>(4): 508-17.</w:t>
      </w:r>
    </w:p>
    <w:p w14:paraId="42ED0FED" w14:textId="77777777" w:rsidR="006A6682" w:rsidRPr="006A6682" w:rsidRDefault="006A6682" w:rsidP="006A6682">
      <w:pPr>
        <w:pStyle w:val="EndNoteBibliography"/>
      </w:pPr>
      <w:r w:rsidRPr="006A6682">
        <w:t>10.</w:t>
      </w:r>
      <w:r w:rsidRPr="006A6682">
        <w:tab/>
        <w:t xml:space="preserve">Voci D, Fedeli U, Farmakis IT, et al. Deaths related to pulmonary embolism and cardiovascular events before and during the 2020 COVID-19 pandemic: An epidemiological analysis of data from an Italian high-risk area. </w:t>
      </w:r>
      <w:r w:rsidRPr="006A6682">
        <w:rPr>
          <w:i/>
        </w:rPr>
        <w:t>Thromb Res</w:t>
      </w:r>
      <w:r w:rsidRPr="006A6682">
        <w:t xml:space="preserve"> 2022; </w:t>
      </w:r>
      <w:r w:rsidRPr="006A6682">
        <w:rPr>
          <w:b/>
        </w:rPr>
        <w:t>212</w:t>
      </w:r>
      <w:r w:rsidRPr="006A6682">
        <w:t>: 44-50.</w:t>
      </w:r>
    </w:p>
    <w:p w14:paraId="1CD4EC2B" w14:textId="77777777" w:rsidR="006A6682" w:rsidRPr="006A6682" w:rsidRDefault="006A6682" w:rsidP="006A6682">
      <w:pPr>
        <w:pStyle w:val="EndNoteBibliography"/>
      </w:pPr>
      <w:r w:rsidRPr="006A6682">
        <w:t>11.</w:t>
      </w:r>
      <w:r w:rsidRPr="006A6682">
        <w:tab/>
        <w:t xml:space="preserve">Baskett WI, Qureshi AI, Shyu D, Armer JM, Shyu CR. COVID-Specific Long-term Sequelae in Comparison to Common Viral Respiratory Infections: An Analysis of 17 487 Infected Adult Patients. </w:t>
      </w:r>
      <w:r w:rsidRPr="006A6682">
        <w:rPr>
          <w:i/>
        </w:rPr>
        <w:t>Open Forum Infect Dis</w:t>
      </w:r>
      <w:r w:rsidRPr="006A6682">
        <w:t xml:space="preserve"> 2023; </w:t>
      </w:r>
      <w:r w:rsidRPr="006A6682">
        <w:rPr>
          <w:b/>
        </w:rPr>
        <w:t>10</w:t>
      </w:r>
      <w:r w:rsidRPr="006A6682">
        <w:t>(1): ofac683.</w:t>
      </w:r>
    </w:p>
    <w:p w14:paraId="41BC2990" w14:textId="77777777" w:rsidR="006A6682" w:rsidRPr="006A6682" w:rsidRDefault="006A6682" w:rsidP="006A6682">
      <w:pPr>
        <w:pStyle w:val="EndNoteBibliography"/>
      </w:pPr>
      <w:r w:rsidRPr="006A6682">
        <w:t>12.</w:t>
      </w:r>
      <w:r w:rsidRPr="006A6682">
        <w:tab/>
        <w:t xml:space="preserve">Kim TS, Roslin M, Wang JJ, et al. BMI as a Risk Factor for Clinical Outcomes in Patients Hospitalized with COVID-19 in New York. </w:t>
      </w:r>
      <w:r w:rsidRPr="006A6682">
        <w:rPr>
          <w:i/>
        </w:rPr>
        <w:t>Obesity (Silver Spring)</w:t>
      </w:r>
      <w:r w:rsidRPr="006A6682">
        <w:t xml:space="preserve"> 2021; </w:t>
      </w:r>
      <w:r w:rsidRPr="006A6682">
        <w:rPr>
          <w:b/>
        </w:rPr>
        <w:t>29</w:t>
      </w:r>
      <w:r w:rsidRPr="006A6682">
        <w:t>(2): 279-84.</w:t>
      </w:r>
    </w:p>
    <w:p w14:paraId="0EAD63C6" w14:textId="3555F634" w:rsidR="006A6682" w:rsidRPr="006A6682" w:rsidRDefault="006A6682" w:rsidP="006A6682">
      <w:pPr>
        <w:pStyle w:val="EndNoteBibliography"/>
      </w:pPr>
      <w:r w:rsidRPr="006A6682">
        <w:t>13.</w:t>
      </w:r>
      <w:r w:rsidRPr="006A6682">
        <w:tab/>
        <w:t xml:space="preserve">Queensland Government. List of Notifiable Conditions. 2021. </w:t>
      </w:r>
      <w:hyperlink r:id="rId15" w:history="1">
        <w:r w:rsidRPr="006A6682">
          <w:rPr>
            <w:rStyle w:val="Hyperlink"/>
          </w:rPr>
          <w:t>https://www.health.qld.gov.au/clinical-practice/guidelines-procedures/diseases-infection/notifiable-conditions/list</w:t>
        </w:r>
      </w:hyperlink>
      <w:r w:rsidRPr="006A6682">
        <w:t xml:space="preserve"> (accessed 17 January 2023).</w:t>
      </w:r>
    </w:p>
    <w:p w14:paraId="27C6719D" w14:textId="77777777" w:rsidR="006A6682" w:rsidRPr="006A6682" w:rsidRDefault="006A6682" w:rsidP="006A6682">
      <w:pPr>
        <w:pStyle w:val="EndNoteBibliography"/>
      </w:pPr>
      <w:r w:rsidRPr="006A6682">
        <w:t>14.</w:t>
      </w:r>
      <w:r w:rsidRPr="006A6682">
        <w:tab/>
        <w:t xml:space="preserve">Xie Y, Al-Aly Z. Risks and burdens of incident diabetes in long COVID: a cohort study. </w:t>
      </w:r>
      <w:r w:rsidRPr="006A6682">
        <w:rPr>
          <w:i/>
        </w:rPr>
        <w:t>Lancet Diabetes Endocrinol</w:t>
      </w:r>
      <w:r w:rsidRPr="006A6682">
        <w:t xml:space="preserve"> 2022; </w:t>
      </w:r>
      <w:r w:rsidRPr="006A6682">
        <w:rPr>
          <w:b/>
        </w:rPr>
        <w:t>10</w:t>
      </w:r>
      <w:r w:rsidRPr="006A6682">
        <w:t>(5): 311-21.</w:t>
      </w:r>
    </w:p>
    <w:p w14:paraId="01789CED" w14:textId="77777777" w:rsidR="006A6682" w:rsidRPr="006A6682" w:rsidRDefault="006A6682" w:rsidP="006A6682">
      <w:pPr>
        <w:pStyle w:val="EndNoteBibliography"/>
      </w:pPr>
      <w:r w:rsidRPr="006A6682">
        <w:t>15.</w:t>
      </w:r>
      <w:r w:rsidRPr="006A6682">
        <w:tab/>
        <w:t xml:space="preserve">Xie Y, Xu E, Bowe B, Al-Aly Z. Long-term cardiovascular outcomes of COVID-19. </w:t>
      </w:r>
      <w:r w:rsidRPr="006A6682">
        <w:rPr>
          <w:i/>
        </w:rPr>
        <w:t>Nat Med</w:t>
      </w:r>
      <w:r w:rsidRPr="006A6682">
        <w:t xml:space="preserve"> 2022; </w:t>
      </w:r>
      <w:r w:rsidRPr="006A6682">
        <w:rPr>
          <w:b/>
        </w:rPr>
        <w:t>28</w:t>
      </w:r>
      <w:r w:rsidRPr="006A6682">
        <w:t>(3): 583-90.</w:t>
      </w:r>
    </w:p>
    <w:p w14:paraId="241DE51A" w14:textId="77777777" w:rsidR="006A6682" w:rsidRPr="006A6682" w:rsidRDefault="006A6682" w:rsidP="006A6682">
      <w:pPr>
        <w:pStyle w:val="EndNoteBibliography"/>
      </w:pPr>
      <w:r w:rsidRPr="006A6682">
        <w:t>16.</w:t>
      </w:r>
      <w:r w:rsidRPr="006A6682">
        <w:tab/>
        <w:t>National Statement on Ethical Conduct in Human Research 2007 (Updated 2018). The National Health and Medical Research Council, the Australian Research Council and Universities Australia. Commonwealth of Australia, Canberra.</w:t>
      </w:r>
    </w:p>
    <w:p w14:paraId="3FDE04CC" w14:textId="391CE22F" w:rsidR="000F3B78" w:rsidRDefault="00B06727" w:rsidP="00682133">
      <w:pPr>
        <w:spacing w:line="264" w:lineRule="auto"/>
        <w:rPr>
          <w:noProof/>
          <w:sz w:val="2"/>
          <w:szCs w:val="2"/>
        </w:rPr>
      </w:pPr>
      <w:r>
        <w:rPr>
          <w:noProof/>
          <w:sz w:val="2"/>
          <w:szCs w:val="2"/>
        </w:rPr>
        <w:fldChar w:fldCharType="end"/>
      </w:r>
    </w:p>
    <w:p w14:paraId="780D9FCA" w14:textId="77777777" w:rsidR="000F3B78" w:rsidRDefault="000F3B78">
      <w:pPr>
        <w:rPr>
          <w:noProof/>
          <w:sz w:val="2"/>
          <w:szCs w:val="2"/>
        </w:rPr>
      </w:pPr>
      <w:r>
        <w:rPr>
          <w:noProof/>
          <w:sz w:val="2"/>
          <w:szCs w:val="2"/>
        </w:rPr>
        <w:br w:type="page"/>
      </w:r>
    </w:p>
    <w:p w14:paraId="5CA459F8" w14:textId="37174504" w:rsidR="00D64F94" w:rsidRDefault="000F3B78" w:rsidP="001D5AF7">
      <w:pPr>
        <w:pStyle w:val="Heading3"/>
        <w:numPr>
          <w:ilvl w:val="0"/>
          <w:numId w:val="13"/>
        </w:numPr>
        <w:tabs>
          <w:tab w:val="num" w:pos="360"/>
        </w:tabs>
      </w:pPr>
      <w:r>
        <w:lastRenderedPageBreak/>
        <w:t>Appendix</w:t>
      </w:r>
      <w:r w:rsidR="002B4069">
        <w:t xml:space="preserve"> </w:t>
      </w:r>
      <w:r w:rsidR="00F522BF">
        <w:t xml:space="preserve">1: Conditions to be analysed </w:t>
      </w:r>
      <w:r w:rsidR="00893647">
        <w:t xml:space="preserve">post-infection </w:t>
      </w:r>
      <w:r w:rsidR="00F522BF">
        <w:t>(ICD-10AM</w:t>
      </w:r>
      <w:r w:rsidR="00893647">
        <w:t xml:space="preserve"> code</w:t>
      </w:r>
      <w:r w:rsidR="00F522BF">
        <w:t>)</w:t>
      </w:r>
    </w:p>
    <w:tbl>
      <w:tblPr>
        <w:tblW w:w="10632" w:type="dxa"/>
        <w:tblInd w:w="-719" w:type="dxa"/>
        <w:tblLayout w:type="fixed"/>
        <w:tblLook w:val="04A0" w:firstRow="1" w:lastRow="0" w:firstColumn="1" w:lastColumn="0" w:noHBand="0" w:noVBand="1"/>
      </w:tblPr>
      <w:tblGrid>
        <w:gridCol w:w="3119"/>
        <w:gridCol w:w="3686"/>
        <w:gridCol w:w="1275"/>
        <w:gridCol w:w="1276"/>
        <w:gridCol w:w="1276"/>
      </w:tblGrid>
      <w:tr w:rsidR="00D64F94" w:rsidRPr="00E80219" w14:paraId="45B9ED21" w14:textId="77777777" w:rsidTr="00AB7FE8">
        <w:trPr>
          <w:trHeight w:val="569"/>
        </w:trPr>
        <w:tc>
          <w:tcPr>
            <w:tcW w:w="3119" w:type="dxa"/>
            <w:tcBorders>
              <w:top w:val="single" w:sz="8" w:space="0" w:color="auto"/>
              <w:left w:val="single" w:sz="8" w:space="0" w:color="auto"/>
              <w:bottom w:val="single" w:sz="8" w:space="0" w:color="auto"/>
              <w:right w:val="single" w:sz="4" w:space="0" w:color="auto"/>
            </w:tcBorders>
            <w:shd w:val="clear" w:color="000000" w:fill="D9D9D9"/>
            <w:hideMark/>
          </w:tcPr>
          <w:p w14:paraId="281C7914" w14:textId="77777777" w:rsidR="00D64F94" w:rsidRPr="00E80219" w:rsidRDefault="00D64F94" w:rsidP="00AB7FE8">
            <w:pPr>
              <w:spacing w:line="240" w:lineRule="auto"/>
              <w:rPr>
                <w:rFonts w:ascii="Calibri" w:eastAsia="Times New Roman" w:hAnsi="Calibri" w:cs="Calibri"/>
                <w:b/>
                <w:bCs/>
                <w:color w:val="000000"/>
                <w:lang w:eastAsia="en-AU"/>
              </w:rPr>
            </w:pPr>
            <w:r w:rsidRPr="00E80219">
              <w:rPr>
                <w:rFonts w:ascii="Calibri" w:eastAsia="Times New Roman" w:hAnsi="Calibri" w:cs="Calibri"/>
                <w:b/>
                <w:bCs/>
                <w:color w:val="000000"/>
                <w:lang w:eastAsia="en-AU"/>
              </w:rPr>
              <w:t>Chapter Heading (12th Edition)</w:t>
            </w:r>
          </w:p>
        </w:tc>
        <w:tc>
          <w:tcPr>
            <w:tcW w:w="3686" w:type="dxa"/>
            <w:tcBorders>
              <w:top w:val="single" w:sz="8" w:space="0" w:color="auto"/>
              <w:left w:val="single" w:sz="8" w:space="0" w:color="auto"/>
              <w:bottom w:val="single" w:sz="8" w:space="0" w:color="auto"/>
              <w:right w:val="single" w:sz="4" w:space="0" w:color="auto"/>
            </w:tcBorders>
            <w:shd w:val="clear" w:color="000000" w:fill="D9D9D9"/>
            <w:hideMark/>
          </w:tcPr>
          <w:p w14:paraId="675DC303" w14:textId="77777777" w:rsidR="00D64F94" w:rsidRPr="00E80219" w:rsidRDefault="00D64F94" w:rsidP="00AB7FE8">
            <w:pPr>
              <w:spacing w:line="240" w:lineRule="auto"/>
              <w:rPr>
                <w:rFonts w:ascii="Calibri" w:eastAsia="Times New Roman" w:hAnsi="Calibri" w:cs="Calibri"/>
                <w:b/>
                <w:bCs/>
                <w:color w:val="000000"/>
                <w:lang w:eastAsia="en-AU"/>
              </w:rPr>
            </w:pPr>
            <w:r w:rsidRPr="00E80219">
              <w:rPr>
                <w:rFonts w:ascii="Calibri" w:eastAsia="Times New Roman" w:hAnsi="Calibri" w:cs="Calibri"/>
                <w:b/>
                <w:bCs/>
                <w:color w:val="000000"/>
                <w:lang w:eastAsia="en-AU"/>
              </w:rPr>
              <w:t>Diagnosis</w:t>
            </w:r>
          </w:p>
        </w:tc>
        <w:tc>
          <w:tcPr>
            <w:tcW w:w="1275" w:type="dxa"/>
            <w:tcBorders>
              <w:top w:val="single" w:sz="8" w:space="0" w:color="auto"/>
              <w:left w:val="nil"/>
              <w:bottom w:val="single" w:sz="8" w:space="0" w:color="auto"/>
              <w:right w:val="single" w:sz="4" w:space="0" w:color="auto"/>
            </w:tcBorders>
            <w:shd w:val="clear" w:color="000000" w:fill="D9D9D9"/>
            <w:hideMark/>
          </w:tcPr>
          <w:p w14:paraId="130F46A0" w14:textId="77777777" w:rsidR="00D64F94" w:rsidRPr="00E80219" w:rsidRDefault="00D64F94" w:rsidP="00AB7FE8">
            <w:pPr>
              <w:spacing w:line="240" w:lineRule="auto"/>
              <w:rPr>
                <w:rFonts w:ascii="Calibri" w:eastAsia="Times New Roman" w:hAnsi="Calibri" w:cs="Calibri"/>
                <w:b/>
                <w:bCs/>
                <w:color w:val="000000"/>
                <w:lang w:eastAsia="en-AU"/>
              </w:rPr>
            </w:pPr>
            <w:r w:rsidRPr="00E80219">
              <w:rPr>
                <w:rFonts w:ascii="Calibri" w:eastAsia="Times New Roman" w:hAnsi="Calibri" w:cs="Calibri"/>
                <w:b/>
                <w:bCs/>
                <w:color w:val="000000"/>
                <w:lang w:eastAsia="en-AU"/>
              </w:rPr>
              <w:t>ICD-10AM 12th Ed</w:t>
            </w:r>
          </w:p>
        </w:tc>
        <w:tc>
          <w:tcPr>
            <w:tcW w:w="1276" w:type="dxa"/>
            <w:tcBorders>
              <w:top w:val="single" w:sz="8" w:space="0" w:color="auto"/>
              <w:left w:val="nil"/>
              <w:bottom w:val="single" w:sz="8" w:space="0" w:color="auto"/>
              <w:right w:val="single" w:sz="4" w:space="0" w:color="auto"/>
            </w:tcBorders>
            <w:shd w:val="clear" w:color="000000" w:fill="D9D9D9"/>
            <w:hideMark/>
          </w:tcPr>
          <w:p w14:paraId="4C151741" w14:textId="77777777" w:rsidR="00D64F94" w:rsidRPr="00E80219" w:rsidRDefault="00D64F94" w:rsidP="00AB7FE8">
            <w:pPr>
              <w:spacing w:line="240" w:lineRule="auto"/>
              <w:rPr>
                <w:rFonts w:ascii="Calibri" w:eastAsia="Times New Roman" w:hAnsi="Calibri" w:cs="Calibri"/>
                <w:b/>
                <w:bCs/>
                <w:color w:val="000000"/>
                <w:lang w:eastAsia="en-AU"/>
              </w:rPr>
            </w:pPr>
            <w:r w:rsidRPr="00E80219">
              <w:rPr>
                <w:rFonts w:ascii="Calibri" w:eastAsia="Times New Roman" w:hAnsi="Calibri" w:cs="Calibri"/>
                <w:b/>
                <w:bCs/>
                <w:color w:val="000000"/>
                <w:lang w:eastAsia="en-AU"/>
              </w:rPr>
              <w:t>ICD-10AM 11th Ed</w:t>
            </w:r>
          </w:p>
        </w:tc>
        <w:tc>
          <w:tcPr>
            <w:tcW w:w="1276" w:type="dxa"/>
            <w:tcBorders>
              <w:top w:val="single" w:sz="8" w:space="0" w:color="auto"/>
              <w:left w:val="nil"/>
              <w:bottom w:val="single" w:sz="8" w:space="0" w:color="auto"/>
              <w:right w:val="single" w:sz="8" w:space="0" w:color="auto"/>
            </w:tcBorders>
            <w:shd w:val="clear" w:color="000000" w:fill="D9D9D9"/>
            <w:hideMark/>
          </w:tcPr>
          <w:p w14:paraId="6029FC1E" w14:textId="77777777" w:rsidR="00D64F94" w:rsidRPr="00E80219" w:rsidRDefault="00D64F94" w:rsidP="00AB7FE8">
            <w:pPr>
              <w:spacing w:line="240" w:lineRule="auto"/>
              <w:rPr>
                <w:rFonts w:ascii="Calibri" w:eastAsia="Times New Roman" w:hAnsi="Calibri" w:cs="Calibri"/>
                <w:b/>
                <w:bCs/>
                <w:color w:val="000000"/>
                <w:lang w:eastAsia="en-AU"/>
              </w:rPr>
            </w:pPr>
            <w:r w:rsidRPr="00E80219">
              <w:rPr>
                <w:rFonts w:ascii="Calibri" w:eastAsia="Times New Roman" w:hAnsi="Calibri" w:cs="Calibri"/>
                <w:b/>
                <w:bCs/>
                <w:color w:val="000000"/>
                <w:lang w:eastAsia="en-AU"/>
              </w:rPr>
              <w:t>ICD-10AM 10th Ed</w:t>
            </w:r>
          </w:p>
        </w:tc>
      </w:tr>
      <w:tr w:rsidR="00DC0BB3" w:rsidRPr="00E80219" w14:paraId="50190027" w14:textId="77777777" w:rsidTr="00DC0BB3">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08CAE9DA" w14:textId="280DB4D0"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tcPr>
          <w:p w14:paraId="6B7A0205" w14:textId="5CC1212A" w:rsidR="00DC0BB3" w:rsidRPr="00E80219" w:rsidRDefault="00DC0BB3" w:rsidP="00DC0BB3">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Scarlet</w:t>
            </w:r>
            <w:r w:rsidR="000742AB">
              <w:rPr>
                <w:rFonts w:ascii="Calibri" w:eastAsia="Times New Roman" w:hAnsi="Calibri" w:cs="Calibri"/>
                <w:color w:val="000000"/>
                <w:lang w:eastAsia="en-AU"/>
              </w:rPr>
              <w:t xml:space="preserve"> fever</w:t>
            </w:r>
          </w:p>
        </w:tc>
        <w:tc>
          <w:tcPr>
            <w:tcW w:w="1275" w:type="dxa"/>
            <w:tcBorders>
              <w:top w:val="nil"/>
              <w:left w:val="nil"/>
              <w:bottom w:val="single" w:sz="4" w:space="0" w:color="auto"/>
              <w:right w:val="single" w:sz="4" w:space="0" w:color="auto"/>
            </w:tcBorders>
            <w:shd w:val="clear" w:color="000000" w:fill="D9D9D9"/>
          </w:tcPr>
          <w:p w14:paraId="42AC7200" w14:textId="7AB4A498" w:rsidR="00DC0BB3" w:rsidRPr="00E80219" w:rsidRDefault="000742AB" w:rsidP="00DC0BB3">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A38</w:t>
            </w:r>
          </w:p>
        </w:tc>
        <w:tc>
          <w:tcPr>
            <w:tcW w:w="1276" w:type="dxa"/>
            <w:tcBorders>
              <w:top w:val="nil"/>
              <w:left w:val="nil"/>
              <w:bottom w:val="single" w:sz="4" w:space="0" w:color="auto"/>
              <w:right w:val="single" w:sz="4" w:space="0" w:color="auto"/>
            </w:tcBorders>
            <w:shd w:val="clear" w:color="000000" w:fill="D9D9D9"/>
          </w:tcPr>
          <w:p w14:paraId="6C9E5153" w14:textId="5541CA91" w:rsidR="00DC0BB3" w:rsidRPr="00E80219" w:rsidRDefault="000742AB" w:rsidP="00DC0BB3">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A38</w:t>
            </w:r>
          </w:p>
        </w:tc>
        <w:tc>
          <w:tcPr>
            <w:tcW w:w="1276" w:type="dxa"/>
            <w:tcBorders>
              <w:top w:val="nil"/>
              <w:left w:val="nil"/>
              <w:bottom w:val="single" w:sz="4" w:space="0" w:color="auto"/>
              <w:right w:val="single" w:sz="8" w:space="0" w:color="auto"/>
            </w:tcBorders>
            <w:shd w:val="clear" w:color="000000" w:fill="D9D9D9"/>
          </w:tcPr>
          <w:p w14:paraId="10A2C980" w14:textId="580504E6" w:rsidR="00DC0BB3" w:rsidRPr="00E80219" w:rsidRDefault="000742AB" w:rsidP="00DC0BB3">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A38</w:t>
            </w:r>
          </w:p>
        </w:tc>
      </w:tr>
      <w:tr w:rsidR="00DC0BB3" w:rsidRPr="00E80219" w14:paraId="679FB9C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736BD592" w14:textId="5C89D5C3"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tcPr>
          <w:p w14:paraId="0AED3FD9" w14:textId="2EDA721B"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sepsis</w:t>
            </w:r>
          </w:p>
        </w:tc>
        <w:tc>
          <w:tcPr>
            <w:tcW w:w="1275" w:type="dxa"/>
            <w:tcBorders>
              <w:top w:val="nil"/>
              <w:left w:val="nil"/>
              <w:bottom w:val="single" w:sz="4" w:space="0" w:color="auto"/>
              <w:right w:val="single" w:sz="4" w:space="0" w:color="auto"/>
            </w:tcBorders>
            <w:shd w:val="clear" w:color="000000" w:fill="D9D9D9"/>
          </w:tcPr>
          <w:p w14:paraId="4AB71A69" w14:textId="0D584E9A"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A41</w:t>
            </w:r>
          </w:p>
        </w:tc>
        <w:tc>
          <w:tcPr>
            <w:tcW w:w="1276" w:type="dxa"/>
            <w:tcBorders>
              <w:top w:val="nil"/>
              <w:left w:val="nil"/>
              <w:bottom w:val="single" w:sz="4" w:space="0" w:color="auto"/>
              <w:right w:val="single" w:sz="4" w:space="0" w:color="auto"/>
            </w:tcBorders>
            <w:shd w:val="clear" w:color="000000" w:fill="D9D9D9"/>
          </w:tcPr>
          <w:p w14:paraId="6D7CF8EC" w14:textId="0FCC26CA"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A41</w:t>
            </w:r>
          </w:p>
        </w:tc>
        <w:tc>
          <w:tcPr>
            <w:tcW w:w="1276" w:type="dxa"/>
            <w:tcBorders>
              <w:top w:val="nil"/>
              <w:left w:val="nil"/>
              <w:bottom w:val="single" w:sz="4" w:space="0" w:color="auto"/>
              <w:right w:val="single" w:sz="8" w:space="0" w:color="auto"/>
            </w:tcBorders>
            <w:shd w:val="clear" w:color="000000" w:fill="D9D9D9"/>
          </w:tcPr>
          <w:p w14:paraId="6E665A36" w14:textId="25F8D9BE"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A41</w:t>
            </w:r>
          </w:p>
        </w:tc>
      </w:tr>
      <w:tr w:rsidR="00DC0BB3" w:rsidRPr="00E80219" w14:paraId="7D0AEA8E"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6A27AB09"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hideMark/>
          </w:tcPr>
          <w:p w14:paraId="0ED9746E"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viral diseases–NEC</w:t>
            </w:r>
          </w:p>
        </w:tc>
        <w:tc>
          <w:tcPr>
            <w:tcW w:w="1275" w:type="dxa"/>
            <w:tcBorders>
              <w:top w:val="nil"/>
              <w:left w:val="nil"/>
              <w:bottom w:val="single" w:sz="4" w:space="0" w:color="auto"/>
              <w:right w:val="single" w:sz="4" w:space="0" w:color="auto"/>
            </w:tcBorders>
            <w:shd w:val="clear" w:color="000000" w:fill="D9D9D9"/>
            <w:hideMark/>
          </w:tcPr>
          <w:p w14:paraId="4754529D"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B33</w:t>
            </w:r>
          </w:p>
        </w:tc>
        <w:tc>
          <w:tcPr>
            <w:tcW w:w="1276" w:type="dxa"/>
            <w:tcBorders>
              <w:top w:val="nil"/>
              <w:left w:val="nil"/>
              <w:bottom w:val="single" w:sz="4" w:space="0" w:color="auto"/>
              <w:right w:val="single" w:sz="4" w:space="0" w:color="auto"/>
            </w:tcBorders>
            <w:shd w:val="clear" w:color="000000" w:fill="D9D9D9"/>
            <w:hideMark/>
          </w:tcPr>
          <w:p w14:paraId="08F222C9"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B33</w:t>
            </w:r>
          </w:p>
        </w:tc>
        <w:tc>
          <w:tcPr>
            <w:tcW w:w="1276" w:type="dxa"/>
            <w:tcBorders>
              <w:top w:val="nil"/>
              <w:left w:val="nil"/>
              <w:bottom w:val="single" w:sz="4" w:space="0" w:color="auto"/>
              <w:right w:val="single" w:sz="8" w:space="0" w:color="auto"/>
            </w:tcBorders>
            <w:shd w:val="clear" w:color="000000" w:fill="D9D9D9"/>
            <w:hideMark/>
          </w:tcPr>
          <w:p w14:paraId="4C2D3303"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B33</w:t>
            </w:r>
          </w:p>
        </w:tc>
      </w:tr>
      <w:tr w:rsidR="00DC0BB3" w:rsidRPr="00E80219" w14:paraId="2336A902"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26D53C14"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hideMark/>
          </w:tcPr>
          <w:p w14:paraId="5D6E93B8"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Viral infection of unspecified site</w:t>
            </w:r>
          </w:p>
        </w:tc>
        <w:tc>
          <w:tcPr>
            <w:tcW w:w="1275" w:type="dxa"/>
            <w:tcBorders>
              <w:top w:val="nil"/>
              <w:left w:val="nil"/>
              <w:bottom w:val="single" w:sz="4" w:space="0" w:color="auto"/>
              <w:right w:val="single" w:sz="4" w:space="0" w:color="auto"/>
            </w:tcBorders>
            <w:shd w:val="clear" w:color="000000" w:fill="D9D9D9"/>
            <w:hideMark/>
          </w:tcPr>
          <w:p w14:paraId="7625EC7B"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B34</w:t>
            </w:r>
          </w:p>
        </w:tc>
        <w:tc>
          <w:tcPr>
            <w:tcW w:w="1276" w:type="dxa"/>
            <w:tcBorders>
              <w:top w:val="nil"/>
              <w:left w:val="nil"/>
              <w:bottom w:val="single" w:sz="4" w:space="0" w:color="auto"/>
              <w:right w:val="single" w:sz="4" w:space="0" w:color="auto"/>
            </w:tcBorders>
            <w:shd w:val="clear" w:color="000000" w:fill="D9D9D9"/>
            <w:hideMark/>
          </w:tcPr>
          <w:p w14:paraId="27EE2771"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B34</w:t>
            </w:r>
          </w:p>
        </w:tc>
        <w:tc>
          <w:tcPr>
            <w:tcW w:w="1276" w:type="dxa"/>
            <w:tcBorders>
              <w:top w:val="nil"/>
              <w:left w:val="nil"/>
              <w:bottom w:val="single" w:sz="4" w:space="0" w:color="auto"/>
              <w:right w:val="single" w:sz="8" w:space="0" w:color="auto"/>
            </w:tcBorders>
            <w:shd w:val="clear" w:color="000000" w:fill="D9D9D9"/>
            <w:hideMark/>
          </w:tcPr>
          <w:p w14:paraId="766BDE28" w14:textId="77777777" w:rsidR="00DC0BB3" w:rsidRPr="00E80219" w:rsidRDefault="00DC0BB3" w:rsidP="00DC0BB3">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B34</w:t>
            </w:r>
          </w:p>
        </w:tc>
      </w:tr>
      <w:tr w:rsidR="006C7830" w:rsidRPr="00E80219" w14:paraId="7845DAB3"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475D3EE2" w14:textId="7440E5C0"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tcPr>
          <w:p w14:paraId="5F422E5B" w14:textId="6FF95276" w:rsidR="006C7830" w:rsidRPr="00E80219" w:rsidRDefault="006C7830" w:rsidP="006C7830">
            <w:pPr>
              <w:spacing w:line="240" w:lineRule="auto"/>
              <w:rPr>
                <w:rFonts w:ascii="Calibri" w:eastAsia="Times New Roman" w:hAnsi="Calibri" w:cs="Calibri"/>
                <w:color w:val="000000"/>
                <w:lang w:eastAsia="en-AU"/>
              </w:rPr>
            </w:pPr>
            <w:r w:rsidRPr="006C7830">
              <w:rPr>
                <w:rFonts w:ascii="Calibri" w:eastAsia="Times New Roman" w:hAnsi="Calibri" w:cs="Calibri"/>
                <w:color w:val="000000"/>
                <w:lang w:eastAsia="en-AU"/>
              </w:rPr>
              <w:t>Streptococcus, Enterococcus and Staphylococcus as the cause of diseases classified to other chapters</w:t>
            </w:r>
            <w:r w:rsidR="00365FF9">
              <w:rPr>
                <w:rFonts w:ascii="Calibri" w:eastAsia="Times New Roman" w:hAnsi="Calibri" w:cs="Calibri"/>
                <w:color w:val="000000"/>
                <w:lang w:eastAsia="en-AU"/>
              </w:rPr>
              <w:t xml:space="preserve"> (incl</w:t>
            </w:r>
            <w:r w:rsidR="00622C41">
              <w:rPr>
                <w:rFonts w:ascii="Calibri" w:eastAsia="Times New Roman" w:hAnsi="Calibri" w:cs="Calibri"/>
                <w:color w:val="000000"/>
                <w:lang w:eastAsia="en-AU"/>
              </w:rPr>
              <w:t>. Strep Group A at B95.0)</w:t>
            </w:r>
          </w:p>
        </w:tc>
        <w:tc>
          <w:tcPr>
            <w:tcW w:w="1275" w:type="dxa"/>
            <w:tcBorders>
              <w:top w:val="nil"/>
              <w:left w:val="nil"/>
              <w:bottom w:val="single" w:sz="4" w:space="0" w:color="auto"/>
              <w:right w:val="single" w:sz="4" w:space="0" w:color="auto"/>
            </w:tcBorders>
            <w:shd w:val="clear" w:color="000000" w:fill="D9D9D9"/>
          </w:tcPr>
          <w:p w14:paraId="08F93320" w14:textId="09AD5B27"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B95</w:t>
            </w:r>
          </w:p>
        </w:tc>
        <w:tc>
          <w:tcPr>
            <w:tcW w:w="1276" w:type="dxa"/>
            <w:tcBorders>
              <w:top w:val="nil"/>
              <w:left w:val="nil"/>
              <w:bottom w:val="single" w:sz="4" w:space="0" w:color="auto"/>
              <w:right w:val="single" w:sz="4" w:space="0" w:color="auto"/>
            </w:tcBorders>
            <w:shd w:val="clear" w:color="000000" w:fill="D9D9D9"/>
          </w:tcPr>
          <w:p w14:paraId="5B2B12D6" w14:textId="2B728E8C"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B95</w:t>
            </w:r>
          </w:p>
        </w:tc>
        <w:tc>
          <w:tcPr>
            <w:tcW w:w="1276" w:type="dxa"/>
            <w:tcBorders>
              <w:top w:val="nil"/>
              <w:left w:val="nil"/>
              <w:bottom w:val="single" w:sz="4" w:space="0" w:color="auto"/>
              <w:right w:val="single" w:sz="8" w:space="0" w:color="auto"/>
            </w:tcBorders>
            <w:shd w:val="clear" w:color="000000" w:fill="D9D9D9"/>
          </w:tcPr>
          <w:p w14:paraId="1E7E8F22" w14:textId="64D363A7"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B95</w:t>
            </w:r>
          </w:p>
        </w:tc>
      </w:tr>
      <w:tr w:rsidR="006C7830" w:rsidRPr="00E80219" w14:paraId="0DBDA3FF"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02FE6A9A"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hideMark/>
          </w:tcPr>
          <w:p w14:paraId="754C4440"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bacterial agents–CE</w:t>
            </w:r>
          </w:p>
        </w:tc>
        <w:tc>
          <w:tcPr>
            <w:tcW w:w="1275" w:type="dxa"/>
            <w:tcBorders>
              <w:top w:val="nil"/>
              <w:left w:val="nil"/>
              <w:bottom w:val="single" w:sz="4" w:space="0" w:color="auto"/>
              <w:right w:val="single" w:sz="4" w:space="0" w:color="auto"/>
            </w:tcBorders>
            <w:shd w:val="clear" w:color="000000" w:fill="D9D9D9"/>
            <w:hideMark/>
          </w:tcPr>
          <w:p w14:paraId="09E32ED6"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B96</w:t>
            </w:r>
          </w:p>
        </w:tc>
        <w:tc>
          <w:tcPr>
            <w:tcW w:w="1276" w:type="dxa"/>
            <w:tcBorders>
              <w:top w:val="nil"/>
              <w:left w:val="nil"/>
              <w:bottom w:val="single" w:sz="4" w:space="0" w:color="auto"/>
              <w:right w:val="single" w:sz="4" w:space="0" w:color="auto"/>
            </w:tcBorders>
            <w:shd w:val="clear" w:color="000000" w:fill="D9D9D9"/>
            <w:hideMark/>
          </w:tcPr>
          <w:p w14:paraId="6B887B37"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B96</w:t>
            </w:r>
          </w:p>
        </w:tc>
        <w:tc>
          <w:tcPr>
            <w:tcW w:w="1276" w:type="dxa"/>
            <w:tcBorders>
              <w:top w:val="nil"/>
              <w:left w:val="nil"/>
              <w:bottom w:val="single" w:sz="4" w:space="0" w:color="auto"/>
              <w:right w:val="single" w:sz="8" w:space="0" w:color="auto"/>
            </w:tcBorders>
            <w:shd w:val="clear" w:color="000000" w:fill="D9D9D9"/>
            <w:hideMark/>
          </w:tcPr>
          <w:p w14:paraId="6DEBE503"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B96</w:t>
            </w:r>
          </w:p>
        </w:tc>
      </w:tr>
      <w:tr w:rsidR="006C7830" w:rsidRPr="00E80219" w14:paraId="0225AFC1"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F492383"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infectious and parasitic diseases</w:t>
            </w:r>
          </w:p>
        </w:tc>
        <w:tc>
          <w:tcPr>
            <w:tcW w:w="3686" w:type="dxa"/>
            <w:tcBorders>
              <w:top w:val="nil"/>
              <w:left w:val="nil"/>
              <w:bottom w:val="single" w:sz="4" w:space="0" w:color="auto"/>
              <w:right w:val="single" w:sz="4" w:space="0" w:color="auto"/>
            </w:tcBorders>
            <w:shd w:val="clear" w:color="000000" w:fill="D9D9D9"/>
            <w:hideMark/>
          </w:tcPr>
          <w:p w14:paraId="73E4231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and unspecified infectious diseases</w:t>
            </w:r>
          </w:p>
        </w:tc>
        <w:tc>
          <w:tcPr>
            <w:tcW w:w="1275" w:type="dxa"/>
            <w:tcBorders>
              <w:top w:val="nil"/>
              <w:left w:val="nil"/>
              <w:bottom w:val="single" w:sz="4" w:space="0" w:color="auto"/>
              <w:right w:val="single" w:sz="4" w:space="0" w:color="auto"/>
            </w:tcBorders>
            <w:shd w:val="clear" w:color="000000" w:fill="D9D9D9"/>
            <w:hideMark/>
          </w:tcPr>
          <w:p w14:paraId="12223226"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B99</w:t>
            </w:r>
          </w:p>
        </w:tc>
        <w:tc>
          <w:tcPr>
            <w:tcW w:w="1276" w:type="dxa"/>
            <w:tcBorders>
              <w:top w:val="nil"/>
              <w:left w:val="nil"/>
              <w:bottom w:val="single" w:sz="4" w:space="0" w:color="auto"/>
              <w:right w:val="single" w:sz="4" w:space="0" w:color="auto"/>
            </w:tcBorders>
            <w:shd w:val="clear" w:color="000000" w:fill="D9D9D9"/>
            <w:hideMark/>
          </w:tcPr>
          <w:p w14:paraId="44EA8FB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B99</w:t>
            </w:r>
          </w:p>
        </w:tc>
        <w:tc>
          <w:tcPr>
            <w:tcW w:w="1276" w:type="dxa"/>
            <w:tcBorders>
              <w:top w:val="nil"/>
              <w:left w:val="nil"/>
              <w:bottom w:val="single" w:sz="4" w:space="0" w:color="auto"/>
              <w:right w:val="single" w:sz="8" w:space="0" w:color="auto"/>
            </w:tcBorders>
            <w:shd w:val="clear" w:color="000000" w:fill="D9D9D9"/>
            <w:hideMark/>
          </w:tcPr>
          <w:p w14:paraId="7598CE0D"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B99</w:t>
            </w:r>
          </w:p>
        </w:tc>
      </w:tr>
      <w:tr w:rsidR="006C7830" w:rsidRPr="00E80219" w14:paraId="08DFC4DB" w14:textId="77777777" w:rsidTr="00416DCF">
        <w:trPr>
          <w:trHeight w:val="300"/>
        </w:trPr>
        <w:tc>
          <w:tcPr>
            <w:tcW w:w="3119" w:type="dxa"/>
            <w:tcBorders>
              <w:top w:val="nil"/>
              <w:left w:val="single" w:sz="8" w:space="0" w:color="auto"/>
              <w:bottom w:val="single" w:sz="4" w:space="0" w:color="auto"/>
              <w:right w:val="single" w:sz="4" w:space="0" w:color="auto"/>
            </w:tcBorders>
            <w:shd w:val="clear" w:color="000000" w:fill="AEAAAA"/>
          </w:tcPr>
          <w:p w14:paraId="7AD4294B" w14:textId="4E1D0FF6"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tcPr>
          <w:p w14:paraId="38412C91" w14:textId="265D4821" w:rsidR="006C7830" w:rsidRPr="00E80219" w:rsidRDefault="006C7830" w:rsidP="006C7830">
            <w:pPr>
              <w:spacing w:line="240" w:lineRule="auto"/>
              <w:rPr>
                <w:rFonts w:ascii="Calibri" w:eastAsia="Times New Roman" w:hAnsi="Calibri" w:cs="Calibri"/>
                <w:color w:val="000000"/>
                <w:lang w:eastAsia="en-AU"/>
              </w:rPr>
            </w:pPr>
            <w:r w:rsidRPr="00E9037B">
              <w:rPr>
                <w:rFonts w:ascii="Calibri" w:eastAsia="Times New Roman" w:hAnsi="Calibri" w:cs="Calibri"/>
                <w:color w:val="000000"/>
                <w:lang w:eastAsia="en-AU"/>
              </w:rPr>
              <w:t>Acquired haemolytic anaemia</w:t>
            </w:r>
          </w:p>
        </w:tc>
        <w:tc>
          <w:tcPr>
            <w:tcW w:w="1275" w:type="dxa"/>
            <w:tcBorders>
              <w:top w:val="nil"/>
              <w:left w:val="nil"/>
              <w:bottom w:val="single" w:sz="4" w:space="0" w:color="auto"/>
              <w:right w:val="single" w:sz="4" w:space="0" w:color="auto"/>
            </w:tcBorders>
            <w:shd w:val="clear" w:color="000000" w:fill="AEAAAA"/>
          </w:tcPr>
          <w:p w14:paraId="37578D12" w14:textId="605D5808"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D59</w:t>
            </w:r>
          </w:p>
        </w:tc>
        <w:tc>
          <w:tcPr>
            <w:tcW w:w="1276" w:type="dxa"/>
            <w:tcBorders>
              <w:top w:val="nil"/>
              <w:left w:val="nil"/>
              <w:bottom w:val="single" w:sz="4" w:space="0" w:color="auto"/>
              <w:right w:val="single" w:sz="4" w:space="0" w:color="auto"/>
            </w:tcBorders>
            <w:shd w:val="clear" w:color="000000" w:fill="AEAAAA"/>
          </w:tcPr>
          <w:p w14:paraId="34CBAF93" w14:textId="0CB09ECA"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D59</w:t>
            </w:r>
          </w:p>
        </w:tc>
        <w:tc>
          <w:tcPr>
            <w:tcW w:w="1276" w:type="dxa"/>
            <w:tcBorders>
              <w:top w:val="nil"/>
              <w:left w:val="nil"/>
              <w:bottom w:val="single" w:sz="4" w:space="0" w:color="auto"/>
              <w:right w:val="single" w:sz="8" w:space="0" w:color="auto"/>
            </w:tcBorders>
            <w:shd w:val="clear" w:color="000000" w:fill="AEAAAA"/>
          </w:tcPr>
          <w:p w14:paraId="051B718C" w14:textId="107F1EC3"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D59</w:t>
            </w:r>
          </w:p>
        </w:tc>
      </w:tr>
      <w:tr w:rsidR="006C7830" w:rsidRPr="00E80219" w14:paraId="6CADD302"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tcPr>
          <w:p w14:paraId="71F3B20E" w14:textId="370519A3"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tcPr>
          <w:p w14:paraId="2D02BEB8" w14:textId="59B55682"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aplastic anemias / bone marrow</w:t>
            </w:r>
          </w:p>
        </w:tc>
        <w:tc>
          <w:tcPr>
            <w:tcW w:w="1275" w:type="dxa"/>
            <w:tcBorders>
              <w:top w:val="nil"/>
              <w:left w:val="nil"/>
              <w:bottom w:val="single" w:sz="4" w:space="0" w:color="auto"/>
              <w:right w:val="single" w:sz="4" w:space="0" w:color="auto"/>
            </w:tcBorders>
            <w:shd w:val="clear" w:color="000000" w:fill="AEAAAA"/>
          </w:tcPr>
          <w:p w14:paraId="5D5B6798" w14:textId="1CC4A055"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D61</w:t>
            </w:r>
          </w:p>
        </w:tc>
        <w:tc>
          <w:tcPr>
            <w:tcW w:w="1276" w:type="dxa"/>
            <w:tcBorders>
              <w:top w:val="nil"/>
              <w:left w:val="nil"/>
              <w:bottom w:val="single" w:sz="4" w:space="0" w:color="auto"/>
              <w:right w:val="single" w:sz="4" w:space="0" w:color="auto"/>
            </w:tcBorders>
            <w:shd w:val="clear" w:color="000000" w:fill="AEAAAA"/>
          </w:tcPr>
          <w:p w14:paraId="16A20864" w14:textId="3E478DF5"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D61</w:t>
            </w:r>
          </w:p>
        </w:tc>
        <w:tc>
          <w:tcPr>
            <w:tcW w:w="1276" w:type="dxa"/>
            <w:tcBorders>
              <w:top w:val="nil"/>
              <w:left w:val="nil"/>
              <w:bottom w:val="single" w:sz="4" w:space="0" w:color="auto"/>
              <w:right w:val="single" w:sz="8" w:space="0" w:color="auto"/>
            </w:tcBorders>
            <w:shd w:val="clear" w:color="000000" w:fill="AEAAAA"/>
          </w:tcPr>
          <w:p w14:paraId="61289375" w14:textId="5A1DC8DE"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D61</w:t>
            </w:r>
          </w:p>
        </w:tc>
      </w:tr>
      <w:tr w:rsidR="006C7830" w:rsidRPr="00E80219" w14:paraId="3CDB8743"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hideMark/>
          </w:tcPr>
          <w:p w14:paraId="0B8FB37E"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hideMark/>
          </w:tcPr>
          <w:p w14:paraId="22E5A983"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Unspecified anaemia</w:t>
            </w:r>
          </w:p>
        </w:tc>
        <w:tc>
          <w:tcPr>
            <w:tcW w:w="1275" w:type="dxa"/>
            <w:tcBorders>
              <w:top w:val="nil"/>
              <w:left w:val="nil"/>
              <w:bottom w:val="single" w:sz="4" w:space="0" w:color="auto"/>
              <w:right w:val="single" w:sz="4" w:space="0" w:color="auto"/>
            </w:tcBorders>
            <w:shd w:val="clear" w:color="000000" w:fill="AEAAAA"/>
            <w:hideMark/>
          </w:tcPr>
          <w:p w14:paraId="5FA4DE0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D64.9</w:t>
            </w:r>
          </w:p>
        </w:tc>
        <w:tc>
          <w:tcPr>
            <w:tcW w:w="1276" w:type="dxa"/>
            <w:tcBorders>
              <w:top w:val="nil"/>
              <w:left w:val="nil"/>
              <w:bottom w:val="single" w:sz="4" w:space="0" w:color="auto"/>
              <w:right w:val="single" w:sz="4" w:space="0" w:color="auto"/>
            </w:tcBorders>
            <w:shd w:val="clear" w:color="000000" w:fill="AEAAAA"/>
            <w:hideMark/>
          </w:tcPr>
          <w:p w14:paraId="52E6B1C5"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D64.9</w:t>
            </w:r>
          </w:p>
        </w:tc>
        <w:tc>
          <w:tcPr>
            <w:tcW w:w="1276" w:type="dxa"/>
            <w:tcBorders>
              <w:top w:val="nil"/>
              <w:left w:val="nil"/>
              <w:bottom w:val="single" w:sz="4" w:space="0" w:color="auto"/>
              <w:right w:val="single" w:sz="4" w:space="0" w:color="auto"/>
            </w:tcBorders>
            <w:shd w:val="clear" w:color="000000" w:fill="AEAAAA"/>
            <w:hideMark/>
          </w:tcPr>
          <w:p w14:paraId="773EBCBD"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D64.9</w:t>
            </w:r>
          </w:p>
        </w:tc>
      </w:tr>
      <w:tr w:rsidR="006C7830" w:rsidRPr="00E80219" w14:paraId="40A1AB2D"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hideMark/>
          </w:tcPr>
          <w:p w14:paraId="4CE0DEB2"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hideMark/>
          </w:tcPr>
          <w:p w14:paraId="69CC25D5"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Disseminated intravascular coagulation</w:t>
            </w:r>
          </w:p>
        </w:tc>
        <w:tc>
          <w:tcPr>
            <w:tcW w:w="1275" w:type="dxa"/>
            <w:tcBorders>
              <w:top w:val="nil"/>
              <w:left w:val="nil"/>
              <w:bottom w:val="single" w:sz="4" w:space="0" w:color="auto"/>
              <w:right w:val="single" w:sz="4" w:space="0" w:color="auto"/>
            </w:tcBorders>
            <w:shd w:val="clear" w:color="000000" w:fill="AEAAAA"/>
            <w:hideMark/>
          </w:tcPr>
          <w:p w14:paraId="57D44E0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D65</w:t>
            </w:r>
          </w:p>
        </w:tc>
        <w:tc>
          <w:tcPr>
            <w:tcW w:w="1276" w:type="dxa"/>
            <w:tcBorders>
              <w:top w:val="nil"/>
              <w:left w:val="nil"/>
              <w:bottom w:val="single" w:sz="4" w:space="0" w:color="auto"/>
              <w:right w:val="single" w:sz="4" w:space="0" w:color="auto"/>
            </w:tcBorders>
            <w:shd w:val="clear" w:color="000000" w:fill="AEAAAA"/>
            <w:hideMark/>
          </w:tcPr>
          <w:p w14:paraId="06C2EAE5"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D65</w:t>
            </w:r>
          </w:p>
        </w:tc>
        <w:tc>
          <w:tcPr>
            <w:tcW w:w="1276" w:type="dxa"/>
            <w:tcBorders>
              <w:top w:val="nil"/>
              <w:left w:val="nil"/>
              <w:bottom w:val="single" w:sz="4" w:space="0" w:color="auto"/>
              <w:right w:val="single" w:sz="8" w:space="0" w:color="auto"/>
            </w:tcBorders>
            <w:shd w:val="clear" w:color="000000" w:fill="AEAAAA"/>
            <w:hideMark/>
          </w:tcPr>
          <w:p w14:paraId="7EBA0012"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D65</w:t>
            </w:r>
          </w:p>
        </w:tc>
      </w:tr>
      <w:tr w:rsidR="006C7830" w:rsidRPr="00E80219" w14:paraId="232A9304"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hideMark/>
          </w:tcPr>
          <w:p w14:paraId="1530A1E9"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hideMark/>
          </w:tcPr>
          <w:p w14:paraId="05C022D7"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Purpura/other hemorrhagic conditions</w:t>
            </w:r>
          </w:p>
        </w:tc>
        <w:tc>
          <w:tcPr>
            <w:tcW w:w="1275" w:type="dxa"/>
            <w:tcBorders>
              <w:top w:val="nil"/>
              <w:left w:val="nil"/>
              <w:bottom w:val="single" w:sz="4" w:space="0" w:color="auto"/>
              <w:right w:val="single" w:sz="4" w:space="0" w:color="auto"/>
            </w:tcBorders>
            <w:shd w:val="clear" w:color="000000" w:fill="AEAAAA"/>
            <w:hideMark/>
          </w:tcPr>
          <w:p w14:paraId="3705589D"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D69</w:t>
            </w:r>
          </w:p>
        </w:tc>
        <w:tc>
          <w:tcPr>
            <w:tcW w:w="1276" w:type="dxa"/>
            <w:tcBorders>
              <w:top w:val="nil"/>
              <w:left w:val="nil"/>
              <w:bottom w:val="single" w:sz="4" w:space="0" w:color="auto"/>
              <w:right w:val="single" w:sz="4" w:space="0" w:color="auto"/>
            </w:tcBorders>
            <w:shd w:val="clear" w:color="000000" w:fill="AEAAAA"/>
            <w:hideMark/>
          </w:tcPr>
          <w:p w14:paraId="632555F3"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D69</w:t>
            </w:r>
          </w:p>
        </w:tc>
        <w:tc>
          <w:tcPr>
            <w:tcW w:w="1276" w:type="dxa"/>
            <w:tcBorders>
              <w:top w:val="nil"/>
              <w:left w:val="nil"/>
              <w:bottom w:val="single" w:sz="4" w:space="0" w:color="auto"/>
              <w:right w:val="single" w:sz="8" w:space="0" w:color="auto"/>
            </w:tcBorders>
            <w:shd w:val="clear" w:color="000000" w:fill="AEAAAA"/>
            <w:hideMark/>
          </w:tcPr>
          <w:p w14:paraId="2A5F401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D69</w:t>
            </w:r>
          </w:p>
        </w:tc>
      </w:tr>
      <w:tr w:rsidR="006C7830" w:rsidRPr="00E80219" w14:paraId="1B3DA730"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hideMark/>
          </w:tcPr>
          <w:p w14:paraId="3356C01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hideMark/>
          </w:tcPr>
          <w:p w14:paraId="22132E2F"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disorders of white blood cells</w:t>
            </w:r>
          </w:p>
        </w:tc>
        <w:tc>
          <w:tcPr>
            <w:tcW w:w="1275" w:type="dxa"/>
            <w:tcBorders>
              <w:top w:val="nil"/>
              <w:left w:val="nil"/>
              <w:bottom w:val="single" w:sz="4" w:space="0" w:color="auto"/>
              <w:right w:val="single" w:sz="4" w:space="0" w:color="auto"/>
            </w:tcBorders>
            <w:shd w:val="clear" w:color="000000" w:fill="AEAAAA"/>
            <w:hideMark/>
          </w:tcPr>
          <w:p w14:paraId="54DF8B07"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D72</w:t>
            </w:r>
          </w:p>
        </w:tc>
        <w:tc>
          <w:tcPr>
            <w:tcW w:w="1276" w:type="dxa"/>
            <w:tcBorders>
              <w:top w:val="nil"/>
              <w:left w:val="nil"/>
              <w:bottom w:val="single" w:sz="4" w:space="0" w:color="auto"/>
              <w:right w:val="single" w:sz="4" w:space="0" w:color="auto"/>
            </w:tcBorders>
            <w:shd w:val="clear" w:color="000000" w:fill="AEAAAA"/>
            <w:hideMark/>
          </w:tcPr>
          <w:p w14:paraId="1EE57019"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D72</w:t>
            </w:r>
          </w:p>
        </w:tc>
        <w:tc>
          <w:tcPr>
            <w:tcW w:w="1276" w:type="dxa"/>
            <w:tcBorders>
              <w:top w:val="nil"/>
              <w:left w:val="nil"/>
              <w:bottom w:val="single" w:sz="4" w:space="0" w:color="auto"/>
              <w:right w:val="single" w:sz="8" w:space="0" w:color="auto"/>
            </w:tcBorders>
            <w:shd w:val="clear" w:color="000000" w:fill="AEAAAA"/>
            <w:hideMark/>
          </w:tcPr>
          <w:p w14:paraId="630A3FC7"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D72</w:t>
            </w:r>
          </w:p>
        </w:tc>
      </w:tr>
      <w:tr w:rsidR="006C7830" w:rsidRPr="00E80219" w14:paraId="7B354CD8" w14:textId="77777777" w:rsidTr="00AB7FE8">
        <w:trPr>
          <w:trHeight w:val="300"/>
        </w:trPr>
        <w:tc>
          <w:tcPr>
            <w:tcW w:w="3119" w:type="dxa"/>
            <w:tcBorders>
              <w:top w:val="nil"/>
              <w:left w:val="single" w:sz="8" w:space="0" w:color="auto"/>
              <w:bottom w:val="single" w:sz="4" w:space="0" w:color="auto"/>
              <w:right w:val="single" w:sz="4" w:space="0" w:color="auto"/>
            </w:tcBorders>
            <w:shd w:val="clear" w:color="000000" w:fill="AEAAAA"/>
          </w:tcPr>
          <w:p w14:paraId="11987E80" w14:textId="39050528"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Neoplasms</w:t>
            </w:r>
          </w:p>
        </w:tc>
        <w:tc>
          <w:tcPr>
            <w:tcW w:w="3686" w:type="dxa"/>
            <w:tcBorders>
              <w:top w:val="nil"/>
              <w:left w:val="nil"/>
              <w:bottom w:val="single" w:sz="4" w:space="0" w:color="auto"/>
              <w:right w:val="single" w:sz="4" w:space="0" w:color="auto"/>
            </w:tcBorders>
            <w:shd w:val="clear" w:color="000000" w:fill="AEAAAA"/>
          </w:tcPr>
          <w:p w14:paraId="2239A761" w14:textId="650CB918" w:rsidR="006C7830" w:rsidRPr="00E80219" w:rsidRDefault="006C7830" w:rsidP="006C7830">
            <w:pPr>
              <w:spacing w:line="240" w:lineRule="auto"/>
              <w:rPr>
                <w:rFonts w:ascii="Calibri" w:eastAsia="Times New Roman" w:hAnsi="Calibri" w:cs="Calibri"/>
                <w:color w:val="000000"/>
                <w:lang w:eastAsia="en-AU"/>
              </w:rPr>
            </w:pPr>
            <w:r w:rsidRPr="00887054">
              <w:rPr>
                <w:rFonts w:ascii="Calibri" w:eastAsia="Times New Roman" w:hAnsi="Calibri" w:cs="Calibri"/>
                <w:color w:val="000000"/>
                <w:lang w:eastAsia="en-AU"/>
              </w:rPr>
              <w:t>Other disorders involving the immune mechanism, not elsewhere classified</w:t>
            </w:r>
          </w:p>
        </w:tc>
        <w:tc>
          <w:tcPr>
            <w:tcW w:w="1275" w:type="dxa"/>
            <w:tcBorders>
              <w:top w:val="nil"/>
              <w:left w:val="nil"/>
              <w:bottom w:val="single" w:sz="4" w:space="0" w:color="auto"/>
              <w:right w:val="single" w:sz="4" w:space="0" w:color="auto"/>
            </w:tcBorders>
            <w:shd w:val="clear" w:color="000000" w:fill="AEAAAA"/>
          </w:tcPr>
          <w:p w14:paraId="18D6F488" w14:textId="1422F266"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D89</w:t>
            </w:r>
          </w:p>
        </w:tc>
        <w:tc>
          <w:tcPr>
            <w:tcW w:w="1276" w:type="dxa"/>
            <w:tcBorders>
              <w:top w:val="nil"/>
              <w:left w:val="nil"/>
              <w:bottom w:val="single" w:sz="4" w:space="0" w:color="auto"/>
              <w:right w:val="single" w:sz="4" w:space="0" w:color="auto"/>
            </w:tcBorders>
            <w:shd w:val="clear" w:color="000000" w:fill="AEAAAA"/>
          </w:tcPr>
          <w:p w14:paraId="096FB30B" w14:textId="1BB9F3A5"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D89</w:t>
            </w:r>
          </w:p>
        </w:tc>
        <w:tc>
          <w:tcPr>
            <w:tcW w:w="1276" w:type="dxa"/>
            <w:tcBorders>
              <w:top w:val="nil"/>
              <w:left w:val="nil"/>
              <w:bottom w:val="single" w:sz="4" w:space="0" w:color="auto"/>
              <w:right w:val="single" w:sz="8" w:space="0" w:color="auto"/>
            </w:tcBorders>
            <w:shd w:val="clear" w:color="000000" w:fill="AEAAAA"/>
          </w:tcPr>
          <w:p w14:paraId="1D3451DD" w14:textId="47C4CA72"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D89</w:t>
            </w:r>
          </w:p>
        </w:tc>
      </w:tr>
      <w:tr w:rsidR="006C7830" w:rsidRPr="00E80219" w14:paraId="22D09426" w14:textId="77777777" w:rsidTr="00C12BCA">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27439383" w14:textId="295AAF9A"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667ECF78" w14:textId="64961784"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Thyrotoxicosis (incl. Grave’s disease at E05.0)</w:t>
            </w:r>
          </w:p>
        </w:tc>
        <w:tc>
          <w:tcPr>
            <w:tcW w:w="1275" w:type="dxa"/>
            <w:tcBorders>
              <w:top w:val="nil"/>
              <w:left w:val="nil"/>
              <w:bottom w:val="single" w:sz="4" w:space="0" w:color="auto"/>
              <w:right w:val="single" w:sz="4" w:space="0" w:color="auto"/>
            </w:tcBorders>
            <w:shd w:val="clear" w:color="000000" w:fill="D9D9D9"/>
          </w:tcPr>
          <w:p w14:paraId="29EA285B" w14:textId="209A70E4"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E05</w:t>
            </w:r>
          </w:p>
        </w:tc>
        <w:tc>
          <w:tcPr>
            <w:tcW w:w="1276" w:type="dxa"/>
            <w:tcBorders>
              <w:top w:val="nil"/>
              <w:left w:val="nil"/>
              <w:bottom w:val="single" w:sz="4" w:space="0" w:color="auto"/>
              <w:right w:val="single" w:sz="4" w:space="0" w:color="auto"/>
            </w:tcBorders>
            <w:shd w:val="clear" w:color="000000" w:fill="D9D9D9"/>
          </w:tcPr>
          <w:p w14:paraId="171AE4E8" w14:textId="73820E6A"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E05</w:t>
            </w:r>
          </w:p>
        </w:tc>
        <w:tc>
          <w:tcPr>
            <w:tcW w:w="1276" w:type="dxa"/>
            <w:tcBorders>
              <w:top w:val="nil"/>
              <w:left w:val="nil"/>
              <w:bottom w:val="single" w:sz="4" w:space="0" w:color="auto"/>
              <w:right w:val="single" w:sz="8" w:space="0" w:color="auto"/>
            </w:tcBorders>
            <w:shd w:val="clear" w:color="000000" w:fill="D9D9D9"/>
          </w:tcPr>
          <w:p w14:paraId="7DCC5472" w14:textId="684C75C9"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E05</w:t>
            </w:r>
          </w:p>
        </w:tc>
      </w:tr>
      <w:tr w:rsidR="006C7830" w:rsidRPr="00E80219" w14:paraId="59C5FCC6" w14:textId="77777777" w:rsidTr="00C12BCA">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1687D42B" w14:textId="2B4E8D66"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73E3384E" w14:textId="29AC1D19" w:rsidR="006C7830"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Thyroiditis (incl. autoimmune thyroiditis &amp; Hashimoto’s at E06.3)</w:t>
            </w:r>
          </w:p>
        </w:tc>
        <w:tc>
          <w:tcPr>
            <w:tcW w:w="1275" w:type="dxa"/>
            <w:tcBorders>
              <w:top w:val="nil"/>
              <w:left w:val="nil"/>
              <w:bottom w:val="single" w:sz="4" w:space="0" w:color="auto"/>
              <w:right w:val="single" w:sz="4" w:space="0" w:color="auto"/>
            </w:tcBorders>
            <w:shd w:val="clear" w:color="000000" w:fill="D9D9D9"/>
          </w:tcPr>
          <w:p w14:paraId="6EF3FB80" w14:textId="4188F6F2" w:rsidR="006C7830"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w:t>
            </w:r>
            <w:r>
              <w:rPr>
                <w:rFonts w:ascii="Calibri" w:eastAsia="Times New Roman" w:hAnsi="Calibri" w:cs="Calibri"/>
                <w:color w:val="000000"/>
                <w:lang w:eastAsia="en-AU"/>
              </w:rPr>
              <w:t>6</w:t>
            </w:r>
          </w:p>
        </w:tc>
        <w:tc>
          <w:tcPr>
            <w:tcW w:w="1276" w:type="dxa"/>
            <w:tcBorders>
              <w:top w:val="nil"/>
              <w:left w:val="nil"/>
              <w:bottom w:val="single" w:sz="4" w:space="0" w:color="auto"/>
              <w:right w:val="single" w:sz="4" w:space="0" w:color="auto"/>
            </w:tcBorders>
            <w:shd w:val="clear" w:color="000000" w:fill="D9D9D9"/>
          </w:tcPr>
          <w:p w14:paraId="21043E62" w14:textId="5F4BD141" w:rsidR="006C7830"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w:t>
            </w:r>
            <w:r>
              <w:rPr>
                <w:rFonts w:ascii="Calibri" w:eastAsia="Times New Roman" w:hAnsi="Calibri" w:cs="Calibri"/>
                <w:color w:val="000000"/>
                <w:lang w:eastAsia="en-AU"/>
              </w:rPr>
              <w:t>6</w:t>
            </w:r>
          </w:p>
        </w:tc>
        <w:tc>
          <w:tcPr>
            <w:tcW w:w="1276" w:type="dxa"/>
            <w:tcBorders>
              <w:top w:val="nil"/>
              <w:left w:val="nil"/>
              <w:bottom w:val="single" w:sz="4" w:space="0" w:color="auto"/>
              <w:right w:val="single" w:sz="8" w:space="0" w:color="auto"/>
            </w:tcBorders>
            <w:shd w:val="clear" w:color="000000" w:fill="D9D9D9"/>
          </w:tcPr>
          <w:p w14:paraId="3ADA0A32" w14:textId="092F1531" w:rsidR="006C7830"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E0</w:t>
            </w:r>
            <w:r>
              <w:rPr>
                <w:rFonts w:ascii="Calibri" w:eastAsia="Times New Roman" w:hAnsi="Calibri" w:cs="Calibri"/>
                <w:color w:val="000000"/>
                <w:lang w:eastAsia="en-AU"/>
              </w:rPr>
              <w:t>6</w:t>
            </w:r>
          </w:p>
        </w:tc>
      </w:tr>
      <w:tr w:rsidR="006C7830" w:rsidRPr="00E80219" w14:paraId="202B1B77"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78AA8C2A" w14:textId="0FDF415C"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41D0140E" w14:textId="02DB19FA"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Intermediate hypoglaecemia</w:t>
            </w:r>
          </w:p>
        </w:tc>
        <w:tc>
          <w:tcPr>
            <w:tcW w:w="1275" w:type="dxa"/>
            <w:tcBorders>
              <w:top w:val="nil"/>
              <w:left w:val="nil"/>
              <w:bottom w:val="single" w:sz="4" w:space="0" w:color="auto"/>
              <w:right w:val="single" w:sz="4" w:space="0" w:color="auto"/>
            </w:tcBorders>
            <w:shd w:val="clear" w:color="000000" w:fill="D9D9D9"/>
          </w:tcPr>
          <w:p w14:paraId="669E2D08" w14:textId="2A803E19"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E09</w:t>
            </w:r>
          </w:p>
        </w:tc>
        <w:tc>
          <w:tcPr>
            <w:tcW w:w="1276" w:type="dxa"/>
            <w:tcBorders>
              <w:top w:val="nil"/>
              <w:left w:val="nil"/>
              <w:bottom w:val="single" w:sz="4" w:space="0" w:color="auto"/>
              <w:right w:val="single" w:sz="4" w:space="0" w:color="auto"/>
            </w:tcBorders>
            <w:shd w:val="clear" w:color="000000" w:fill="D9D9D9"/>
          </w:tcPr>
          <w:p w14:paraId="5D3284D7" w14:textId="14DB1A5B"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E09</w:t>
            </w:r>
          </w:p>
        </w:tc>
        <w:tc>
          <w:tcPr>
            <w:tcW w:w="1276" w:type="dxa"/>
            <w:tcBorders>
              <w:top w:val="nil"/>
              <w:left w:val="nil"/>
              <w:bottom w:val="single" w:sz="4" w:space="0" w:color="auto"/>
              <w:right w:val="single" w:sz="8" w:space="0" w:color="auto"/>
            </w:tcBorders>
            <w:shd w:val="clear" w:color="000000" w:fill="D9D9D9"/>
          </w:tcPr>
          <w:p w14:paraId="761F0C63" w14:textId="348ED44D"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E09</w:t>
            </w:r>
          </w:p>
        </w:tc>
      </w:tr>
      <w:tr w:rsidR="006C7830" w:rsidRPr="00E80219" w14:paraId="2C436D0D"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6D03DA9"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6DDA5DA6"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 xml:space="preserve">Type 1 diabetes mellitus </w:t>
            </w:r>
          </w:p>
        </w:tc>
        <w:tc>
          <w:tcPr>
            <w:tcW w:w="1275" w:type="dxa"/>
            <w:tcBorders>
              <w:top w:val="nil"/>
              <w:left w:val="nil"/>
              <w:bottom w:val="single" w:sz="4" w:space="0" w:color="auto"/>
              <w:right w:val="single" w:sz="4" w:space="0" w:color="auto"/>
            </w:tcBorders>
            <w:shd w:val="clear" w:color="000000" w:fill="D9D9D9"/>
            <w:hideMark/>
          </w:tcPr>
          <w:p w14:paraId="6D47A0AA"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E10</w:t>
            </w:r>
          </w:p>
        </w:tc>
        <w:tc>
          <w:tcPr>
            <w:tcW w:w="1276" w:type="dxa"/>
            <w:tcBorders>
              <w:top w:val="nil"/>
              <w:left w:val="nil"/>
              <w:bottom w:val="single" w:sz="4" w:space="0" w:color="auto"/>
              <w:right w:val="single" w:sz="4" w:space="0" w:color="auto"/>
            </w:tcBorders>
            <w:shd w:val="clear" w:color="000000" w:fill="D9D9D9"/>
            <w:hideMark/>
          </w:tcPr>
          <w:p w14:paraId="6FEB813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E10</w:t>
            </w:r>
          </w:p>
        </w:tc>
        <w:tc>
          <w:tcPr>
            <w:tcW w:w="1276" w:type="dxa"/>
            <w:tcBorders>
              <w:top w:val="nil"/>
              <w:left w:val="nil"/>
              <w:bottom w:val="single" w:sz="4" w:space="0" w:color="auto"/>
              <w:right w:val="single" w:sz="8" w:space="0" w:color="auto"/>
            </w:tcBorders>
            <w:shd w:val="clear" w:color="000000" w:fill="D9D9D9"/>
            <w:hideMark/>
          </w:tcPr>
          <w:p w14:paraId="38C9AEC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E10</w:t>
            </w:r>
          </w:p>
        </w:tc>
      </w:tr>
      <w:tr w:rsidR="006C7830" w:rsidRPr="00E80219" w14:paraId="26952FB6"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1BB544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7A9C14D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Type 2 diabetes mellitus</w:t>
            </w:r>
          </w:p>
        </w:tc>
        <w:tc>
          <w:tcPr>
            <w:tcW w:w="1275" w:type="dxa"/>
            <w:tcBorders>
              <w:top w:val="nil"/>
              <w:left w:val="nil"/>
              <w:bottom w:val="single" w:sz="4" w:space="0" w:color="auto"/>
              <w:right w:val="single" w:sz="4" w:space="0" w:color="auto"/>
            </w:tcBorders>
            <w:shd w:val="clear" w:color="000000" w:fill="D9D9D9"/>
            <w:hideMark/>
          </w:tcPr>
          <w:p w14:paraId="50D90E3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E11</w:t>
            </w:r>
          </w:p>
        </w:tc>
        <w:tc>
          <w:tcPr>
            <w:tcW w:w="1276" w:type="dxa"/>
            <w:tcBorders>
              <w:top w:val="nil"/>
              <w:left w:val="nil"/>
              <w:bottom w:val="single" w:sz="4" w:space="0" w:color="auto"/>
              <w:right w:val="single" w:sz="4" w:space="0" w:color="auto"/>
            </w:tcBorders>
            <w:shd w:val="clear" w:color="000000" w:fill="D9D9D9"/>
            <w:hideMark/>
          </w:tcPr>
          <w:p w14:paraId="320258BA"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E11</w:t>
            </w:r>
          </w:p>
        </w:tc>
        <w:tc>
          <w:tcPr>
            <w:tcW w:w="1276" w:type="dxa"/>
            <w:tcBorders>
              <w:top w:val="nil"/>
              <w:left w:val="nil"/>
              <w:bottom w:val="single" w:sz="4" w:space="0" w:color="auto"/>
              <w:right w:val="single" w:sz="8" w:space="0" w:color="auto"/>
            </w:tcBorders>
            <w:shd w:val="clear" w:color="000000" w:fill="D9D9D9"/>
            <w:hideMark/>
          </w:tcPr>
          <w:p w14:paraId="1F1292C4"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E11</w:t>
            </w:r>
          </w:p>
        </w:tc>
      </w:tr>
      <w:tr w:rsidR="006C7830" w:rsidRPr="00E80219" w14:paraId="234619B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732C0F3B" w14:textId="04D01E5B"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7C513068" w14:textId="74E7EAB3"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Polyglandular dysfunction</w:t>
            </w:r>
          </w:p>
        </w:tc>
        <w:tc>
          <w:tcPr>
            <w:tcW w:w="1275" w:type="dxa"/>
            <w:tcBorders>
              <w:top w:val="nil"/>
              <w:left w:val="nil"/>
              <w:bottom w:val="single" w:sz="4" w:space="0" w:color="auto"/>
              <w:right w:val="single" w:sz="4" w:space="0" w:color="auto"/>
            </w:tcBorders>
            <w:shd w:val="clear" w:color="000000" w:fill="D9D9D9"/>
          </w:tcPr>
          <w:p w14:paraId="51BB0E3A" w14:textId="469060E4"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E31</w:t>
            </w:r>
          </w:p>
        </w:tc>
        <w:tc>
          <w:tcPr>
            <w:tcW w:w="1276" w:type="dxa"/>
            <w:tcBorders>
              <w:top w:val="nil"/>
              <w:left w:val="nil"/>
              <w:bottom w:val="single" w:sz="4" w:space="0" w:color="auto"/>
              <w:right w:val="single" w:sz="4" w:space="0" w:color="auto"/>
            </w:tcBorders>
            <w:shd w:val="clear" w:color="000000" w:fill="D9D9D9"/>
          </w:tcPr>
          <w:p w14:paraId="101D9812" w14:textId="44083C98"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E31</w:t>
            </w:r>
          </w:p>
        </w:tc>
        <w:tc>
          <w:tcPr>
            <w:tcW w:w="1276" w:type="dxa"/>
            <w:tcBorders>
              <w:top w:val="nil"/>
              <w:left w:val="nil"/>
              <w:bottom w:val="single" w:sz="4" w:space="0" w:color="auto"/>
              <w:right w:val="single" w:sz="8" w:space="0" w:color="auto"/>
            </w:tcBorders>
            <w:shd w:val="clear" w:color="000000" w:fill="D9D9D9"/>
          </w:tcPr>
          <w:p w14:paraId="5A5FAB93" w14:textId="47F8FBF4" w:rsidR="006C7830" w:rsidRPr="00E80219" w:rsidRDefault="006C7830" w:rsidP="006C7830">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E31</w:t>
            </w:r>
          </w:p>
        </w:tc>
      </w:tr>
      <w:tr w:rsidR="006C7830" w:rsidRPr="00E80219" w14:paraId="2139B067"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44543009"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6CC397B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Unspecified severe protein-energy malnutrition</w:t>
            </w:r>
          </w:p>
        </w:tc>
        <w:tc>
          <w:tcPr>
            <w:tcW w:w="1275" w:type="dxa"/>
            <w:tcBorders>
              <w:top w:val="nil"/>
              <w:left w:val="nil"/>
              <w:bottom w:val="single" w:sz="4" w:space="0" w:color="auto"/>
              <w:right w:val="single" w:sz="4" w:space="0" w:color="auto"/>
            </w:tcBorders>
            <w:shd w:val="clear" w:color="000000" w:fill="D9D9D9"/>
            <w:hideMark/>
          </w:tcPr>
          <w:p w14:paraId="26A04E8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E43</w:t>
            </w:r>
          </w:p>
        </w:tc>
        <w:tc>
          <w:tcPr>
            <w:tcW w:w="1276" w:type="dxa"/>
            <w:tcBorders>
              <w:top w:val="nil"/>
              <w:left w:val="nil"/>
              <w:bottom w:val="single" w:sz="4" w:space="0" w:color="auto"/>
              <w:right w:val="single" w:sz="4" w:space="0" w:color="auto"/>
            </w:tcBorders>
            <w:shd w:val="clear" w:color="000000" w:fill="D9D9D9"/>
            <w:hideMark/>
          </w:tcPr>
          <w:p w14:paraId="6EF06AA0"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E43</w:t>
            </w:r>
          </w:p>
        </w:tc>
        <w:tc>
          <w:tcPr>
            <w:tcW w:w="1276" w:type="dxa"/>
            <w:tcBorders>
              <w:top w:val="nil"/>
              <w:left w:val="nil"/>
              <w:bottom w:val="single" w:sz="4" w:space="0" w:color="auto"/>
              <w:right w:val="single" w:sz="8" w:space="0" w:color="auto"/>
            </w:tcBorders>
            <w:shd w:val="clear" w:color="000000" w:fill="D9D9D9"/>
            <w:hideMark/>
          </w:tcPr>
          <w:p w14:paraId="18376C12"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E43</w:t>
            </w:r>
          </w:p>
        </w:tc>
      </w:tr>
      <w:tr w:rsidR="006C7830" w:rsidRPr="00E80219" w14:paraId="69BB384A"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D312C4B"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227D2106"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Unspecified protein-energy malnutrition</w:t>
            </w:r>
          </w:p>
        </w:tc>
        <w:tc>
          <w:tcPr>
            <w:tcW w:w="1275" w:type="dxa"/>
            <w:tcBorders>
              <w:top w:val="nil"/>
              <w:left w:val="nil"/>
              <w:bottom w:val="single" w:sz="4" w:space="0" w:color="auto"/>
              <w:right w:val="single" w:sz="4" w:space="0" w:color="auto"/>
            </w:tcBorders>
            <w:shd w:val="clear" w:color="000000" w:fill="D9D9D9"/>
            <w:hideMark/>
          </w:tcPr>
          <w:p w14:paraId="3568AC9C"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E46</w:t>
            </w:r>
          </w:p>
        </w:tc>
        <w:tc>
          <w:tcPr>
            <w:tcW w:w="1276" w:type="dxa"/>
            <w:tcBorders>
              <w:top w:val="nil"/>
              <w:left w:val="nil"/>
              <w:bottom w:val="single" w:sz="4" w:space="0" w:color="auto"/>
              <w:right w:val="single" w:sz="4" w:space="0" w:color="auto"/>
            </w:tcBorders>
            <w:shd w:val="clear" w:color="000000" w:fill="D9D9D9"/>
            <w:hideMark/>
          </w:tcPr>
          <w:p w14:paraId="0BB2B6D0"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E46</w:t>
            </w:r>
          </w:p>
        </w:tc>
        <w:tc>
          <w:tcPr>
            <w:tcW w:w="1276" w:type="dxa"/>
            <w:tcBorders>
              <w:top w:val="nil"/>
              <w:left w:val="nil"/>
              <w:bottom w:val="single" w:sz="4" w:space="0" w:color="auto"/>
              <w:right w:val="single" w:sz="8" w:space="0" w:color="auto"/>
            </w:tcBorders>
            <w:shd w:val="clear" w:color="000000" w:fill="D9D9D9"/>
            <w:hideMark/>
          </w:tcPr>
          <w:p w14:paraId="621C10BE"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E46</w:t>
            </w:r>
          </w:p>
        </w:tc>
      </w:tr>
      <w:tr w:rsidR="006C7830" w:rsidRPr="00E80219" w14:paraId="1CAB4842"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5F03DDBF" w14:textId="4995F309"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325EE059" w14:textId="133192CA" w:rsidR="006C7830" w:rsidRPr="00E80219" w:rsidRDefault="006C7830" w:rsidP="006C7830">
            <w:pPr>
              <w:spacing w:line="240" w:lineRule="auto"/>
              <w:rPr>
                <w:rFonts w:ascii="Calibri" w:eastAsia="Times New Roman" w:hAnsi="Calibri" w:cs="Calibri"/>
                <w:color w:val="000000"/>
                <w:lang w:eastAsia="en-AU"/>
              </w:rPr>
            </w:pPr>
            <w:r w:rsidRPr="00AB2D9B">
              <w:rPr>
                <w:rFonts w:ascii="Calibri" w:eastAsia="Times New Roman" w:hAnsi="Calibri" w:cs="Calibri"/>
                <w:color w:val="000000"/>
                <w:lang w:eastAsia="en-AU"/>
              </w:rPr>
              <w:t>Other nutritional deficiencies</w:t>
            </w:r>
          </w:p>
        </w:tc>
        <w:tc>
          <w:tcPr>
            <w:tcW w:w="1275" w:type="dxa"/>
            <w:tcBorders>
              <w:top w:val="nil"/>
              <w:left w:val="nil"/>
              <w:bottom w:val="single" w:sz="4" w:space="0" w:color="auto"/>
              <w:right w:val="single" w:sz="4" w:space="0" w:color="auto"/>
            </w:tcBorders>
            <w:shd w:val="clear" w:color="000000" w:fill="D9D9D9"/>
          </w:tcPr>
          <w:p w14:paraId="7CD188C0" w14:textId="5B62CC5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w:t>
            </w:r>
            <w:r>
              <w:rPr>
                <w:rFonts w:ascii="Calibri" w:eastAsia="Times New Roman" w:hAnsi="Calibri" w:cs="Calibri"/>
                <w:color w:val="000000"/>
                <w:lang w:eastAsia="en-AU"/>
              </w:rPr>
              <w:t>63</w:t>
            </w:r>
          </w:p>
        </w:tc>
        <w:tc>
          <w:tcPr>
            <w:tcW w:w="1276" w:type="dxa"/>
            <w:tcBorders>
              <w:top w:val="nil"/>
              <w:left w:val="nil"/>
              <w:bottom w:val="single" w:sz="4" w:space="0" w:color="auto"/>
              <w:right w:val="single" w:sz="4" w:space="0" w:color="auto"/>
            </w:tcBorders>
            <w:shd w:val="clear" w:color="000000" w:fill="D9D9D9"/>
          </w:tcPr>
          <w:p w14:paraId="0D782677" w14:textId="6B8992DA"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w:t>
            </w:r>
            <w:r>
              <w:rPr>
                <w:rFonts w:ascii="Calibri" w:eastAsia="Times New Roman" w:hAnsi="Calibri" w:cs="Calibri"/>
                <w:color w:val="000000"/>
                <w:lang w:eastAsia="en-AU"/>
              </w:rPr>
              <w:t>63</w:t>
            </w:r>
          </w:p>
        </w:tc>
        <w:tc>
          <w:tcPr>
            <w:tcW w:w="1276" w:type="dxa"/>
            <w:tcBorders>
              <w:top w:val="nil"/>
              <w:left w:val="nil"/>
              <w:bottom w:val="single" w:sz="4" w:space="0" w:color="auto"/>
              <w:right w:val="single" w:sz="8" w:space="0" w:color="auto"/>
            </w:tcBorders>
            <w:shd w:val="clear" w:color="000000" w:fill="D9D9D9"/>
          </w:tcPr>
          <w:p w14:paraId="55684852" w14:textId="56151FA2"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w:t>
            </w:r>
            <w:r>
              <w:rPr>
                <w:rFonts w:ascii="Calibri" w:eastAsia="Times New Roman" w:hAnsi="Calibri" w:cs="Calibri"/>
                <w:color w:val="000000"/>
                <w:lang w:eastAsia="en-AU"/>
              </w:rPr>
              <w:t>63</w:t>
            </w:r>
          </w:p>
        </w:tc>
      </w:tr>
      <w:tr w:rsidR="006C7830" w:rsidRPr="00E80219" w14:paraId="456CAC01" w14:textId="77777777" w:rsidTr="00AB7FE8">
        <w:trPr>
          <w:trHeight w:val="423"/>
        </w:trPr>
        <w:tc>
          <w:tcPr>
            <w:tcW w:w="3119" w:type="dxa"/>
            <w:tcBorders>
              <w:top w:val="nil"/>
              <w:left w:val="single" w:sz="8" w:space="0" w:color="auto"/>
              <w:bottom w:val="single" w:sz="4" w:space="0" w:color="auto"/>
              <w:right w:val="single" w:sz="4" w:space="0" w:color="auto"/>
            </w:tcBorders>
            <w:shd w:val="clear" w:color="000000" w:fill="D9D9D9"/>
            <w:hideMark/>
          </w:tcPr>
          <w:p w14:paraId="4E6B64F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090D6220"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Obesity and overweight</w:t>
            </w:r>
          </w:p>
        </w:tc>
        <w:tc>
          <w:tcPr>
            <w:tcW w:w="1275" w:type="dxa"/>
            <w:tcBorders>
              <w:top w:val="nil"/>
              <w:left w:val="nil"/>
              <w:bottom w:val="single" w:sz="4" w:space="0" w:color="auto"/>
              <w:right w:val="single" w:sz="4" w:space="0" w:color="auto"/>
            </w:tcBorders>
            <w:shd w:val="clear" w:color="000000" w:fill="D9D9D9"/>
            <w:hideMark/>
          </w:tcPr>
          <w:p w14:paraId="617A2BE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E66</w:t>
            </w:r>
          </w:p>
        </w:tc>
        <w:tc>
          <w:tcPr>
            <w:tcW w:w="1276" w:type="dxa"/>
            <w:tcBorders>
              <w:top w:val="nil"/>
              <w:left w:val="nil"/>
              <w:bottom w:val="single" w:sz="4" w:space="0" w:color="auto"/>
              <w:right w:val="single" w:sz="4" w:space="0" w:color="auto"/>
            </w:tcBorders>
            <w:shd w:val="clear" w:color="000000" w:fill="D9D9D9"/>
            <w:hideMark/>
          </w:tcPr>
          <w:p w14:paraId="26F34BA9"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E66</w:t>
            </w:r>
          </w:p>
        </w:tc>
        <w:tc>
          <w:tcPr>
            <w:tcW w:w="1276" w:type="dxa"/>
            <w:tcBorders>
              <w:top w:val="nil"/>
              <w:left w:val="nil"/>
              <w:bottom w:val="single" w:sz="4" w:space="0" w:color="auto"/>
              <w:right w:val="single" w:sz="8" w:space="0" w:color="auto"/>
            </w:tcBorders>
            <w:shd w:val="clear" w:color="000000" w:fill="D9D9D9"/>
            <w:hideMark/>
          </w:tcPr>
          <w:p w14:paraId="5EAA46D8"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E66</w:t>
            </w:r>
          </w:p>
        </w:tc>
      </w:tr>
      <w:tr w:rsidR="006C7830" w:rsidRPr="00E80219" w14:paraId="11563BCC"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750F6C8A"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hideMark/>
          </w:tcPr>
          <w:p w14:paraId="6BC3E397"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Disorders of lipoprotein metabolism and other lipidaemias</w:t>
            </w:r>
          </w:p>
        </w:tc>
        <w:tc>
          <w:tcPr>
            <w:tcW w:w="1275" w:type="dxa"/>
            <w:tcBorders>
              <w:top w:val="nil"/>
              <w:left w:val="nil"/>
              <w:bottom w:val="single" w:sz="4" w:space="0" w:color="auto"/>
              <w:right w:val="single" w:sz="4" w:space="0" w:color="auto"/>
            </w:tcBorders>
            <w:shd w:val="clear" w:color="000000" w:fill="D9D9D9"/>
            <w:hideMark/>
          </w:tcPr>
          <w:p w14:paraId="54FF02A1"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E78</w:t>
            </w:r>
          </w:p>
        </w:tc>
        <w:tc>
          <w:tcPr>
            <w:tcW w:w="1276" w:type="dxa"/>
            <w:tcBorders>
              <w:top w:val="nil"/>
              <w:left w:val="nil"/>
              <w:bottom w:val="single" w:sz="4" w:space="0" w:color="auto"/>
              <w:right w:val="single" w:sz="4" w:space="0" w:color="auto"/>
            </w:tcBorders>
            <w:shd w:val="clear" w:color="000000" w:fill="D9D9D9"/>
            <w:hideMark/>
          </w:tcPr>
          <w:p w14:paraId="5614AE2F"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E78</w:t>
            </w:r>
          </w:p>
        </w:tc>
        <w:tc>
          <w:tcPr>
            <w:tcW w:w="1276" w:type="dxa"/>
            <w:tcBorders>
              <w:top w:val="nil"/>
              <w:left w:val="nil"/>
              <w:bottom w:val="single" w:sz="4" w:space="0" w:color="auto"/>
              <w:right w:val="single" w:sz="8" w:space="0" w:color="auto"/>
            </w:tcBorders>
            <w:shd w:val="clear" w:color="000000" w:fill="D9D9D9"/>
            <w:hideMark/>
          </w:tcPr>
          <w:p w14:paraId="726B16CA" w14:textId="77777777" w:rsidR="006C7830" w:rsidRPr="00E80219" w:rsidRDefault="006C7830" w:rsidP="006C7830">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E78</w:t>
            </w:r>
          </w:p>
        </w:tc>
      </w:tr>
      <w:tr w:rsidR="00F915D8" w:rsidRPr="00E80219" w14:paraId="3B404009"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7CD93918" w14:textId="2AA11F03" w:rsidR="00F915D8" w:rsidRPr="00E80219" w:rsidRDefault="00F915D8" w:rsidP="00F915D8">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34703EC9" w14:textId="6E0E2789" w:rsidR="00F915D8" w:rsidRPr="00E80219" w:rsidRDefault="005C4EEA" w:rsidP="00F915D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Volume depletion</w:t>
            </w:r>
          </w:p>
        </w:tc>
        <w:tc>
          <w:tcPr>
            <w:tcW w:w="1275" w:type="dxa"/>
            <w:tcBorders>
              <w:top w:val="nil"/>
              <w:left w:val="nil"/>
              <w:bottom w:val="single" w:sz="4" w:space="0" w:color="auto"/>
              <w:right w:val="single" w:sz="4" w:space="0" w:color="auto"/>
            </w:tcBorders>
            <w:shd w:val="clear" w:color="000000" w:fill="D9D9D9"/>
          </w:tcPr>
          <w:p w14:paraId="5125829B" w14:textId="4FDBA061" w:rsidR="00F915D8" w:rsidRPr="00E80219" w:rsidRDefault="005C4EEA" w:rsidP="00F915D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E86</w:t>
            </w:r>
          </w:p>
        </w:tc>
        <w:tc>
          <w:tcPr>
            <w:tcW w:w="1276" w:type="dxa"/>
            <w:tcBorders>
              <w:top w:val="nil"/>
              <w:left w:val="nil"/>
              <w:bottom w:val="single" w:sz="4" w:space="0" w:color="auto"/>
              <w:right w:val="single" w:sz="4" w:space="0" w:color="auto"/>
            </w:tcBorders>
            <w:shd w:val="clear" w:color="000000" w:fill="D9D9D9"/>
          </w:tcPr>
          <w:p w14:paraId="27104921" w14:textId="37A4772A" w:rsidR="00F915D8" w:rsidRPr="00E80219" w:rsidRDefault="005C4EEA" w:rsidP="00F915D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E86</w:t>
            </w:r>
          </w:p>
        </w:tc>
        <w:tc>
          <w:tcPr>
            <w:tcW w:w="1276" w:type="dxa"/>
            <w:tcBorders>
              <w:top w:val="nil"/>
              <w:left w:val="nil"/>
              <w:bottom w:val="single" w:sz="4" w:space="0" w:color="auto"/>
              <w:right w:val="single" w:sz="8" w:space="0" w:color="auto"/>
            </w:tcBorders>
            <w:shd w:val="clear" w:color="000000" w:fill="D9D9D9"/>
          </w:tcPr>
          <w:p w14:paraId="36D24224" w14:textId="3B7C5C80" w:rsidR="00F915D8" w:rsidRPr="00E80219" w:rsidRDefault="005C4EEA" w:rsidP="00F915D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E86</w:t>
            </w:r>
          </w:p>
        </w:tc>
      </w:tr>
      <w:tr w:rsidR="00F54D2B" w:rsidRPr="00E80219" w14:paraId="086F2C91"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619672B1" w14:textId="5846C9B2"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Endocrine, nutritional and metabolic diseases</w:t>
            </w:r>
          </w:p>
        </w:tc>
        <w:tc>
          <w:tcPr>
            <w:tcW w:w="3686" w:type="dxa"/>
            <w:tcBorders>
              <w:top w:val="nil"/>
              <w:left w:val="nil"/>
              <w:bottom w:val="single" w:sz="4" w:space="0" w:color="auto"/>
              <w:right w:val="single" w:sz="4" w:space="0" w:color="auto"/>
            </w:tcBorders>
            <w:shd w:val="clear" w:color="000000" w:fill="D9D9D9"/>
          </w:tcPr>
          <w:p w14:paraId="63BADEBE" w14:textId="74588B97" w:rsidR="00F54D2B" w:rsidRDefault="00F54D2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Other disorders of fluid, electrolyte </w:t>
            </w:r>
            <w:r w:rsidR="000826EB">
              <w:rPr>
                <w:rFonts w:ascii="Calibri" w:eastAsia="Times New Roman" w:hAnsi="Calibri" w:cs="Calibri"/>
                <w:color w:val="000000"/>
                <w:lang w:eastAsia="en-AU"/>
              </w:rPr>
              <w:t>and acid-base balance</w:t>
            </w:r>
          </w:p>
        </w:tc>
        <w:tc>
          <w:tcPr>
            <w:tcW w:w="1275" w:type="dxa"/>
            <w:tcBorders>
              <w:top w:val="nil"/>
              <w:left w:val="nil"/>
              <w:bottom w:val="single" w:sz="4" w:space="0" w:color="auto"/>
              <w:right w:val="single" w:sz="4" w:space="0" w:color="auto"/>
            </w:tcBorders>
            <w:shd w:val="clear" w:color="000000" w:fill="D9D9D9"/>
          </w:tcPr>
          <w:p w14:paraId="13001530" w14:textId="324500F0" w:rsidR="00F54D2B" w:rsidRDefault="000826E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E87</w:t>
            </w:r>
          </w:p>
        </w:tc>
        <w:tc>
          <w:tcPr>
            <w:tcW w:w="1276" w:type="dxa"/>
            <w:tcBorders>
              <w:top w:val="nil"/>
              <w:left w:val="nil"/>
              <w:bottom w:val="single" w:sz="4" w:space="0" w:color="auto"/>
              <w:right w:val="single" w:sz="4" w:space="0" w:color="auto"/>
            </w:tcBorders>
            <w:shd w:val="clear" w:color="000000" w:fill="D9D9D9"/>
          </w:tcPr>
          <w:p w14:paraId="05399713" w14:textId="7D184D15" w:rsidR="00F54D2B" w:rsidRDefault="000826E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E87</w:t>
            </w:r>
          </w:p>
        </w:tc>
        <w:tc>
          <w:tcPr>
            <w:tcW w:w="1276" w:type="dxa"/>
            <w:tcBorders>
              <w:top w:val="nil"/>
              <w:left w:val="nil"/>
              <w:bottom w:val="single" w:sz="4" w:space="0" w:color="auto"/>
              <w:right w:val="single" w:sz="8" w:space="0" w:color="auto"/>
            </w:tcBorders>
            <w:shd w:val="clear" w:color="000000" w:fill="D9D9D9"/>
          </w:tcPr>
          <w:p w14:paraId="0D657611" w14:textId="7E6DBF64" w:rsidR="00F54D2B" w:rsidRDefault="000826E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E87</w:t>
            </w:r>
          </w:p>
        </w:tc>
      </w:tr>
      <w:tr w:rsidR="00F54D2B" w:rsidRPr="00E80219" w14:paraId="610FB4BC" w14:textId="77777777" w:rsidTr="00AB7FE8">
        <w:trPr>
          <w:trHeight w:val="681"/>
        </w:trPr>
        <w:tc>
          <w:tcPr>
            <w:tcW w:w="3119" w:type="dxa"/>
            <w:tcBorders>
              <w:top w:val="nil"/>
              <w:left w:val="single" w:sz="8" w:space="0" w:color="auto"/>
              <w:bottom w:val="single" w:sz="4" w:space="0" w:color="auto"/>
              <w:right w:val="single" w:sz="4" w:space="0" w:color="auto"/>
            </w:tcBorders>
            <w:shd w:val="clear" w:color="000000" w:fill="AEAAAA"/>
            <w:hideMark/>
          </w:tcPr>
          <w:p w14:paraId="3440B0B1"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30C736E4"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Organic, including symptomatic, mental disorders</w:t>
            </w:r>
          </w:p>
        </w:tc>
        <w:tc>
          <w:tcPr>
            <w:tcW w:w="1275" w:type="dxa"/>
            <w:tcBorders>
              <w:top w:val="nil"/>
              <w:left w:val="nil"/>
              <w:bottom w:val="single" w:sz="4" w:space="0" w:color="auto"/>
              <w:right w:val="single" w:sz="4" w:space="0" w:color="auto"/>
            </w:tcBorders>
            <w:shd w:val="clear" w:color="000000" w:fill="AEAAAA"/>
            <w:hideMark/>
          </w:tcPr>
          <w:p w14:paraId="65919255"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F00-F09</w:t>
            </w:r>
          </w:p>
        </w:tc>
        <w:tc>
          <w:tcPr>
            <w:tcW w:w="1276" w:type="dxa"/>
            <w:tcBorders>
              <w:top w:val="nil"/>
              <w:left w:val="nil"/>
              <w:bottom w:val="single" w:sz="4" w:space="0" w:color="auto"/>
              <w:right w:val="single" w:sz="4" w:space="0" w:color="auto"/>
            </w:tcBorders>
            <w:shd w:val="clear" w:color="000000" w:fill="AEAAAA"/>
            <w:hideMark/>
          </w:tcPr>
          <w:p w14:paraId="1CA7A7FD"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F00-F09</w:t>
            </w:r>
          </w:p>
        </w:tc>
        <w:tc>
          <w:tcPr>
            <w:tcW w:w="1276" w:type="dxa"/>
            <w:tcBorders>
              <w:top w:val="nil"/>
              <w:left w:val="nil"/>
              <w:bottom w:val="single" w:sz="4" w:space="0" w:color="auto"/>
              <w:right w:val="single" w:sz="8" w:space="0" w:color="auto"/>
            </w:tcBorders>
            <w:shd w:val="clear" w:color="000000" w:fill="AEAAAA"/>
            <w:hideMark/>
          </w:tcPr>
          <w:p w14:paraId="66E457F8"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F00-F09</w:t>
            </w:r>
          </w:p>
        </w:tc>
      </w:tr>
      <w:tr w:rsidR="00F54D2B" w:rsidRPr="00E80219" w14:paraId="463D2A9B"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AEAAAA"/>
            <w:hideMark/>
          </w:tcPr>
          <w:p w14:paraId="329582DD"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2CCA27B6"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and behavioural disorders due to psychoactive substance use (</w:t>
            </w:r>
            <w:r>
              <w:rPr>
                <w:rFonts w:ascii="Calibri" w:eastAsia="Times New Roman" w:hAnsi="Calibri" w:cs="Calibri"/>
                <w:color w:val="000000"/>
                <w:lang w:eastAsia="en-AU"/>
              </w:rPr>
              <w:t>i</w:t>
            </w:r>
            <w:r w:rsidRPr="00E80219">
              <w:rPr>
                <w:rFonts w:ascii="Calibri" w:eastAsia="Times New Roman" w:hAnsi="Calibri" w:cs="Calibri"/>
                <w:color w:val="000000"/>
                <w:lang w:eastAsia="en-AU"/>
              </w:rPr>
              <w:t>ncludes alcohol and tobacco)</w:t>
            </w:r>
          </w:p>
        </w:tc>
        <w:tc>
          <w:tcPr>
            <w:tcW w:w="1275" w:type="dxa"/>
            <w:tcBorders>
              <w:top w:val="nil"/>
              <w:left w:val="nil"/>
              <w:bottom w:val="single" w:sz="4" w:space="0" w:color="auto"/>
              <w:right w:val="single" w:sz="4" w:space="0" w:color="auto"/>
            </w:tcBorders>
            <w:shd w:val="clear" w:color="000000" w:fill="AEAAAA"/>
            <w:hideMark/>
          </w:tcPr>
          <w:p w14:paraId="62623945"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F10-F19</w:t>
            </w:r>
          </w:p>
        </w:tc>
        <w:tc>
          <w:tcPr>
            <w:tcW w:w="1276" w:type="dxa"/>
            <w:tcBorders>
              <w:top w:val="nil"/>
              <w:left w:val="nil"/>
              <w:bottom w:val="single" w:sz="4" w:space="0" w:color="auto"/>
              <w:right w:val="single" w:sz="4" w:space="0" w:color="auto"/>
            </w:tcBorders>
            <w:shd w:val="clear" w:color="000000" w:fill="AEAAAA"/>
            <w:hideMark/>
          </w:tcPr>
          <w:p w14:paraId="6D3C0932"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F10-F19</w:t>
            </w:r>
          </w:p>
        </w:tc>
        <w:tc>
          <w:tcPr>
            <w:tcW w:w="1276" w:type="dxa"/>
            <w:tcBorders>
              <w:top w:val="nil"/>
              <w:left w:val="nil"/>
              <w:bottom w:val="single" w:sz="4" w:space="0" w:color="auto"/>
              <w:right w:val="single" w:sz="8" w:space="0" w:color="auto"/>
            </w:tcBorders>
            <w:shd w:val="clear" w:color="000000" w:fill="AEAAAA"/>
            <w:hideMark/>
          </w:tcPr>
          <w:p w14:paraId="3339AA0B"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F10-F19</w:t>
            </w:r>
          </w:p>
        </w:tc>
      </w:tr>
      <w:tr w:rsidR="00F54D2B" w:rsidRPr="00E80219" w14:paraId="5AE67A0B" w14:textId="77777777" w:rsidTr="00AB7FE8">
        <w:trPr>
          <w:trHeight w:val="669"/>
        </w:trPr>
        <w:tc>
          <w:tcPr>
            <w:tcW w:w="3119" w:type="dxa"/>
            <w:tcBorders>
              <w:top w:val="nil"/>
              <w:left w:val="single" w:sz="8" w:space="0" w:color="auto"/>
              <w:bottom w:val="single" w:sz="4" w:space="0" w:color="auto"/>
              <w:right w:val="single" w:sz="4" w:space="0" w:color="auto"/>
            </w:tcBorders>
            <w:shd w:val="clear" w:color="000000" w:fill="AEAAAA"/>
            <w:hideMark/>
          </w:tcPr>
          <w:p w14:paraId="33986882"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78EE01CA"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and behavioural disorders due to use of alcohol</w:t>
            </w:r>
          </w:p>
        </w:tc>
        <w:tc>
          <w:tcPr>
            <w:tcW w:w="1275" w:type="dxa"/>
            <w:tcBorders>
              <w:top w:val="nil"/>
              <w:left w:val="nil"/>
              <w:bottom w:val="single" w:sz="4" w:space="0" w:color="auto"/>
              <w:right w:val="single" w:sz="4" w:space="0" w:color="auto"/>
            </w:tcBorders>
            <w:shd w:val="clear" w:color="000000" w:fill="AEAAAA"/>
            <w:hideMark/>
          </w:tcPr>
          <w:p w14:paraId="5DC795EC"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w:t>
            </w:r>
          </w:p>
        </w:tc>
        <w:tc>
          <w:tcPr>
            <w:tcW w:w="1276" w:type="dxa"/>
            <w:tcBorders>
              <w:top w:val="nil"/>
              <w:left w:val="nil"/>
              <w:bottom w:val="single" w:sz="4" w:space="0" w:color="auto"/>
              <w:right w:val="single" w:sz="4" w:space="0" w:color="auto"/>
            </w:tcBorders>
            <w:shd w:val="clear" w:color="000000" w:fill="AEAAAA"/>
            <w:hideMark/>
          </w:tcPr>
          <w:p w14:paraId="4CCF5C2B"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w:t>
            </w:r>
          </w:p>
        </w:tc>
        <w:tc>
          <w:tcPr>
            <w:tcW w:w="1276" w:type="dxa"/>
            <w:tcBorders>
              <w:top w:val="nil"/>
              <w:left w:val="nil"/>
              <w:bottom w:val="single" w:sz="4" w:space="0" w:color="auto"/>
              <w:right w:val="single" w:sz="8" w:space="0" w:color="auto"/>
            </w:tcBorders>
            <w:shd w:val="clear" w:color="000000" w:fill="AEAAAA"/>
            <w:hideMark/>
          </w:tcPr>
          <w:p w14:paraId="4A0FCADE"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F10</w:t>
            </w:r>
          </w:p>
        </w:tc>
      </w:tr>
      <w:tr w:rsidR="00F54D2B" w:rsidRPr="00E80219" w14:paraId="58B3972B"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AEAAAA"/>
            <w:hideMark/>
          </w:tcPr>
          <w:p w14:paraId="56E4D834"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2447256C"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and behavioural disorders due to use of tobacco</w:t>
            </w:r>
          </w:p>
        </w:tc>
        <w:tc>
          <w:tcPr>
            <w:tcW w:w="1275" w:type="dxa"/>
            <w:tcBorders>
              <w:top w:val="nil"/>
              <w:left w:val="nil"/>
              <w:bottom w:val="single" w:sz="4" w:space="0" w:color="auto"/>
              <w:right w:val="single" w:sz="4" w:space="0" w:color="auto"/>
            </w:tcBorders>
            <w:shd w:val="clear" w:color="000000" w:fill="AEAAAA"/>
            <w:hideMark/>
          </w:tcPr>
          <w:p w14:paraId="5873749A"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F17</w:t>
            </w:r>
          </w:p>
        </w:tc>
        <w:tc>
          <w:tcPr>
            <w:tcW w:w="1276" w:type="dxa"/>
            <w:tcBorders>
              <w:top w:val="nil"/>
              <w:left w:val="nil"/>
              <w:bottom w:val="single" w:sz="4" w:space="0" w:color="auto"/>
              <w:right w:val="single" w:sz="4" w:space="0" w:color="auto"/>
            </w:tcBorders>
            <w:shd w:val="clear" w:color="000000" w:fill="AEAAAA"/>
            <w:hideMark/>
          </w:tcPr>
          <w:p w14:paraId="604D2603"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F17</w:t>
            </w:r>
          </w:p>
        </w:tc>
        <w:tc>
          <w:tcPr>
            <w:tcW w:w="1276" w:type="dxa"/>
            <w:tcBorders>
              <w:top w:val="nil"/>
              <w:left w:val="nil"/>
              <w:bottom w:val="single" w:sz="4" w:space="0" w:color="auto"/>
              <w:right w:val="single" w:sz="8" w:space="0" w:color="auto"/>
            </w:tcBorders>
            <w:shd w:val="clear" w:color="000000" w:fill="AEAAAA"/>
            <w:hideMark/>
          </w:tcPr>
          <w:p w14:paraId="0AB83AC7"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F17</w:t>
            </w:r>
          </w:p>
        </w:tc>
      </w:tr>
      <w:tr w:rsidR="00F54D2B" w:rsidRPr="00E80219" w14:paraId="40AC3987" w14:textId="77777777" w:rsidTr="00AB7FE8">
        <w:trPr>
          <w:trHeight w:val="558"/>
        </w:trPr>
        <w:tc>
          <w:tcPr>
            <w:tcW w:w="3119" w:type="dxa"/>
            <w:tcBorders>
              <w:top w:val="nil"/>
              <w:left w:val="single" w:sz="8" w:space="0" w:color="auto"/>
              <w:bottom w:val="single" w:sz="4" w:space="0" w:color="auto"/>
              <w:right w:val="single" w:sz="4" w:space="0" w:color="auto"/>
            </w:tcBorders>
            <w:shd w:val="clear" w:color="000000" w:fill="AEAAAA"/>
            <w:hideMark/>
          </w:tcPr>
          <w:p w14:paraId="7CBB3345"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34AAD86D"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Mood (affective) disorders)</w:t>
            </w:r>
          </w:p>
        </w:tc>
        <w:tc>
          <w:tcPr>
            <w:tcW w:w="1275" w:type="dxa"/>
            <w:tcBorders>
              <w:top w:val="nil"/>
              <w:left w:val="nil"/>
              <w:bottom w:val="single" w:sz="4" w:space="0" w:color="auto"/>
              <w:right w:val="single" w:sz="4" w:space="0" w:color="auto"/>
            </w:tcBorders>
            <w:shd w:val="clear" w:color="000000" w:fill="AEAAAA"/>
            <w:hideMark/>
          </w:tcPr>
          <w:p w14:paraId="193D98E7"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F30-39</w:t>
            </w:r>
          </w:p>
        </w:tc>
        <w:tc>
          <w:tcPr>
            <w:tcW w:w="1276" w:type="dxa"/>
            <w:tcBorders>
              <w:top w:val="nil"/>
              <w:left w:val="nil"/>
              <w:bottom w:val="single" w:sz="4" w:space="0" w:color="auto"/>
              <w:right w:val="single" w:sz="4" w:space="0" w:color="auto"/>
            </w:tcBorders>
            <w:shd w:val="clear" w:color="000000" w:fill="AEAAAA"/>
            <w:hideMark/>
          </w:tcPr>
          <w:p w14:paraId="6B1F9E72"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F30-39</w:t>
            </w:r>
          </w:p>
        </w:tc>
        <w:tc>
          <w:tcPr>
            <w:tcW w:w="1276" w:type="dxa"/>
            <w:tcBorders>
              <w:top w:val="nil"/>
              <w:left w:val="nil"/>
              <w:bottom w:val="single" w:sz="4" w:space="0" w:color="auto"/>
              <w:right w:val="single" w:sz="8" w:space="0" w:color="auto"/>
            </w:tcBorders>
            <w:shd w:val="clear" w:color="000000" w:fill="AEAAAA"/>
            <w:hideMark/>
          </w:tcPr>
          <w:p w14:paraId="370E7506"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F30-39</w:t>
            </w:r>
          </w:p>
        </w:tc>
      </w:tr>
      <w:tr w:rsidR="00F54D2B" w:rsidRPr="00E80219" w14:paraId="20F7624A"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AEAAAA"/>
            <w:hideMark/>
          </w:tcPr>
          <w:p w14:paraId="2A27BB6C"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Mental, Behavioral and Neurodevelopmental disorders</w:t>
            </w:r>
          </w:p>
        </w:tc>
        <w:tc>
          <w:tcPr>
            <w:tcW w:w="3686" w:type="dxa"/>
            <w:tcBorders>
              <w:top w:val="nil"/>
              <w:left w:val="nil"/>
              <w:bottom w:val="single" w:sz="4" w:space="0" w:color="auto"/>
              <w:right w:val="single" w:sz="4" w:space="0" w:color="auto"/>
            </w:tcBorders>
            <w:shd w:val="clear" w:color="000000" w:fill="AEAAAA"/>
            <w:hideMark/>
          </w:tcPr>
          <w:p w14:paraId="514DEDBC"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Anxiety, dissociative, stress-related, somatoform and other nonpsychotic mental disorders</w:t>
            </w:r>
          </w:p>
        </w:tc>
        <w:tc>
          <w:tcPr>
            <w:tcW w:w="1275" w:type="dxa"/>
            <w:tcBorders>
              <w:top w:val="nil"/>
              <w:left w:val="nil"/>
              <w:bottom w:val="single" w:sz="4" w:space="0" w:color="auto"/>
              <w:right w:val="single" w:sz="4" w:space="0" w:color="auto"/>
            </w:tcBorders>
            <w:shd w:val="clear" w:color="000000" w:fill="AEAAAA"/>
            <w:hideMark/>
          </w:tcPr>
          <w:p w14:paraId="35A6146C"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F40-48</w:t>
            </w:r>
          </w:p>
        </w:tc>
        <w:tc>
          <w:tcPr>
            <w:tcW w:w="1276" w:type="dxa"/>
            <w:tcBorders>
              <w:top w:val="nil"/>
              <w:left w:val="nil"/>
              <w:bottom w:val="single" w:sz="4" w:space="0" w:color="auto"/>
              <w:right w:val="single" w:sz="4" w:space="0" w:color="auto"/>
            </w:tcBorders>
            <w:shd w:val="clear" w:color="000000" w:fill="AEAAAA"/>
            <w:hideMark/>
          </w:tcPr>
          <w:p w14:paraId="3F6A45E1"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F40-48</w:t>
            </w:r>
          </w:p>
        </w:tc>
        <w:tc>
          <w:tcPr>
            <w:tcW w:w="1276" w:type="dxa"/>
            <w:tcBorders>
              <w:top w:val="nil"/>
              <w:left w:val="nil"/>
              <w:bottom w:val="single" w:sz="4" w:space="0" w:color="auto"/>
              <w:right w:val="single" w:sz="8" w:space="0" w:color="auto"/>
            </w:tcBorders>
            <w:shd w:val="clear" w:color="000000" w:fill="AEAAAA"/>
            <w:hideMark/>
          </w:tcPr>
          <w:p w14:paraId="6B07AFFD"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F40-48</w:t>
            </w:r>
          </w:p>
        </w:tc>
      </w:tr>
      <w:tr w:rsidR="00F54D2B" w:rsidRPr="00E80219" w14:paraId="3F185BB0" w14:textId="77777777" w:rsidTr="00AB7FE8">
        <w:trPr>
          <w:trHeight w:val="365"/>
        </w:trPr>
        <w:tc>
          <w:tcPr>
            <w:tcW w:w="3119" w:type="dxa"/>
            <w:tcBorders>
              <w:top w:val="nil"/>
              <w:left w:val="single" w:sz="8" w:space="0" w:color="auto"/>
              <w:bottom w:val="single" w:sz="4" w:space="0" w:color="auto"/>
              <w:right w:val="single" w:sz="4" w:space="0" w:color="auto"/>
            </w:tcBorders>
            <w:shd w:val="clear" w:color="000000" w:fill="D9D9D9"/>
            <w:hideMark/>
          </w:tcPr>
          <w:p w14:paraId="4D828195"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22B1FCA9" w14:textId="7ADE5F26"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Alzheimer</w:t>
            </w:r>
            <w:r>
              <w:rPr>
                <w:rFonts w:ascii="Calibri" w:eastAsia="Times New Roman" w:hAnsi="Calibri" w:cs="Calibri"/>
                <w:color w:val="000000"/>
                <w:lang w:eastAsia="en-AU"/>
              </w:rPr>
              <w:t>’</w:t>
            </w:r>
            <w:r w:rsidRPr="00E80219">
              <w:rPr>
                <w:rFonts w:ascii="Calibri" w:eastAsia="Times New Roman" w:hAnsi="Calibri" w:cs="Calibri"/>
                <w:color w:val="000000"/>
                <w:lang w:eastAsia="en-AU"/>
              </w:rPr>
              <w:t>s Disease</w:t>
            </w:r>
          </w:p>
        </w:tc>
        <w:tc>
          <w:tcPr>
            <w:tcW w:w="1275" w:type="dxa"/>
            <w:tcBorders>
              <w:top w:val="nil"/>
              <w:left w:val="nil"/>
              <w:bottom w:val="single" w:sz="4" w:space="0" w:color="auto"/>
              <w:right w:val="single" w:sz="4" w:space="0" w:color="auto"/>
            </w:tcBorders>
            <w:shd w:val="clear" w:color="000000" w:fill="D9D9D9"/>
            <w:hideMark/>
          </w:tcPr>
          <w:p w14:paraId="21369678"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G30</w:t>
            </w:r>
          </w:p>
        </w:tc>
        <w:tc>
          <w:tcPr>
            <w:tcW w:w="1276" w:type="dxa"/>
            <w:tcBorders>
              <w:top w:val="nil"/>
              <w:left w:val="nil"/>
              <w:bottom w:val="single" w:sz="4" w:space="0" w:color="auto"/>
              <w:right w:val="single" w:sz="4" w:space="0" w:color="auto"/>
            </w:tcBorders>
            <w:shd w:val="clear" w:color="000000" w:fill="D9D9D9"/>
            <w:hideMark/>
          </w:tcPr>
          <w:p w14:paraId="4637407A"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G30</w:t>
            </w:r>
          </w:p>
        </w:tc>
        <w:tc>
          <w:tcPr>
            <w:tcW w:w="1276" w:type="dxa"/>
            <w:tcBorders>
              <w:top w:val="nil"/>
              <w:left w:val="nil"/>
              <w:bottom w:val="single" w:sz="4" w:space="0" w:color="auto"/>
              <w:right w:val="single" w:sz="8" w:space="0" w:color="auto"/>
            </w:tcBorders>
            <w:shd w:val="clear" w:color="000000" w:fill="D9D9D9"/>
            <w:hideMark/>
          </w:tcPr>
          <w:p w14:paraId="50B15BB7"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G30</w:t>
            </w:r>
          </w:p>
        </w:tc>
      </w:tr>
      <w:tr w:rsidR="00F54D2B" w:rsidRPr="00E80219" w14:paraId="4601C963" w14:textId="77777777" w:rsidTr="00AB7FE8">
        <w:trPr>
          <w:trHeight w:val="365"/>
        </w:trPr>
        <w:tc>
          <w:tcPr>
            <w:tcW w:w="3119" w:type="dxa"/>
            <w:tcBorders>
              <w:top w:val="nil"/>
              <w:left w:val="single" w:sz="8" w:space="0" w:color="auto"/>
              <w:bottom w:val="single" w:sz="4" w:space="0" w:color="auto"/>
              <w:right w:val="single" w:sz="4" w:space="0" w:color="auto"/>
            </w:tcBorders>
            <w:shd w:val="clear" w:color="000000" w:fill="D9D9D9"/>
          </w:tcPr>
          <w:p w14:paraId="50BFB77B" w14:textId="287FCA92"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tcPr>
          <w:p w14:paraId="65EECDF0" w14:textId="1260CCBF" w:rsidR="00F54D2B" w:rsidRPr="00E80219" w:rsidRDefault="00F54D2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Multiple sclerosis</w:t>
            </w:r>
          </w:p>
        </w:tc>
        <w:tc>
          <w:tcPr>
            <w:tcW w:w="1275" w:type="dxa"/>
            <w:tcBorders>
              <w:top w:val="nil"/>
              <w:left w:val="nil"/>
              <w:bottom w:val="single" w:sz="4" w:space="0" w:color="auto"/>
              <w:right w:val="single" w:sz="4" w:space="0" w:color="auto"/>
            </w:tcBorders>
            <w:shd w:val="clear" w:color="000000" w:fill="D9D9D9"/>
          </w:tcPr>
          <w:p w14:paraId="155F4B61" w14:textId="299B4D06" w:rsidR="00F54D2B" w:rsidRPr="00E80219" w:rsidRDefault="00F54D2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G35</w:t>
            </w:r>
          </w:p>
        </w:tc>
        <w:tc>
          <w:tcPr>
            <w:tcW w:w="1276" w:type="dxa"/>
            <w:tcBorders>
              <w:top w:val="nil"/>
              <w:left w:val="nil"/>
              <w:bottom w:val="single" w:sz="4" w:space="0" w:color="auto"/>
              <w:right w:val="single" w:sz="4" w:space="0" w:color="auto"/>
            </w:tcBorders>
            <w:shd w:val="clear" w:color="000000" w:fill="D9D9D9"/>
          </w:tcPr>
          <w:p w14:paraId="03DB7DE4" w14:textId="07DC57DD" w:rsidR="00F54D2B" w:rsidRPr="00E80219" w:rsidRDefault="00F54D2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G35</w:t>
            </w:r>
          </w:p>
        </w:tc>
        <w:tc>
          <w:tcPr>
            <w:tcW w:w="1276" w:type="dxa"/>
            <w:tcBorders>
              <w:top w:val="nil"/>
              <w:left w:val="nil"/>
              <w:bottom w:val="single" w:sz="4" w:space="0" w:color="auto"/>
              <w:right w:val="single" w:sz="8" w:space="0" w:color="auto"/>
            </w:tcBorders>
            <w:shd w:val="clear" w:color="000000" w:fill="D9D9D9"/>
          </w:tcPr>
          <w:p w14:paraId="16794968" w14:textId="77AEDD53" w:rsidR="00F54D2B" w:rsidRPr="00E80219" w:rsidRDefault="00F54D2B" w:rsidP="00F54D2B">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G35</w:t>
            </w:r>
          </w:p>
        </w:tc>
      </w:tr>
      <w:tr w:rsidR="00F54D2B" w:rsidRPr="00E80219" w14:paraId="2403CA62" w14:textId="77777777" w:rsidTr="00AB7FE8">
        <w:trPr>
          <w:trHeight w:val="413"/>
        </w:trPr>
        <w:tc>
          <w:tcPr>
            <w:tcW w:w="3119" w:type="dxa"/>
            <w:tcBorders>
              <w:top w:val="nil"/>
              <w:left w:val="single" w:sz="8" w:space="0" w:color="auto"/>
              <w:bottom w:val="single" w:sz="4" w:space="0" w:color="auto"/>
              <w:right w:val="single" w:sz="4" w:space="0" w:color="auto"/>
            </w:tcBorders>
            <w:shd w:val="clear" w:color="000000" w:fill="D9D9D9"/>
            <w:hideMark/>
          </w:tcPr>
          <w:p w14:paraId="24825178"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367C3CF7"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Migraine</w:t>
            </w:r>
          </w:p>
        </w:tc>
        <w:tc>
          <w:tcPr>
            <w:tcW w:w="1275" w:type="dxa"/>
            <w:tcBorders>
              <w:top w:val="nil"/>
              <w:left w:val="nil"/>
              <w:bottom w:val="single" w:sz="4" w:space="0" w:color="auto"/>
              <w:right w:val="single" w:sz="4" w:space="0" w:color="auto"/>
            </w:tcBorders>
            <w:shd w:val="clear" w:color="000000" w:fill="D9D9D9"/>
            <w:hideMark/>
          </w:tcPr>
          <w:p w14:paraId="573B9770"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G43</w:t>
            </w:r>
          </w:p>
        </w:tc>
        <w:tc>
          <w:tcPr>
            <w:tcW w:w="1276" w:type="dxa"/>
            <w:tcBorders>
              <w:top w:val="nil"/>
              <w:left w:val="nil"/>
              <w:bottom w:val="single" w:sz="4" w:space="0" w:color="auto"/>
              <w:right w:val="single" w:sz="4" w:space="0" w:color="auto"/>
            </w:tcBorders>
            <w:shd w:val="clear" w:color="000000" w:fill="D9D9D9"/>
            <w:hideMark/>
          </w:tcPr>
          <w:p w14:paraId="242D7703"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G43</w:t>
            </w:r>
          </w:p>
        </w:tc>
        <w:tc>
          <w:tcPr>
            <w:tcW w:w="1276" w:type="dxa"/>
            <w:tcBorders>
              <w:top w:val="nil"/>
              <w:left w:val="nil"/>
              <w:bottom w:val="single" w:sz="4" w:space="0" w:color="auto"/>
              <w:right w:val="single" w:sz="8" w:space="0" w:color="auto"/>
            </w:tcBorders>
            <w:shd w:val="clear" w:color="000000" w:fill="D9D9D9"/>
            <w:hideMark/>
          </w:tcPr>
          <w:p w14:paraId="7F3B60F6"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G43</w:t>
            </w:r>
          </w:p>
        </w:tc>
      </w:tr>
      <w:tr w:rsidR="00F54D2B" w:rsidRPr="00E80219" w14:paraId="56BA0BBA" w14:textId="77777777" w:rsidTr="00AB7FE8">
        <w:trPr>
          <w:trHeight w:val="419"/>
        </w:trPr>
        <w:tc>
          <w:tcPr>
            <w:tcW w:w="3119" w:type="dxa"/>
            <w:tcBorders>
              <w:top w:val="nil"/>
              <w:left w:val="single" w:sz="8" w:space="0" w:color="auto"/>
              <w:bottom w:val="single" w:sz="4" w:space="0" w:color="auto"/>
              <w:right w:val="single" w:sz="4" w:space="0" w:color="auto"/>
            </w:tcBorders>
            <w:shd w:val="clear" w:color="000000" w:fill="D9D9D9"/>
            <w:hideMark/>
          </w:tcPr>
          <w:p w14:paraId="4077E5BF"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52B5A98D"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headache syndromes</w:t>
            </w:r>
          </w:p>
        </w:tc>
        <w:tc>
          <w:tcPr>
            <w:tcW w:w="1275" w:type="dxa"/>
            <w:tcBorders>
              <w:top w:val="nil"/>
              <w:left w:val="nil"/>
              <w:bottom w:val="single" w:sz="4" w:space="0" w:color="auto"/>
              <w:right w:val="single" w:sz="4" w:space="0" w:color="auto"/>
            </w:tcBorders>
            <w:shd w:val="clear" w:color="000000" w:fill="D9D9D9"/>
            <w:hideMark/>
          </w:tcPr>
          <w:p w14:paraId="1E3665E9"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G44</w:t>
            </w:r>
          </w:p>
        </w:tc>
        <w:tc>
          <w:tcPr>
            <w:tcW w:w="1276" w:type="dxa"/>
            <w:tcBorders>
              <w:top w:val="nil"/>
              <w:left w:val="nil"/>
              <w:bottom w:val="single" w:sz="4" w:space="0" w:color="auto"/>
              <w:right w:val="single" w:sz="4" w:space="0" w:color="auto"/>
            </w:tcBorders>
            <w:shd w:val="clear" w:color="000000" w:fill="D9D9D9"/>
            <w:hideMark/>
          </w:tcPr>
          <w:p w14:paraId="27F04D66"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G44</w:t>
            </w:r>
          </w:p>
        </w:tc>
        <w:tc>
          <w:tcPr>
            <w:tcW w:w="1276" w:type="dxa"/>
            <w:tcBorders>
              <w:top w:val="nil"/>
              <w:left w:val="nil"/>
              <w:bottom w:val="single" w:sz="4" w:space="0" w:color="auto"/>
              <w:right w:val="single" w:sz="8" w:space="0" w:color="auto"/>
            </w:tcBorders>
            <w:shd w:val="clear" w:color="000000" w:fill="D9D9D9"/>
            <w:hideMark/>
          </w:tcPr>
          <w:p w14:paraId="48D60CE8"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G44</w:t>
            </w:r>
          </w:p>
        </w:tc>
      </w:tr>
      <w:tr w:rsidR="00F54D2B" w:rsidRPr="00E80219" w14:paraId="6162C94F"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A60CA8B"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2E470685"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Transient cerebral ischaemic attacks and related syndromes</w:t>
            </w:r>
          </w:p>
        </w:tc>
        <w:tc>
          <w:tcPr>
            <w:tcW w:w="1275" w:type="dxa"/>
            <w:tcBorders>
              <w:top w:val="nil"/>
              <w:left w:val="nil"/>
              <w:bottom w:val="single" w:sz="4" w:space="0" w:color="auto"/>
              <w:right w:val="single" w:sz="4" w:space="0" w:color="auto"/>
            </w:tcBorders>
            <w:shd w:val="clear" w:color="000000" w:fill="D9D9D9"/>
            <w:hideMark/>
          </w:tcPr>
          <w:p w14:paraId="75D1F5DA"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G45</w:t>
            </w:r>
          </w:p>
        </w:tc>
        <w:tc>
          <w:tcPr>
            <w:tcW w:w="1276" w:type="dxa"/>
            <w:tcBorders>
              <w:top w:val="nil"/>
              <w:left w:val="nil"/>
              <w:bottom w:val="single" w:sz="4" w:space="0" w:color="auto"/>
              <w:right w:val="single" w:sz="4" w:space="0" w:color="auto"/>
            </w:tcBorders>
            <w:shd w:val="clear" w:color="000000" w:fill="D9D9D9"/>
            <w:hideMark/>
          </w:tcPr>
          <w:p w14:paraId="12D1AEB9"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G45</w:t>
            </w:r>
          </w:p>
        </w:tc>
        <w:tc>
          <w:tcPr>
            <w:tcW w:w="1276" w:type="dxa"/>
            <w:tcBorders>
              <w:top w:val="nil"/>
              <w:left w:val="nil"/>
              <w:bottom w:val="single" w:sz="4" w:space="0" w:color="auto"/>
              <w:right w:val="single" w:sz="8" w:space="0" w:color="auto"/>
            </w:tcBorders>
            <w:shd w:val="clear" w:color="000000" w:fill="D9D9D9"/>
            <w:hideMark/>
          </w:tcPr>
          <w:p w14:paraId="1128B2DF" w14:textId="77777777" w:rsidR="00F54D2B" w:rsidRPr="00E80219" w:rsidRDefault="00F54D2B" w:rsidP="00F54D2B">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G45</w:t>
            </w:r>
          </w:p>
        </w:tc>
      </w:tr>
      <w:tr w:rsidR="00160A2F" w:rsidRPr="00E80219" w14:paraId="411B41CC"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3F562C26" w14:textId="6AC7AE8E"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tcPr>
          <w:p w14:paraId="67E87642" w14:textId="47325D30"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Sleep disorders</w:t>
            </w:r>
          </w:p>
        </w:tc>
        <w:tc>
          <w:tcPr>
            <w:tcW w:w="1275" w:type="dxa"/>
            <w:tcBorders>
              <w:top w:val="nil"/>
              <w:left w:val="nil"/>
              <w:bottom w:val="single" w:sz="4" w:space="0" w:color="auto"/>
              <w:right w:val="single" w:sz="4" w:space="0" w:color="auto"/>
            </w:tcBorders>
            <w:shd w:val="clear" w:color="000000" w:fill="D9D9D9"/>
          </w:tcPr>
          <w:p w14:paraId="5C0DB49E" w14:textId="0EEDA425"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G47</w:t>
            </w:r>
          </w:p>
        </w:tc>
        <w:tc>
          <w:tcPr>
            <w:tcW w:w="1276" w:type="dxa"/>
            <w:tcBorders>
              <w:top w:val="nil"/>
              <w:left w:val="nil"/>
              <w:bottom w:val="single" w:sz="4" w:space="0" w:color="auto"/>
              <w:right w:val="single" w:sz="4" w:space="0" w:color="auto"/>
            </w:tcBorders>
            <w:shd w:val="clear" w:color="000000" w:fill="D9D9D9"/>
          </w:tcPr>
          <w:p w14:paraId="14D6E7CB" w14:textId="4DBED3D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G47</w:t>
            </w:r>
          </w:p>
        </w:tc>
        <w:tc>
          <w:tcPr>
            <w:tcW w:w="1276" w:type="dxa"/>
            <w:tcBorders>
              <w:top w:val="nil"/>
              <w:left w:val="nil"/>
              <w:bottom w:val="single" w:sz="4" w:space="0" w:color="auto"/>
              <w:right w:val="single" w:sz="8" w:space="0" w:color="auto"/>
            </w:tcBorders>
            <w:shd w:val="clear" w:color="000000" w:fill="D9D9D9"/>
          </w:tcPr>
          <w:p w14:paraId="13871AC9" w14:textId="2CD0D17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G47</w:t>
            </w:r>
          </w:p>
        </w:tc>
      </w:tr>
      <w:tr w:rsidR="00160A2F" w:rsidRPr="00E80219" w14:paraId="6E79D80A" w14:textId="77777777" w:rsidTr="00AB7FE8">
        <w:trPr>
          <w:trHeight w:val="559"/>
        </w:trPr>
        <w:tc>
          <w:tcPr>
            <w:tcW w:w="3119" w:type="dxa"/>
            <w:tcBorders>
              <w:top w:val="nil"/>
              <w:left w:val="single" w:sz="8" w:space="0" w:color="auto"/>
              <w:bottom w:val="single" w:sz="4" w:space="0" w:color="auto"/>
              <w:right w:val="single" w:sz="4" w:space="0" w:color="auto"/>
            </w:tcBorders>
            <w:shd w:val="clear" w:color="000000" w:fill="D9D9D9"/>
            <w:hideMark/>
          </w:tcPr>
          <w:p w14:paraId="25D1D3A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7DB1CCD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Polyneuropathies and other disorders of the peripheral nervous system</w:t>
            </w:r>
          </w:p>
        </w:tc>
        <w:tc>
          <w:tcPr>
            <w:tcW w:w="1275" w:type="dxa"/>
            <w:tcBorders>
              <w:top w:val="nil"/>
              <w:left w:val="nil"/>
              <w:bottom w:val="single" w:sz="4" w:space="0" w:color="auto"/>
              <w:right w:val="single" w:sz="4" w:space="0" w:color="auto"/>
            </w:tcBorders>
            <w:shd w:val="clear" w:color="000000" w:fill="D9D9D9"/>
            <w:hideMark/>
          </w:tcPr>
          <w:p w14:paraId="290B404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G60-G64</w:t>
            </w:r>
          </w:p>
        </w:tc>
        <w:tc>
          <w:tcPr>
            <w:tcW w:w="1276" w:type="dxa"/>
            <w:tcBorders>
              <w:top w:val="nil"/>
              <w:left w:val="nil"/>
              <w:bottom w:val="single" w:sz="4" w:space="0" w:color="auto"/>
              <w:right w:val="single" w:sz="4" w:space="0" w:color="auto"/>
            </w:tcBorders>
            <w:shd w:val="clear" w:color="000000" w:fill="D9D9D9"/>
            <w:hideMark/>
          </w:tcPr>
          <w:p w14:paraId="2FAD88E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G60-G64</w:t>
            </w:r>
          </w:p>
        </w:tc>
        <w:tc>
          <w:tcPr>
            <w:tcW w:w="1276" w:type="dxa"/>
            <w:tcBorders>
              <w:top w:val="nil"/>
              <w:left w:val="nil"/>
              <w:bottom w:val="single" w:sz="4" w:space="0" w:color="auto"/>
              <w:right w:val="single" w:sz="8" w:space="0" w:color="auto"/>
            </w:tcBorders>
            <w:shd w:val="clear" w:color="000000" w:fill="D9D9D9"/>
            <w:hideMark/>
          </w:tcPr>
          <w:p w14:paraId="2F691C9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G60-G64</w:t>
            </w:r>
          </w:p>
        </w:tc>
      </w:tr>
      <w:tr w:rsidR="00160A2F" w:rsidRPr="00E80219" w14:paraId="6AB6996A" w14:textId="77777777" w:rsidTr="00AB7FE8">
        <w:trPr>
          <w:trHeight w:val="371"/>
        </w:trPr>
        <w:tc>
          <w:tcPr>
            <w:tcW w:w="3119" w:type="dxa"/>
            <w:tcBorders>
              <w:top w:val="nil"/>
              <w:left w:val="single" w:sz="8" w:space="0" w:color="auto"/>
              <w:bottom w:val="single" w:sz="4" w:space="0" w:color="auto"/>
              <w:right w:val="single" w:sz="4" w:space="0" w:color="auto"/>
            </w:tcBorders>
            <w:shd w:val="clear" w:color="000000" w:fill="D9D9D9"/>
            <w:hideMark/>
          </w:tcPr>
          <w:p w14:paraId="5361F10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6F680A2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myopathies</w:t>
            </w:r>
          </w:p>
        </w:tc>
        <w:tc>
          <w:tcPr>
            <w:tcW w:w="1275" w:type="dxa"/>
            <w:tcBorders>
              <w:top w:val="nil"/>
              <w:left w:val="nil"/>
              <w:bottom w:val="single" w:sz="4" w:space="0" w:color="auto"/>
              <w:right w:val="single" w:sz="4" w:space="0" w:color="auto"/>
            </w:tcBorders>
            <w:shd w:val="clear" w:color="000000" w:fill="D9D9D9"/>
            <w:hideMark/>
          </w:tcPr>
          <w:p w14:paraId="055B7DD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G72</w:t>
            </w:r>
          </w:p>
        </w:tc>
        <w:tc>
          <w:tcPr>
            <w:tcW w:w="1276" w:type="dxa"/>
            <w:tcBorders>
              <w:top w:val="nil"/>
              <w:left w:val="nil"/>
              <w:bottom w:val="single" w:sz="4" w:space="0" w:color="auto"/>
              <w:right w:val="single" w:sz="4" w:space="0" w:color="auto"/>
            </w:tcBorders>
            <w:shd w:val="clear" w:color="000000" w:fill="D9D9D9"/>
            <w:hideMark/>
          </w:tcPr>
          <w:p w14:paraId="21F7C07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G72</w:t>
            </w:r>
          </w:p>
        </w:tc>
        <w:tc>
          <w:tcPr>
            <w:tcW w:w="1276" w:type="dxa"/>
            <w:tcBorders>
              <w:top w:val="nil"/>
              <w:left w:val="nil"/>
              <w:bottom w:val="single" w:sz="4" w:space="0" w:color="auto"/>
              <w:right w:val="single" w:sz="8" w:space="0" w:color="auto"/>
            </w:tcBorders>
            <w:shd w:val="clear" w:color="000000" w:fill="D9D9D9"/>
            <w:hideMark/>
          </w:tcPr>
          <w:p w14:paraId="389FEF9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G72</w:t>
            </w:r>
          </w:p>
        </w:tc>
      </w:tr>
      <w:tr w:rsidR="00160A2F" w:rsidRPr="00E80219" w14:paraId="68E11C2C"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7A286E7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7C23C2B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Disorders of autonomic nervous system</w:t>
            </w:r>
          </w:p>
        </w:tc>
        <w:tc>
          <w:tcPr>
            <w:tcW w:w="1275" w:type="dxa"/>
            <w:tcBorders>
              <w:top w:val="nil"/>
              <w:left w:val="nil"/>
              <w:bottom w:val="single" w:sz="4" w:space="0" w:color="auto"/>
              <w:right w:val="single" w:sz="4" w:space="0" w:color="auto"/>
            </w:tcBorders>
            <w:shd w:val="clear" w:color="000000" w:fill="D9D9D9"/>
            <w:hideMark/>
          </w:tcPr>
          <w:p w14:paraId="02F1084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G90</w:t>
            </w:r>
          </w:p>
        </w:tc>
        <w:tc>
          <w:tcPr>
            <w:tcW w:w="1276" w:type="dxa"/>
            <w:tcBorders>
              <w:top w:val="nil"/>
              <w:left w:val="nil"/>
              <w:bottom w:val="single" w:sz="4" w:space="0" w:color="auto"/>
              <w:right w:val="single" w:sz="4" w:space="0" w:color="auto"/>
            </w:tcBorders>
            <w:shd w:val="clear" w:color="000000" w:fill="D9D9D9"/>
            <w:hideMark/>
          </w:tcPr>
          <w:p w14:paraId="73D8192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G90</w:t>
            </w:r>
          </w:p>
        </w:tc>
        <w:tc>
          <w:tcPr>
            <w:tcW w:w="1276" w:type="dxa"/>
            <w:tcBorders>
              <w:top w:val="nil"/>
              <w:left w:val="nil"/>
              <w:bottom w:val="single" w:sz="4" w:space="0" w:color="auto"/>
              <w:right w:val="single" w:sz="8" w:space="0" w:color="auto"/>
            </w:tcBorders>
            <w:shd w:val="clear" w:color="000000" w:fill="D9D9D9"/>
            <w:hideMark/>
          </w:tcPr>
          <w:p w14:paraId="444A13A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G90</w:t>
            </w:r>
          </w:p>
        </w:tc>
      </w:tr>
      <w:tr w:rsidR="00160A2F" w:rsidRPr="00E80219" w14:paraId="1402527B" w14:textId="77777777" w:rsidTr="00AB7FE8">
        <w:trPr>
          <w:trHeight w:val="371"/>
        </w:trPr>
        <w:tc>
          <w:tcPr>
            <w:tcW w:w="3119" w:type="dxa"/>
            <w:tcBorders>
              <w:top w:val="nil"/>
              <w:left w:val="single" w:sz="8" w:space="0" w:color="auto"/>
              <w:bottom w:val="single" w:sz="4" w:space="0" w:color="auto"/>
              <w:right w:val="single" w:sz="4" w:space="0" w:color="auto"/>
            </w:tcBorders>
            <w:shd w:val="clear" w:color="000000" w:fill="D9D9D9"/>
            <w:hideMark/>
          </w:tcPr>
          <w:p w14:paraId="1F02C5C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4869946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Toxic encephalopathy</w:t>
            </w:r>
          </w:p>
        </w:tc>
        <w:tc>
          <w:tcPr>
            <w:tcW w:w="1275" w:type="dxa"/>
            <w:tcBorders>
              <w:top w:val="nil"/>
              <w:left w:val="nil"/>
              <w:bottom w:val="single" w:sz="4" w:space="0" w:color="auto"/>
              <w:right w:val="single" w:sz="4" w:space="0" w:color="auto"/>
            </w:tcBorders>
            <w:shd w:val="clear" w:color="000000" w:fill="D9D9D9"/>
            <w:hideMark/>
          </w:tcPr>
          <w:p w14:paraId="156EB64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G92</w:t>
            </w:r>
          </w:p>
        </w:tc>
        <w:tc>
          <w:tcPr>
            <w:tcW w:w="1276" w:type="dxa"/>
            <w:tcBorders>
              <w:top w:val="nil"/>
              <w:left w:val="nil"/>
              <w:bottom w:val="single" w:sz="4" w:space="0" w:color="auto"/>
              <w:right w:val="single" w:sz="4" w:space="0" w:color="auto"/>
            </w:tcBorders>
            <w:shd w:val="clear" w:color="000000" w:fill="D9D9D9"/>
            <w:hideMark/>
          </w:tcPr>
          <w:p w14:paraId="535324C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G92</w:t>
            </w:r>
          </w:p>
        </w:tc>
        <w:tc>
          <w:tcPr>
            <w:tcW w:w="1276" w:type="dxa"/>
            <w:tcBorders>
              <w:top w:val="nil"/>
              <w:left w:val="nil"/>
              <w:bottom w:val="single" w:sz="4" w:space="0" w:color="auto"/>
              <w:right w:val="single" w:sz="8" w:space="0" w:color="auto"/>
            </w:tcBorders>
            <w:shd w:val="clear" w:color="000000" w:fill="D9D9D9"/>
            <w:hideMark/>
          </w:tcPr>
          <w:p w14:paraId="37B774A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G92</w:t>
            </w:r>
          </w:p>
        </w:tc>
      </w:tr>
      <w:tr w:rsidR="00160A2F" w:rsidRPr="00E80219" w14:paraId="2ABAA9F4" w14:textId="77777777" w:rsidTr="00AB7FE8">
        <w:trPr>
          <w:trHeight w:val="405"/>
        </w:trPr>
        <w:tc>
          <w:tcPr>
            <w:tcW w:w="3119" w:type="dxa"/>
            <w:tcBorders>
              <w:top w:val="nil"/>
              <w:left w:val="single" w:sz="8" w:space="0" w:color="auto"/>
              <w:bottom w:val="single" w:sz="4" w:space="0" w:color="auto"/>
              <w:right w:val="single" w:sz="4" w:space="0" w:color="auto"/>
            </w:tcBorders>
            <w:shd w:val="clear" w:color="000000" w:fill="D9D9D9"/>
            <w:hideMark/>
          </w:tcPr>
          <w:p w14:paraId="3822F4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nervous system</w:t>
            </w:r>
          </w:p>
        </w:tc>
        <w:tc>
          <w:tcPr>
            <w:tcW w:w="3686" w:type="dxa"/>
            <w:tcBorders>
              <w:top w:val="nil"/>
              <w:left w:val="nil"/>
              <w:bottom w:val="single" w:sz="4" w:space="0" w:color="auto"/>
              <w:right w:val="single" w:sz="4" w:space="0" w:color="auto"/>
            </w:tcBorders>
            <w:shd w:val="clear" w:color="000000" w:fill="D9D9D9"/>
            <w:hideMark/>
          </w:tcPr>
          <w:p w14:paraId="2FFE44BB" w14:textId="78BB556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disorders of brain</w:t>
            </w:r>
            <w:r>
              <w:rPr>
                <w:rFonts w:ascii="Calibri" w:eastAsia="Times New Roman" w:hAnsi="Calibri" w:cs="Calibri"/>
                <w:color w:val="000000"/>
                <w:lang w:eastAsia="en-AU"/>
              </w:rPr>
              <w:t xml:space="preserve"> (includes post-viral syndrome/myalgic encephalomyelitis at G93.3)</w:t>
            </w:r>
          </w:p>
        </w:tc>
        <w:tc>
          <w:tcPr>
            <w:tcW w:w="1275" w:type="dxa"/>
            <w:tcBorders>
              <w:top w:val="nil"/>
              <w:left w:val="nil"/>
              <w:bottom w:val="single" w:sz="4" w:space="0" w:color="auto"/>
              <w:right w:val="single" w:sz="4" w:space="0" w:color="auto"/>
            </w:tcBorders>
            <w:shd w:val="clear" w:color="000000" w:fill="D9D9D9"/>
            <w:hideMark/>
          </w:tcPr>
          <w:p w14:paraId="489F805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G93</w:t>
            </w:r>
          </w:p>
        </w:tc>
        <w:tc>
          <w:tcPr>
            <w:tcW w:w="1276" w:type="dxa"/>
            <w:tcBorders>
              <w:top w:val="nil"/>
              <w:left w:val="nil"/>
              <w:bottom w:val="single" w:sz="4" w:space="0" w:color="auto"/>
              <w:right w:val="single" w:sz="4" w:space="0" w:color="auto"/>
            </w:tcBorders>
            <w:shd w:val="clear" w:color="000000" w:fill="D9D9D9"/>
            <w:hideMark/>
          </w:tcPr>
          <w:p w14:paraId="2A0C661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G93</w:t>
            </w:r>
          </w:p>
        </w:tc>
        <w:tc>
          <w:tcPr>
            <w:tcW w:w="1276" w:type="dxa"/>
            <w:tcBorders>
              <w:top w:val="nil"/>
              <w:left w:val="nil"/>
              <w:bottom w:val="single" w:sz="4" w:space="0" w:color="auto"/>
              <w:right w:val="single" w:sz="8" w:space="0" w:color="auto"/>
            </w:tcBorders>
            <w:shd w:val="clear" w:color="000000" w:fill="D9D9D9"/>
            <w:hideMark/>
          </w:tcPr>
          <w:p w14:paraId="38B59FA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G93</w:t>
            </w:r>
          </w:p>
        </w:tc>
      </w:tr>
      <w:tr w:rsidR="00160A2F" w:rsidRPr="00E80219" w14:paraId="606C0D18" w14:textId="77777777" w:rsidTr="003D5E09">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5616B8C6" w14:textId="100C5906"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Diseases of the eye and adnexa</w:t>
            </w:r>
          </w:p>
        </w:tc>
        <w:tc>
          <w:tcPr>
            <w:tcW w:w="3686" w:type="dxa"/>
            <w:tcBorders>
              <w:top w:val="nil"/>
              <w:left w:val="nil"/>
              <w:bottom w:val="single" w:sz="4" w:space="0" w:color="auto"/>
              <w:right w:val="single" w:sz="4" w:space="0" w:color="auto"/>
            </w:tcBorders>
            <w:shd w:val="clear" w:color="000000" w:fill="AEAAAA"/>
          </w:tcPr>
          <w:p w14:paraId="40BB7A8B" w14:textId="41E94537"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Retinal vascular occlusions</w:t>
            </w:r>
          </w:p>
        </w:tc>
        <w:tc>
          <w:tcPr>
            <w:tcW w:w="1275" w:type="dxa"/>
            <w:tcBorders>
              <w:top w:val="nil"/>
              <w:left w:val="nil"/>
              <w:bottom w:val="single" w:sz="4" w:space="0" w:color="auto"/>
              <w:right w:val="single" w:sz="4" w:space="0" w:color="auto"/>
            </w:tcBorders>
            <w:shd w:val="clear" w:color="000000" w:fill="AEAAAA"/>
          </w:tcPr>
          <w:p w14:paraId="7358EE93" w14:textId="35AA72C6"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H34</w:t>
            </w:r>
          </w:p>
        </w:tc>
        <w:tc>
          <w:tcPr>
            <w:tcW w:w="1276" w:type="dxa"/>
            <w:tcBorders>
              <w:top w:val="nil"/>
              <w:left w:val="nil"/>
              <w:bottom w:val="single" w:sz="4" w:space="0" w:color="auto"/>
              <w:right w:val="single" w:sz="4" w:space="0" w:color="auto"/>
            </w:tcBorders>
            <w:shd w:val="clear" w:color="000000" w:fill="AEAAAA"/>
          </w:tcPr>
          <w:p w14:paraId="35C57391" w14:textId="689C2F6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H34</w:t>
            </w:r>
          </w:p>
        </w:tc>
        <w:tc>
          <w:tcPr>
            <w:tcW w:w="1276" w:type="dxa"/>
            <w:tcBorders>
              <w:top w:val="nil"/>
              <w:left w:val="nil"/>
              <w:bottom w:val="single" w:sz="4" w:space="0" w:color="auto"/>
              <w:right w:val="single" w:sz="4" w:space="0" w:color="auto"/>
            </w:tcBorders>
            <w:shd w:val="clear" w:color="000000" w:fill="AEAAAA"/>
          </w:tcPr>
          <w:p w14:paraId="72EF4662" w14:textId="590DEC42"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H34</w:t>
            </w:r>
          </w:p>
        </w:tc>
      </w:tr>
      <w:tr w:rsidR="00160A2F" w:rsidRPr="00E80219" w14:paraId="4D63535F" w14:textId="77777777" w:rsidTr="003D5E09">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2B743AA3" w14:textId="44B0C4FD"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eye and adnexa</w:t>
            </w:r>
          </w:p>
        </w:tc>
        <w:tc>
          <w:tcPr>
            <w:tcW w:w="3686" w:type="dxa"/>
            <w:tcBorders>
              <w:top w:val="nil"/>
              <w:left w:val="nil"/>
              <w:bottom w:val="single" w:sz="4" w:space="0" w:color="auto"/>
              <w:right w:val="single" w:sz="4" w:space="0" w:color="auto"/>
            </w:tcBorders>
            <w:shd w:val="clear" w:color="000000" w:fill="AEAAAA"/>
          </w:tcPr>
          <w:p w14:paraId="24FA4FC4" w14:textId="054E4D0F"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Disorders of refraction and accommodation (incl. Myopia at H52.1)</w:t>
            </w:r>
          </w:p>
        </w:tc>
        <w:tc>
          <w:tcPr>
            <w:tcW w:w="1275" w:type="dxa"/>
            <w:tcBorders>
              <w:top w:val="nil"/>
              <w:left w:val="nil"/>
              <w:bottom w:val="single" w:sz="4" w:space="0" w:color="auto"/>
              <w:right w:val="single" w:sz="4" w:space="0" w:color="auto"/>
            </w:tcBorders>
            <w:shd w:val="clear" w:color="000000" w:fill="AEAAAA"/>
          </w:tcPr>
          <w:p w14:paraId="31D2CFCC" w14:textId="53751F9F"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H52</w:t>
            </w:r>
          </w:p>
        </w:tc>
        <w:tc>
          <w:tcPr>
            <w:tcW w:w="1276" w:type="dxa"/>
            <w:tcBorders>
              <w:top w:val="nil"/>
              <w:left w:val="nil"/>
              <w:bottom w:val="single" w:sz="4" w:space="0" w:color="auto"/>
              <w:right w:val="single" w:sz="4" w:space="0" w:color="auto"/>
            </w:tcBorders>
            <w:shd w:val="clear" w:color="000000" w:fill="AEAAAA"/>
          </w:tcPr>
          <w:p w14:paraId="7F7A846C" w14:textId="73A39898"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H52</w:t>
            </w:r>
          </w:p>
        </w:tc>
        <w:tc>
          <w:tcPr>
            <w:tcW w:w="1276" w:type="dxa"/>
            <w:tcBorders>
              <w:top w:val="nil"/>
              <w:left w:val="nil"/>
              <w:bottom w:val="single" w:sz="4" w:space="0" w:color="auto"/>
              <w:right w:val="single" w:sz="4" w:space="0" w:color="auto"/>
            </w:tcBorders>
            <w:shd w:val="clear" w:color="000000" w:fill="AEAAAA"/>
          </w:tcPr>
          <w:p w14:paraId="1A370FBC" w14:textId="73C4737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H52</w:t>
            </w:r>
          </w:p>
        </w:tc>
      </w:tr>
      <w:tr w:rsidR="00160A2F" w:rsidRPr="00E80219" w14:paraId="2251A379" w14:textId="77777777" w:rsidTr="003D5E09">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766E884E" w14:textId="4025BC19"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eye and adnexa</w:t>
            </w:r>
          </w:p>
        </w:tc>
        <w:tc>
          <w:tcPr>
            <w:tcW w:w="3686" w:type="dxa"/>
            <w:tcBorders>
              <w:top w:val="nil"/>
              <w:left w:val="nil"/>
              <w:bottom w:val="single" w:sz="4" w:space="0" w:color="auto"/>
              <w:right w:val="single" w:sz="4" w:space="0" w:color="auto"/>
            </w:tcBorders>
            <w:shd w:val="clear" w:color="000000" w:fill="AEAAAA"/>
          </w:tcPr>
          <w:p w14:paraId="097019BE" w14:textId="02ADE64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Visual disturbances and blindness</w:t>
            </w:r>
          </w:p>
        </w:tc>
        <w:tc>
          <w:tcPr>
            <w:tcW w:w="1275" w:type="dxa"/>
            <w:tcBorders>
              <w:top w:val="nil"/>
              <w:left w:val="nil"/>
              <w:bottom w:val="single" w:sz="4" w:space="0" w:color="auto"/>
              <w:right w:val="single" w:sz="4" w:space="0" w:color="auto"/>
            </w:tcBorders>
            <w:shd w:val="clear" w:color="000000" w:fill="AEAAAA"/>
          </w:tcPr>
          <w:p w14:paraId="2C9835D0" w14:textId="48C208A7"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H53-H54</w:t>
            </w:r>
          </w:p>
        </w:tc>
        <w:tc>
          <w:tcPr>
            <w:tcW w:w="1276" w:type="dxa"/>
            <w:tcBorders>
              <w:top w:val="nil"/>
              <w:left w:val="nil"/>
              <w:bottom w:val="single" w:sz="4" w:space="0" w:color="auto"/>
              <w:right w:val="single" w:sz="4" w:space="0" w:color="auto"/>
            </w:tcBorders>
            <w:shd w:val="clear" w:color="000000" w:fill="AEAAAA"/>
          </w:tcPr>
          <w:p w14:paraId="66553158" w14:textId="0797A389"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H53-H54</w:t>
            </w:r>
          </w:p>
        </w:tc>
        <w:tc>
          <w:tcPr>
            <w:tcW w:w="1276" w:type="dxa"/>
            <w:tcBorders>
              <w:top w:val="nil"/>
              <w:left w:val="nil"/>
              <w:bottom w:val="single" w:sz="4" w:space="0" w:color="auto"/>
              <w:right w:val="single" w:sz="4" w:space="0" w:color="auto"/>
            </w:tcBorders>
            <w:shd w:val="clear" w:color="000000" w:fill="AEAAAA"/>
          </w:tcPr>
          <w:p w14:paraId="6D52F36E" w14:textId="5F6973B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H53-H54</w:t>
            </w:r>
          </w:p>
        </w:tc>
      </w:tr>
      <w:tr w:rsidR="00160A2F" w:rsidRPr="00E80219" w14:paraId="14F0162C" w14:textId="77777777" w:rsidTr="003D5E09">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03D17828" w14:textId="5FA1D26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ear and mastoid process</w:t>
            </w:r>
          </w:p>
        </w:tc>
        <w:tc>
          <w:tcPr>
            <w:tcW w:w="3686" w:type="dxa"/>
            <w:tcBorders>
              <w:top w:val="nil"/>
              <w:left w:val="nil"/>
              <w:bottom w:val="single" w:sz="4" w:space="0" w:color="auto"/>
              <w:right w:val="single" w:sz="4" w:space="0" w:color="auto"/>
            </w:tcBorders>
            <w:shd w:val="clear" w:color="000000" w:fill="AEAAAA"/>
          </w:tcPr>
          <w:p w14:paraId="15FB42AB" w14:textId="5E10DA42"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Disorders of vestibular function</w:t>
            </w:r>
          </w:p>
        </w:tc>
        <w:tc>
          <w:tcPr>
            <w:tcW w:w="1275" w:type="dxa"/>
            <w:tcBorders>
              <w:top w:val="nil"/>
              <w:left w:val="nil"/>
              <w:bottom w:val="single" w:sz="4" w:space="0" w:color="auto"/>
              <w:right w:val="single" w:sz="4" w:space="0" w:color="auto"/>
            </w:tcBorders>
            <w:shd w:val="clear" w:color="000000" w:fill="AEAAAA"/>
          </w:tcPr>
          <w:p w14:paraId="63394D12" w14:textId="4791FBF4"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H81</w:t>
            </w:r>
          </w:p>
        </w:tc>
        <w:tc>
          <w:tcPr>
            <w:tcW w:w="1276" w:type="dxa"/>
            <w:tcBorders>
              <w:top w:val="nil"/>
              <w:left w:val="nil"/>
              <w:bottom w:val="single" w:sz="4" w:space="0" w:color="auto"/>
              <w:right w:val="single" w:sz="4" w:space="0" w:color="auto"/>
            </w:tcBorders>
            <w:shd w:val="clear" w:color="000000" w:fill="AEAAAA"/>
          </w:tcPr>
          <w:p w14:paraId="284E9929" w14:textId="467BA1A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H81</w:t>
            </w:r>
          </w:p>
        </w:tc>
        <w:tc>
          <w:tcPr>
            <w:tcW w:w="1276" w:type="dxa"/>
            <w:tcBorders>
              <w:top w:val="nil"/>
              <w:left w:val="nil"/>
              <w:bottom w:val="single" w:sz="4" w:space="0" w:color="auto"/>
              <w:right w:val="single" w:sz="4" w:space="0" w:color="auto"/>
            </w:tcBorders>
            <w:shd w:val="clear" w:color="000000" w:fill="AEAAAA"/>
          </w:tcPr>
          <w:p w14:paraId="6A5689C4" w14:textId="0FF5274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H81</w:t>
            </w:r>
          </w:p>
        </w:tc>
      </w:tr>
      <w:tr w:rsidR="00160A2F" w:rsidRPr="00E80219" w14:paraId="46386C89" w14:textId="77777777" w:rsidTr="003D5E09">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3F4C3D99" w14:textId="20ADF85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ear and mastoid process</w:t>
            </w:r>
          </w:p>
        </w:tc>
        <w:tc>
          <w:tcPr>
            <w:tcW w:w="3686" w:type="dxa"/>
            <w:tcBorders>
              <w:top w:val="nil"/>
              <w:left w:val="nil"/>
              <w:bottom w:val="single" w:sz="4" w:space="0" w:color="auto"/>
              <w:right w:val="single" w:sz="4" w:space="0" w:color="auto"/>
            </w:tcBorders>
            <w:shd w:val="clear" w:color="000000" w:fill="AEAAAA"/>
          </w:tcPr>
          <w:p w14:paraId="6AE3EE8C" w14:textId="7D785D82" w:rsidR="00160A2F" w:rsidRPr="00E80219" w:rsidRDefault="00160A2F" w:rsidP="00160A2F">
            <w:pPr>
              <w:spacing w:line="240" w:lineRule="auto"/>
              <w:rPr>
                <w:rFonts w:ascii="Calibri" w:eastAsia="Times New Roman" w:hAnsi="Calibri" w:cs="Calibri"/>
                <w:color w:val="000000"/>
                <w:lang w:eastAsia="en-AU"/>
              </w:rPr>
            </w:pPr>
            <w:r w:rsidRPr="00DD7D2C">
              <w:rPr>
                <w:rFonts w:ascii="Calibri" w:eastAsia="Times New Roman" w:hAnsi="Calibri" w:cs="Calibri"/>
                <w:color w:val="000000"/>
                <w:lang w:eastAsia="en-AU"/>
              </w:rPr>
              <w:t>Conductive and sensorineural hearing loss</w:t>
            </w:r>
          </w:p>
        </w:tc>
        <w:tc>
          <w:tcPr>
            <w:tcW w:w="1275" w:type="dxa"/>
            <w:tcBorders>
              <w:top w:val="nil"/>
              <w:left w:val="nil"/>
              <w:bottom w:val="single" w:sz="4" w:space="0" w:color="auto"/>
              <w:right w:val="single" w:sz="4" w:space="0" w:color="auto"/>
            </w:tcBorders>
            <w:shd w:val="clear" w:color="000000" w:fill="AEAAAA"/>
          </w:tcPr>
          <w:p w14:paraId="45435424" w14:textId="474F79BB"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H90</w:t>
            </w:r>
          </w:p>
        </w:tc>
        <w:tc>
          <w:tcPr>
            <w:tcW w:w="1276" w:type="dxa"/>
            <w:tcBorders>
              <w:top w:val="nil"/>
              <w:left w:val="nil"/>
              <w:bottom w:val="single" w:sz="4" w:space="0" w:color="auto"/>
              <w:right w:val="single" w:sz="4" w:space="0" w:color="auto"/>
            </w:tcBorders>
            <w:shd w:val="clear" w:color="000000" w:fill="AEAAAA"/>
          </w:tcPr>
          <w:p w14:paraId="42FFB67B" w14:textId="11BA342D"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H90</w:t>
            </w:r>
          </w:p>
        </w:tc>
        <w:tc>
          <w:tcPr>
            <w:tcW w:w="1276" w:type="dxa"/>
            <w:tcBorders>
              <w:top w:val="nil"/>
              <w:left w:val="nil"/>
              <w:bottom w:val="single" w:sz="4" w:space="0" w:color="auto"/>
              <w:right w:val="single" w:sz="4" w:space="0" w:color="auto"/>
            </w:tcBorders>
            <w:shd w:val="clear" w:color="000000" w:fill="AEAAAA"/>
          </w:tcPr>
          <w:p w14:paraId="67085882" w14:textId="2803EE6A"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H90</w:t>
            </w:r>
          </w:p>
        </w:tc>
      </w:tr>
      <w:tr w:rsidR="00160A2F" w:rsidRPr="00E80219" w14:paraId="54043441"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7F9EF45C" w14:textId="7EE26DCF"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ear and mastoid process</w:t>
            </w:r>
          </w:p>
        </w:tc>
        <w:tc>
          <w:tcPr>
            <w:tcW w:w="3686" w:type="dxa"/>
            <w:tcBorders>
              <w:top w:val="nil"/>
              <w:left w:val="nil"/>
              <w:bottom w:val="single" w:sz="4" w:space="0" w:color="auto"/>
              <w:right w:val="single" w:sz="4" w:space="0" w:color="auto"/>
            </w:tcBorders>
            <w:shd w:val="clear" w:color="000000" w:fill="AEAAAA"/>
          </w:tcPr>
          <w:p w14:paraId="1011580C" w14:textId="1EAB7667"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Other disorders of the ear, not elsewhere classified (incl t</w:t>
            </w:r>
            <w:r w:rsidRPr="00E80219">
              <w:rPr>
                <w:rFonts w:ascii="Calibri" w:eastAsia="Times New Roman" w:hAnsi="Calibri" w:cs="Calibri"/>
                <w:color w:val="000000"/>
                <w:lang w:eastAsia="en-AU"/>
              </w:rPr>
              <w:t>innitus</w:t>
            </w:r>
            <w:r>
              <w:rPr>
                <w:rFonts w:ascii="Calibri" w:eastAsia="Times New Roman" w:hAnsi="Calibri" w:cs="Calibri"/>
                <w:color w:val="000000"/>
                <w:lang w:eastAsia="en-AU"/>
              </w:rPr>
              <w:t xml:space="preserve"> at H93.1, diplacusis at H93.2)</w:t>
            </w:r>
          </w:p>
        </w:tc>
        <w:tc>
          <w:tcPr>
            <w:tcW w:w="1275" w:type="dxa"/>
            <w:tcBorders>
              <w:top w:val="nil"/>
              <w:left w:val="nil"/>
              <w:bottom w:val="single" w:sz="4" w:space="0" w:color="auto"/>
              <w:right w:val="single" w:sz="4" w:space="0" w:color="auto"/>
            </w:tcBorders>
            <w:shd w:val="clear" w:color="000000" w:fill="AEAAAA"/>
          </w:tcPr>
          <w:p w14:paraId="046B8A1F" w14:textId="56C0DC6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H93</w:t>
            </w:r>
          </w:p>
        </w:tc>
        <w:tc>
          <w:tcPr>
            <w:tcW w:w="1276" w:type="dxa"/>
            <w:tcBorders>
              <w:top w:val="nil"/>
              <w:left w:val="nil"/>
              <w:bottom w:val="single" w:sz="4" w:space="0" w:color="auto"/>
              <w:right w:val="single" w:sz="4" w:space="0" w:color="auto"/>
            </w:tcBorders>
            <w:shd w:val="clear" w:color="000000" w:fill="AEAAAA"/>
          </w:tcPr>
          <w:p w14:paraId="2C9E7EDC" w14:textId="4318D23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H93</w:t>
            </w:r>
          </w:p>
        </w:tc>
        <w:tc>
          <w:tcPr>
            <w:tcW w:w="1276" w:type="dxa"/>
            <w:tcBorders>
              <w:top w:val="nil"/>
              <w:left w:val="nil"/>
              <w:bottom w:val="single" w:sz="4" w:space="0" w:color="auto"/>
              <w:right w:val="single" w:sz="4" w:space="0" w:color="auto"/>
            </w:tcBorders>
            <w:shd w:val="clear" w:color="000000" w:fill="AEAAAA"/>
          </w:tcPr>
          <w:p w14:paraId="57758F38" w14:textId="3D46065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H93</w:t>
            </w:r>
          </w:p>
        </w:tc>
      </w:tr>
      <w:tr w:rsidR="00160A2F" w:rsidRPr="00E80219" w14:paraId="5B8BEEEB" w14:textId="77777777" w:rsidTr="00F42C26">
        <w:trPr>
          <w:trHeight w:val="345"/>
        </w:trPr>
        <w:tc>
          <w:tcPr>
            <w:tcW w:w="3119" w:type="dxa"/>
            <w:tcBorders>
              <w:top w:val="nil"/>
              <w:left w:val="single" w:sz="8" w:space="0" w:color="auto"/>
              <w:bottom w:val="single" w:sz="4" w:space="0" w:color="auto"/>
              <w:right w:val="single" w:sz="4" w:space="0" w:color="auto"/>
            </w:tcBorders>
            <w:shd w:val="clear" w:color="000000" w:fill="D9D9D9"/>
          </w:tcPr>
          <w:p w14:paraId="2C3F3659" w14:textId="3CD1D20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1014CC00" w14:textId="3DB11B72"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Rheumatic fever without/with heart involvement</w:t>
            </w:r>
          </w:p>
        </w:tc>
        <w:tc>
          <w:tcPr>
            <w:tcW w:w="1275" w:type="dxa"/>
            <w:tcBorders>
              <w:top w:val="nil"/>
              <w:left w:val="nil"/>
              <w:bottom w:val="single" w:sz="4" w:space="0" w:color="auto"/>
              <w:right w:val="single" w:sz="4" w:space="0" w:color="auto"/>
            </w:tcBorders>
            <w:shd w:val="clear" w:color="000000" w:fill="D9D9D9"/>
          </w:tcPr>
          <w:p w14:paraId="08E2E369" w14:textId="38F5767B"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I00-I01</w:t>
            </w:r>
          </w:p>
        </w:tc>
        <w:tc>
          <w:tcPr>
            <w:tcW w:w="1276" w:type="dxa"/>
            <w:tcBorders>
              <w:top w:val="nil"/>
              <w:left w:val="nil"/>
              <w:bottom w:val="single" w:sz="4" w:space="0" w:color="auto"/>
              <w:right w:val="single" w:sz="4" w:space="0" w:color="auto"/>
            </w:tcBorders>
            <w:shd w:val="clear" w:color="000000" w:fill="D9D9D9"/>
          </w:tcPr>
          <w:p w14:paraId="033AEA98" w14:textId="1211B65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I00-I01</w:t>
            </w:r>
          </w:p>
        </w:tc>
        <w:tc>
          <w:tcPr>
            <w:tcW w:w="1276" w:type="dxa"/>
            <w:tcBorders>
              <w:top w:val="nil"/>
              <w:left w:val="nil"/>
              <w:bottom w:val="single" w:sz="4" w:space="0" w:color="auto"/>
              <w:right w:val="single" w:sz="8" w:space="0" w:color="auto"/>
            </w:tcBorders>
            <w:shd w:val="clear" w:color="000000" w:fill="D9D9D9"/>
          </w:tcPr>
          <w:p w14:paraId="06468C95" w14:textId="4C8DF0D7"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I00-I01</w:t>
            </w:r>
          </w:p>
        </w:tc>
      </w:tr>
      <w:tr w:rsidR="00160A2F" w:rsidRPr="00E80219" w14:paraId="1D306FFC" w14:textId="77777777" w:rsidTr="00F42C26">
        <w:trPr>
          <w:trHeight w:val="345"/>
        </w:trPr>
        <w:tc>
          <w:tcPr>
            <w:tcW w:w="3119" w:type="dxa"/>
            <w:tcBorders>
              <w:top w:val="nil"/>
              <w:left w:val="single" w:sz="8" w:space="0" w:color="auto"/>
              <w:bottom w:val="single" w:sz="4" w:space="0" w:color="auto"/>
              <w:right w:val="single" w:sz="4" w:space="0" w:color="auto"/>
            </w:tcBorders>
            <w:shd w:val="clear" w:color="000000" w:fill="D9D9D9"/>
          </w:tcPr>
          <w:p w14:paraId="294A106E" w14:textId="1E028E5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19650DD3" w14:textId="7D403D9C"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Rheumatic </w:t>
            </w:r>
            <w:r>
              <w:rPr>
                <w:rFonts w:ascii="Calibri" w:eastAsia="Times New Roman" w:hAnsi="Calibri" w:cs="Calibri"/>
                <w:color w:val="000000"/>
                <w:lang w:eastAsia="en-AU"/>
              </w:rPr>
              <w:t>chorea</w:t>
            </w:r>
          </w:p>
        </w:tc>
        <w:tc>
          <w:tcPr>
            <w:tcW w:w="1275" w:type="dxa"/>
            <w:tcBorders>
              <w:top w:val="nil"/>
              <w:left w:val="nil"/>
              <w:bottom w:val="single" w:sz="4" w:space="0" w:color="auto"/>
              <w:right w:val="single" w:sz="4" w:space="0" w:color="auto"/>
            </w:tcBorders>
            <w:shd w:val="clear" w:color="000000" w:fill="D9D9D9"/>
          </w:tcPr>
          <w:p w14:paraId="54D02487" w14:textId="09A527BE"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w:t>
            </w:r>
            <w:r>
              <w:rPr>
                <w:rFonts w:ascii="Calibri" w:eastAsia="Times New Roman" w:hAnsi="Calibri" w:cs="Calibri"/>
                <w:color w:val="000000"/>
                <w:lang w:eastAsia="en-AU"/>
              </w:rPr>
              <w:t>2</w:t>
            </w:r>
          </w:p>
        </w:tc>
        <w:tc>
          <w:tcPr>
            <w:tcW w:w="1276" w:type="dxa"/>
            <w:tcBorders>
              <w:top w:val="nil"/>
              <w:left w:val="nil"/>
              <w:bottom w:val="single" w:sz="4" w:space="0" w:color="auto"/>
              <w:right w:val="single" w:sz="4" w:space="0" w:color="auto"/>
            </w:tcBorders>
            <w:shd w:val="clear" w:color="000000" w:fill="D9D9D9"/>
          </w:tcPr>
          <w:p w14:paraId="501636D1" w14:textId="2CBF3F1C"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w:t>
            </w:r>
            <w:r>
              <w:rPr>
                <w:rFonts w:ascii="Calibri" w:eastAsia="Times New Roman" w:hAnsi="Calibri" w:cs="Calibri"/>
                <w:color w:val="000000"/>
                <w:lang w:eastAsia="en-AU"/>
              </w:rPr>
              <w:t>2</w:t>
            </w:r>
          </w:p>
        </w:tc>
        <w:tc>
          <w:tcPr>
            <w:tcW w:w="1276" w:type="dxa"/>
            <w:tcBorders>
              <w:top w:val="nil"/>
              <w:left w:val="nil"/>
              <w:bottom w:val="single" w:sz="4" w:space="0" w:color="auto"/>
              <w:right w:val="single" w:sz="8" w:space="0" w:color="auto"/>
            </w:tcBorders>
            <w:shd w:val="clear" w:color="000000" w:fill="D9D9D9"/>
          </w:tcPr>
          <w:p w14:paraId="7F41DFB7" w14:textId="5835A6C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w:t>
            </w:r>
            <w:r>
              <w:rPr>
                <w:rFonts w:ascii="Calibri" w:eastAsia="Times New Roman" w:hAnsi="Calibri" w:cs="Calibri"/>
                <w:color w:val="000000"/>
                <w:lang w:eastAsia="en-AU"/>
              </w:rPr>
              <w:t>2</w:t>
            </w:r>
          </w:p>
        </w:tc>
      </w:tr>
      <w:tr w:rsidR="00160A2F" w:rsidRPr="00E80219" w14:paraId="4F383EE1" w14:textId="77777777" w:rsidTr="00F42C26">
        <w:trPr>
          <w:trHeight w:val="345"/>
        </w:trPr>
        <w:tc>
          <w:tcPr>
            <w:tcW w:w="3119" w:type="dxa"/>
            <w:tcBorders>
              <w:top w:val="nil"/>
              <w:left w:val="single" w:sz="8" w:space="0" w:color="auto"/>
              <w:bottom w:val="single" w:sz="4" w:space="0" w:color="auto"/>
              <w:right w:val="single" w:sz="4" w:space="0" w:color="auto"/>
            </w:tcBorders>
            <w:shd w:val="clear" w:color="000000" w:fill="D9D9D9"/>
          </w:tcPr>
          <w:p w14:paraId="023C6BA4" w14:textId="76D53299"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62FA18B7" w14:textId="12A582A7"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Chronic rheumatic heart diseases</w:t>
            </w:r>
          </w:p>
        </w:tc>
        <w:tc>
          <w:tcPr>
            <w:tcW w:w="1275" w:type="dxa"/>
            <w:tcBorders>
              <w:top w:val="nil"/>
              <w:left w:val="nil"/>
              <w:bottom w:val="single" w:sz="4" w:space="0" w:color="auto"/>
              <w:right w:val="single" w:sz="4" w:space="0" w:color="auto"/>
            </w:tcBorders>
            <w:shd w:val="clear" w:color="000000" w:fill="D9D9D9"/>
          </w:tcPr>
          <w:p w14:paraId="2F930FC8" w14:textId="37DFE0D7"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w:t>
            </w:r>
            <w:r>
              <w:rPr>
                <w:rFonts w:ascii="Calibri" w:eastAsia="Times New Roman" w:hAnsi="Calibri" w:cs="Calibri"/>
                <w:color w:val="000000"/>
                <w:lang w:eastAsia="en-AU"/>
              </w:rPr>
              <w:t>5-I09</w:t>
            </w:r>
          </w:p>
        </w:tc>
        <w:tc>
          <w:tcPr>
            <w:tcW w:w="1276" w:type="dxa"/>
            <w:tcBorders>
              <w:top w:val="nil"/>
              <w:left w:val="nil"/>
              <w:bottom w:val="single" w:sz="4" w:space="0" w:color="auto"/>
              <w:right w:val="single" w:sz="4" w:space="0" w:color="auto"/>
            </w:tcBorders>
            <w:shd w:val="clear" w:color="000000" w:fill="D9D9D9"/>
          </w:tcPr>
          <w:p w14:paraId="37D13A55" w14:textId="47E2BFF8"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I05-I09</w:t>
            </w:r>
          </w:p>
        </w:tc>
        <w:tc>
          <w:tcPr>
            <w:tcW w:w="1276" w:type="dxa"/>
            <w:tcBorders>
              <w:top w:val="nil"/>
              <w:left w:val="nil"/>
              <w:bottom w:val="single" w:sz="4" w:space="0" w:color="auto"/>
              <w:right w:val="single" w:sz="8" w:space="0" w:color="auto"/>
            </w:tcBorders>
            <w:shd w:val="clear" w:color="000000" w:fill="D9D9D9"/>
          </w:tcPr>
          <w:p w14:paraId="70B79E13" w14:textId="442E9599"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I05-I09</w:t>
            </w:r>
          </w:p>
        </w:tc>
      </w:tr>
      <w:tr w:rsidR="00160A2F" w:rsidRPr="00E80219" w14:paraId="3E8D72AF" w14:textId="77777777" w:rsidTr="00AB7FE8">
        <w:trPr>
          <w:trHeight w:val="345"/>
        </w:trPr>
        <w:tc>
          <w:tcPr>
            <w:tcW w:w="3119" w:type="dxa"/>
            <w:tcBorders>
              <w:top w:val="nil"/>
              <w:left w:val="single" w:sz="8" w:space="0" w:color="auto"/>
              <w:bottom w:val="single" w:sz="4" w:space="0" w:color="auto"/>
              <w:right w:val="single" w:sz="4" w:space="0" w:color="auto"/>
            </w:tcBorders>
            <w:shd w:val="clear" w:color="000000" w:fill="D9D9D9"/>
          </w:tcPr>
          <w:p w14:paraId="706C7788" w14:textId="1824D39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0C328084" w14:textId="57D5F13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Hypertensive Diseases</w:t>
            </w:r>
          </w:p>
        </w:tc>
        <w:tc>
          <w:tcPr>
            <w:tcW w:w="1275" w:type="dxa"/>
            <w:tcBorders>
              <w:top w:val="nil"/>
              <w:left w:val="nil"/>
              <w:bottom w:val="single" w:sz="4" w:space="0" w:color="auto"/>
              <w:right w:val="single" w:sz="4" w:space="0" w:color="auto"/>
            </w:tcBorders>
            <w:shd w:val="clear" w:color="000000" w:fill="D9D9D9"/>
          </w:tcPr>
          <w:p w14:paraId="0878EED8" w14:textId="4593AF0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I10-I13,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w:t>
            </w:r>
          </w:p>
        </w:tc>
        <w:tc>
          <w:tcPr>
            <w:tcW w:w="1276" w:type="dxa"/>
            <w:tcBorders>
              <w:top w:val="nil"/>
              <w:left w:val="nil"/>
              <w:bottom w:val="single" w:sz="4" w:space="0" w:color="auto"/>
              <w:right w:val="single" w:sz="4" w:space="0" w:color="auto"/>
            </w:tcBorders>
            <w:shd w:val="clear" w:color="000000" w:fill="D9D9D9"/>
          </w:tcPr>
          <w:p w14:paraId="226F925D" w14:textId="4DADCC5F"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I10-I13,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w:t>
            </w:r>
          </w:p>
        </w:tc>
        <w:tc>
          <w:tcPr>
            <w:tcW w:w="1276" w:type="dxa"/>
            <w:tcBorders>
              <w:top w:val="nil"/>
              <w:left w:val="nil"/>
              <w:bottom w:val="single" w:sz="4" w:space="0" w:color="auto"/>
              <w:right w:val="single" w:sz="8" w:space="0" w:color="auto"/>
            </w:tcBorders>
            <w:shd w:val="clear" w:color="000000" w:fill="D9D9D9"/>
          </w:tcPr>
          <w:p w14:paraId="2D4EAE9C" w14:textId="1F8640E4"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I10-I13,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w:t>
            </w:r>
          </w:p>
        </w:tc>
      </w:tr>
      <w:tr w:rsidR="00160A2F" w:rsidRPr="00E80219" w14:paraId="2947ACDC" w14:textId="77777777" w:rsidTr="00AB7FE8">
        <w:trPr>
          <w:trHeight w:val="495"/>
        </w:trPr>
        <w:tc>
          <w:tcPr>
            <w:tcW w:w="3119" w:type="dxa"/>
            <w:tcBorders>
              <w:top w:val="nil"/>
              <w:left w:val="single" w:sz="8" w:space="0" w:color="auto"/>
              <w:bottom w:val="single" w:sz="4" w:space="0" w:color="auto"/>
              <w:right w:val="single" w:sz="4" w:space="0" w:color="auto"/>
            </w:tcBorders>
            <w:shd w:val="clear" w:color="000000" w:fill="D9D9D9"/>
            <w:hideMark/>
          </w:tcPr>
          <w:p w14:paraId="2259A67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6453425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Ischemic Heart Diseases</w:t>
            </w:r>
          </w:p>
        </w:tc>
        <w:tc>
          <w:tcPr>
            <w:tcW w:w="1275" w:type="dxa"/>
            <w:tcBorders>
              <w:top w:val="nil"/>
              <w:left w:val="nil"/>
              <w:bottom w:val="single" w:sz="4" w:space="0" w:color="auto"/>
              <w:right w:val="single" w:sz="4" w:space="0" w:color="auto"/>
            </w:tcBorders>
            <w:shd w:val="clear" w:color="000000" w:fill="D9D9D9"/>
            <w:hideMark/>
          </w:tcPr>
          <w:p w14:paraId="69252F7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I20-I25</w:t>
            </w:r>
          </w:p>
        </w:tc>
        <w:tc>
          <w:tcPr>
            <w:tcW w:w="1276" w:type="dxa"/>
            <w:tcBorders>
              <w:top w:val="nil"/>
              <w:left w:val="nil"/>
              <w:bottom w:val="single" w:sz="4" w:space="0" w:color="auto"/>
              <w:right w:val="single" w:sz="4" w:space="0" w:color="auto"/>
            </w:tcBorders>
            <w:shd w:val="clear" w:color="000000" w:fill="D9D9D9"/>
            <w:hideMark/>
          </w:tcPr>
          <w:p w14:paraId="529BC27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I20-I25</w:t>
            </w:r>
          </w:p>
        </w:tc>
        <w:tc>
          <w:tcPr>
            <w:tcW w:w="1276" w:type="dxa"/>
            <w:tcBorders>
              <w:top w:val="nil"/>
              <w:left w:val="nil"/>
              <w:bottom w:val="single" w:sz="4" w:space="0" w:color="auto"/>
              <w:right w:val="single" w:sz="8" w:space="0" w:color="auto"/>
            </w:tcBorders>
            <w:shd w:val="clear" w:color="000000" w:fill="D9D9D9"/>
            <w:hideMark/>
          </w:tcPr>
          <w:p w14:paraId="3C8083A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I20-I25</w:t>
            </w:r>
          </w:p>
        </w:tc>
      </w:tr>
      <w:tr w:rsidR="00160A2F" w:rsidRPr="00E80219" w14:paraId="4527C1EA"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DBF2BD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6A00DE1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Pulmonary heart disease and diseases of pulmonary circulation</w:t>
            </w:r>
          </w:p>
        </w:tc>
        <w:tc>
          <w:tcPr>
            <w:tcW w:w="1275" w:type="dxa"/>
            <w:tcBorders>
              <w:top w:val="nil"/>
              <w:left w:val="nil"/>
              <w:bottom w:val="single" w:sz="4" w:space="0" w:color="auto"/>
              <w:right w:val="single" w:sz="4" w:space="0" w:color="auto"/>
            </w:tcBorders>
            <w:shd w:val="clear" w:color="000000" w:fill="D9D9D9"/>
            <w:hideMark/>
          </w:tcPr>
          <w:p w14:paraId="3E55318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I26</w:t>
            </w:r>
          </w:p>
        </w:tc>
        <w:tc>
          <w:tcPr>
            <w:tcW w:w="1276" w:type="dxa"/>
            <w:tcBorders>
              <w:top w:val="nil"/>
              <w:left w:val="nil"/>
              <w:bottom w:val="single" w:sz="4" w:space="0" w:color="auto"/>
              <w:right w:val="single" w:sz="4" w:space="0" w:color="auto"/>
            </w:tcBorders>
            <w:shd w:val="clear" w:color="000000" w:fill="D9D9D9"/>
            <w:hideMark/>
          </w:tcPr>
          <w:p w14:paraId="65592C8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I26</w:t>
            </w:r>
          </w:p>
        </w:tc>
        <w:tc>
          <w:tcPr>
            <w:tcW w:w="1276" w:type="dxa"/>
            <w:tcBorders>
              <w:top w:val="nil"/>
              <w:left w:val="nil"/>
              <w:bottom w:val="single" w:sz="4" w:space="0" w:color="auto"/>
              <w:right w:val="single" w:sz="8" w:space="0" w:color="auto"/>
            </w:tcBorders>
            <w:shd w:val="clear" w:color="000000" w:fill="D9D9D9"/>
            <w:hideMark/>
          </w:tcPr>
          <w:p w14:paraId="290F25B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I26</w:t>
            </w:r>
          </w:p>
        </w:tc>
      </w:tr>
      <w:tr w:rsidR="00160A2F" w:rsidRPr="00E80219" w14:paraId="75588C6C"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0944D380" w14:textId="2B220E8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30728F32" w14:textId="5441195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Other pulmonary diseases</w:t>
            </w:r>
          </w:p>
        </w:tc>
        <w:tc>
          <w:tcPr>
            <w:tcW w:w="1275" w:type="dxa"/>
            <w:tcBorders>
              <w:top w:val="nil"/>
              <w:left w:val="nil"/>
              <w:bottom w:val="single" w:sz="4" w:space="0" w:color="auto"/>
              <w:right w:val="single" w:sz="4" w:space="0" w:color="auto"/>
            </w:tcBorders>
            <w:shd w:val="clear" w:color="000000" w:fill="D9D9D9"/>
          </w:tcPr>
          <w:p w14:paraId="35EC45C2" w14:textId="06DD25C8"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w:t>
            </w:r>
            <w:r>
              <w:rPr>
                <w:rFonts w:ascii="Calibri" w:eastAsia="Times New Roman" w:hAnsi="Calibri" w:cs="Calibri"/>
                <w:color w:val="000000"/>
                <w:lang w:eastAsia="en-AU"/>
              </w:rPr>
              <w:t>7</w:t>
            </w:r>
          </w:p>
        </w:tc>
        <w:tc>
          <w:tcPr>
            <w:tcW w:w="1276" w:type="dxa"/>
            <w:tcBorders>
              <w:top w:val="nil"/>
              <w:left w:val="nil"/>
              <w:bottom w:val="single" w:sz="4" w:space="0" w:color="auto"/>
              <w:right w:val="single" w:sz="4" w:space="0" w:color="auto"/>
            </w:tcBorders>
            <w:shd w:val="clear" w:color="000000" w:fill="D9D9D9"/>
          </w:tcPr>
          <w:p w14:paraId="443D0017" w14:textId="14FBB14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I2</w:t>
            </w:r>
            <w:r>
              <w:rPr>
                <w:rFonts w:ascii="Calibri" w:eastAsia="Times New Roman" w:hAnsi="Calibri" w:cs="Calibri"/>
                <w:color w:val="000000"/>
                <w:lang w:eastAsia="en-AU"/>
              </w:rPr>
              <w:t>7</w:t>
            </w:r>
          </w:p>
        </w:tc>
        <w:tc>
          <w:tcPr>
            <w:tcW w:w="1276" w:type="dxa"/>
            <w:tcBorders>
              <w:top w:val="nil"/>
              <w:left w:val="nil"/>
              <w:bottom w:val="single" w:sz="4" w:space="0" w:color="auto"/>
              <w:right w:val="single" w:sz="8" w:space="0" w:color="auto"/>
            </w:tcBorders>
            <w:shd w:val="clear" w:color="000000" w:fill="D9D9D9"/>
          </w:tcPr>
          <w:p w14:paraId="7339394F" w14:textId="61996C43"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w:t>
            </w:r>
            <w:r>
              <w:rPr>
                <w:rFonts w:ascii="Calibri" w:eastAsia="Times New Roman" w:hAnsi="Calibri" w:cs="Calibri"/>
                <w:color w:val="000000"/>
                <w:lang w:eastAsia="en-AU"/>
              </w:rPr>
              <w:t>27</w:t>
            </w:r>
          </w:p>
        </w:tc>
      </w:tr>
      <w:tr w:rsidR="00160A2F" w:rsidRPr="00E80219" w14:paraId="198E34D0" w14:textId="77777777" w:rsidTr="00AB7FE8">
        <w:trPr>
          <w:trHeight w:val="483"/>
        </w:trPr>
        <w:tc>
          <w:tcPr>
            <w:tcW w:w="3119" w:type="dxa"/>
            <w:tcBorders>
              <w:top w:val="nil"/>
              <w:left w:val="single" w:sz="8" w:space="0" w:color="auto"/>
              <w:bottom w:val="single" w:sz="4" w:space="0" w:color="auto"/>
              <w:right w:val="single" w:sz="4" w:space="0" w:color="auto"/>
            </w:tcBorders>
            <w:shd w:val="clear" w:color="000000" w:fill="D9D9D9"/>
            <w:hideMark/>
          </w:tcPr>
          <w:p w14:paraId="21470A5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3D63BD3D" w14:textId="5B3D08C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Acute p</w:t>
            </w:r>
            <w:r w:rsidRPr="00E80219">
              <w:rPr>
                <w:rFonts w:ascii="Calibri" w:eastAsia="Times New Roman" w:hAnsi="Calibri" w:cs="Calibri"/>
                <w:color w:val="000000"/>
                <w:lang w:eastAsia="en-AU"/>
              </w:rPr>
              <w:t>ericarditis</w:t>
            </w:r>
            <w:r>
              <w:rPr>
                <w:rFonts w:ascii="Calibri" w:eastAsia="Times New Roman" w:hAnsi="Calibri" w:cs="Calibri"/>
                <w:color w:val="000000"/>
                <w:lang w:eastAsia="en-AU"/>
              </w:rPr>
              <w:t>/other diseases of the pericardium</w:t>
            </w:r>
          </w:p>
        </w:tc>
        <w:tc>
          <w:tcPr>
            <w:tcW w:w="1275" w:type="dxa"/>
            <w:tcBorders>
              <w:top w:val="nil"/>
              <w:left w:val="nil"/>
              <w:bottom w:val="single" w:sz="4" w:space="0" w:color="auto"/>
              <w:right w:val="single" w:sz="4" w:space="0" w:color="auto"/>
            </w:tcBorders>
            <w:shd w:val="clear" w:color="000000" w:fill="D9D9D9"/>
            <w:hideMark/>
          </w:tcPr>
          <w:p w14:paraId="365F91A5" w14:textId="01B15E2F"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I30</w:t>
            </w:r>
            <w:r>
              <w:rPr>
                <w:rFonts w:ascii="Calibri" w:eastAsia="Times New Roman" w:hAnsi="Calibri" w:cs="Calibri"/>
                <w:color w:val="000000"/>
                <w:lang w:eastAsia="en-AU"/>
              </w:rPr>
              <w:t>-</w:t>
            </w:r>
            <w:r w:rsidRPr="00E80219">
              <w:rPr>
                <w:rFonts w:ascii="Calibri" w:eastAsia="Times New Roman" w:hAnsi="Calibri" w:cs="Calibri"/>
                <w:color w:val="000000"/>
                <w:lang w:eastAsia="en-AU"/>
              </w:rPr>
              <w:t>I31</w:t>
            </w:r>
          </w:p>
        </w:tc>
        <w:tc>
          <w:tcPr>
            <w:tcW w:w="1276" w:type="dxa"/>
            <w:tcBorders>
              <w:top w:val="nil"/>
              <w:left w:val="nil"/>
              <w:bottom w:val="single" w:sz="4" w:space="0" w:color="auto"/>
              <w:right w:val="single" w:sz="4" w:space="0" w:color="auto"/>
            </w:tcBorders>
            <w:shd w:val="clear" w:color="000000" w:fill="D9D9D9"/>
            <w:hideMark/>
          </w:tcPr>
          <w:p w14:paraId="0B634189" w14:textId="0711C4E1"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I30</w:t>
            </w:r>
            <w:r>
              <w:rPr>
                <w:rFonts w:ascii="Calibri" w:eastAsia="Times New Roman" w:hAnsi="Calibri" w:cs="Calibri"/>
                <w:color w:val="000000"/>
                <w:lang w:eastAsia="en-AU"/>
              </w:rPr>
              <w:t>-</w:t>
            </w:r>
            <w:r w:rsidRPr="00E80219">
              <w:rPr>
                <w:rFonts w:ascii="Calibri" w:eastAsia="Times New Roman" w:hAnsi="Calibri" w:cs="Calibri"/>
                <w:color w:val="000000"/>
                <w:lang w:eastAsia="en-AU"/>
              </w:rPr>
              <w:t>I31</w:t>
            </w:r>
          </w:p>
        </w:tc>
        <w:tc>
          <w:tcPr>
            <w:tcW w:w="1276" w:type="dxa"/>
            <w:tcBorders>
              <w:top w:val="nil"/>
              <w:left w:val="nil"/>
              <w:bottom w:val="single" w:sz="4" w:space="0" w:color="auto"/>
              <w:right w:val="single" w:sz="8" w:space="0" w:color="auto"/>
            </w:tcBorders>
            <w:shd w:val="clear" w:color="000000" w:fill="D9D9D9"/>
            <w:hideMark/>
          </w:tcPr>
          <w:p w14:paraId="79D5C908" w14:textId="472CDF20"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I30</w:t>
            </w:r>
            <w:r>
              <w:rPr>
                <w:rFonts w:ascii="Calibri" w:eastAsia="Times New Roman" w:hAnsi="Calibri" w:cs="Calibri"/>
                <w:color w:val="000000"/>
                <w:lang w:eastAsia="en-AU"/>
              </w:rPr>
              <w:t>-</w:t>
            </w:r>
            <w:r w:rsidRPr="00E80219">
              <w:rPr>
                <w:rFonts w:ascii="Calibri" w:eastAsia="Times New Roman" w:hAnsi="Calibri" w:cs="Calibri"/>
                <w:color w:val="000000"/>
                <w:lang w:eastAsia="en-AU"/>
              </w:rPr>
              <w:t>I31</w:t>
            </w:r>
          </w:p>
        </w:tc>
      </w:tr>
      <w:tr w:rsidR="00160A2F" w:rsidRPr="00E80219" w14:paraId="56471F7F" w14:textId="77777777" w:rsidTr="00AB7FE8">
        <w:trPr>
          <w:trHeight w:val="385"/>
        </w:trPr>
        <w:tc>
          <w:tcPr>
            <w:tcW w:w="3119" w:type="dxa"/>
            <w:tcBorders>
              <w:top w:val="nil"/>
              <w:left w:val="single" w:sz="8" w:space="0" w:color="auto"/>
              <w:bottom w:val="single" w:sz="4" w:space="0" w:color="auto"/>
              <w:right w:val="single" w:sz="4" w:space="0" w:color="auto"/>
            </w:tcBorders>
            <w:shd w:val="clear" w:color="000000" w:fill="D9D9D9"/>
            <w:hideMark/>
          </w:tcPr>
          <w:p w14:paraId="7F8CE19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5AB7F38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Myocarditis</w:t>
            </w:r>
          </w:p>
        </w:tc>
        <w:tc>
          <w:tcPr>
            <w:tcW w:w="1275" w:type="dxa"/>
            <w:tcBorders>
              <w:top w:val="nil"/>
              <w:left w:val="nil"/>
              <w:bottom w:val="single" w:sz="4" w:space="0" w:color="auto"/>
              <w:right w:val="single" w:sz="4" w:space="0" w:color="auto"/>
            </w:tcBorders>
            <w:shd w:val="clear" w:color="000000" w:fill="D9D9D9"/>
            <w:hideMark/>
          </w:tcPr>
          <w:p w14:paraId="5E06D54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I40-141</w:t>
            </w:r>
          </w:p>
        </w:tc>
        <w:tc>
          <w:tcPr>
            <w:tcW w:w="1276" w:type="dxa"/>
            <w:tcBorders>
              <w:top w:val="nil"/>
              <w:left w:val="nil"/>
              <w:bottom w:val="single" w:sz="4" w:space="0" w:color="auto"/>
              <w:right w:val="single" w:sz="4" w:space="0" w:color="auto"/>
            </w:tcBorders>
            <w:shd w:val="clear" w:color="000000" w:fill="D9D9D9"/>
            <w:hideMark/>
          </w:tcPr>
          <w:p w14:paraId="47306D4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I40-141</w:t>
            </w:r>
          </w:p>
        </w:tc>
        <w:tc>
          <w:tcPr>
            <w:tcW w:w="1276" w:type="dxa"/>
            <w:tcBorders>
              <w:top w:val="nil"/>
              <w:left w:val="nil"/>
              <w:bottom w:val="single" w:sz="4" w:space="0" w:color="auto"/>
              <w:right w:val="single" w:sz="8" w:space="0" w:color="auto"/>
            </w:tcBorders>
            <w:shd w:val="clear" w:color="000000" w:fill="D9D9D9"/>
            <w:hideMark/>
          </w:tcPr>
          <w:p w14:paraId="27DCA23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I40-141</w:t>
            </w:r>
          </w:p>
        </w:tc>
      </w:tr>
      <w:tr w:rsidR="00160A2F" w:rsidRPr="00E80219" w14:paraId="161E627A"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019021F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117461A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Cardiomyopathy</w:t>
            </w:r>
          </w:p>
        </w:tc>
        <w:tc>
          <w:tcPr>
            <w:tcW w:w="1275" w:type="dxa"/>
            <w:tcBorders>
              <w:top w:val="nil"/>
              <w:left w:val="nil"/>
              <w:bottom w:val="single" w:sz="4" w:space="0" w:color="auto"/>
              <w:right w:val="single" w:sz="4" w:space="0" w:color="auto"/>
            </w:tcBorders>
            <w:shd w:val="clear" w:color="000000" w:fill="D9D9D9"/>
            <w:hideMark/>
          </w:tcPr>
          <w:p w14:paraId="38D39B8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I42</w:t>
            </w:r>
          </w:p>
        </w:tc>
        <w:tc>
          <w:tcPr>
            <w:tcW w:w="1276" w:type="dxa"/>
            <w:tcBorders>
              <w:top w:val="nil"/>
              <w:left w:val="nil"/>
              <w:bottom w:val="single" w:sz="4" w:space="0" w:color="auto"/>
              <w:right w:val="single" w:sz="4" w:space="0" w:color="auto"/>
            </w:tcBorders>
            <w:shd w:val="clear" w:color="000000" w:fill="D9D9D9"/>
            <w:hideMark/>
          </w:tcPr>
          <w:p w14:paraId="2902C7E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I42</w:t>
            </w:r>
          </w:p>
        </w:tc>
        <w:tc>
          <w:tcPr>
            <w:tcW w:w="1276" w:type="dxa"/>
            <w:tcBorders>
              <w:top w:val="nil"/>
              <w:left w:val="nil"/>
              <w:bottom w:val="single" w:sz="4" w:space="0" w:color="auto"/>
              <w:right w:val="single" w:sz="8" w:space="0" w:color="auto"/>
            </w:tcBorders>
            <w:shd w:val="clear" w:color="000000" w:fill="D9D9D9"/>
            <w:hideMark/>
          </w:tcPr>
          <w:p w14:paraId="6ABAAA2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I42</w:t>
            </w:r>
          </w:p>
        </w:tc>
      </w:tr>
      <w:tr w:rsidR="00160A2F" w:rsidRPr="00E80219" w14:paraId="4BAD2C14"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26B4A0A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7A84520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“Heart attack” / “heart failure” / cardiac arrest</w:t>
            </w:r>
          </w:p>
        </w:tc>
        <w:tc>
          <w:tcPr>
            <w:tcW w:w="1275" w:type="dxa"/>
            <w:tcBorders>
              <w:top w:val="nil"/>
              <w:left w:val="nil"/>
              <w:bottom w:val="single" w:sz="4" w:space="0" w:color="auto"/>
              <w:right w:val="single" w:sz="4" w:space="0" w:color="auto"/>
            </w:tcBorders>
            <w:shd w:val="clear" w:color="000000" w:fill="D9D9D9"/>
            <w:hideMark/>
          </w:tcPr>
          <w:p w14:paraId="414BC03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I46,</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I150</w:t>
            </w:r>
          </w:p>
        </w:tc>
        <w:tc>
          <w:tcPr>
            <w:tcW w:w="1276" w:type="dxa"/>
            <w:tcBorders>
              <w:top w:val="nil"/>
              <w:left w:val="nil"/>
              <w:bottom w:val="single" w:sz="4" w:space="0" w:color="auto"/>
              <w:right w:val="single" w:sz="4" w:space="0" w:color="auto"/>
            </w:tcBorders>
            <w:shd w:val="clear" w:color="000000" w:fill="D9D9D9"/>
            <w:hideMark/>
          </w:tcPr>
          <w:p w14:paraId="1218F62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I46,</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I150</w:t>
            </w:r>
          </w:p>
        </w:tc>
        <w:tc>
          <w:tcPr>
            <w:tcW w:w="1276" w:type="dxa"/>
            <w:tcBorders>
              <w:top w:val="nil"/>
              <w:left w:val="nil"/>
              <w:bottom w:val="single" w:sz="4" w:space="0" w:color="auto"/>
              <w:right w:val="single" w:sz="8" w:space="0" w:color="auto"/>
            </w:tcBorders>
            <w:shd w:val="clear" w:color="000000" w:fill="D9D9D9"/>
            <w:hideMark/>
          </w:tcPr>
          <w:p w14:paraId="62A76A7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I46,</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I150</w:t>
            </w:r>
          </w:p>
        </w:tc>
      </w:tr>
      <w:tr w:rsidR="00160A2F" w:rsidRPr="00E80219" w14:paraId="6F66F86F"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4D80DFF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641D0BB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conduction disorders</w:t>
            </w:r>
          </w:p>
        </w:tc>
        <w:tc>
          <w:tcPr>
            <w:tcW w:w="1275" w:type="dxa"/>
            <w:tcBorders>
              <w:top w:val="nil"/>
              <w:left w:val="nil"/>
              <w:bottom w:val="single" w:sz="4" w:space="0" w:color="auto"/>
              <w:right w:val="single" w:sz="4" w:space="0" w:color="auto"/>
            </w:tcBorders>
            <w:shd w:val="clear" w:color="000000" w:fill="D9D9D9"/>
            <w:hideMark/>
          </w:tcPr>
          <w:p w14:paraId="4957C83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I45</w:t>
            </w:r>
          </w:p>
        </w:tc>
        <w:tc>
          <w:tcPr>
            <w:tcW w:w="1276" w:type="dxa"/>
            <w:tcBorders>
              <w:top w:val="nil"/>
              <w:left w:val="nil"/>
              <w:bottom w:val="single" w:sz="4" w:space="0" w:color="auto"/>
              <w:right w:val="single" w:sz="4" w:space="0" w:color="auto"/>
            </w:tcBorders>
            <w:shd w:val="clear" w:color="000000" w:fill="D9D9D9"/>
            <w:hideMark/>
          </w:tcPr>
          <w:p w14:paraId="47A8EA8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I45</w:t>
            </w:r>
          </w:p>
        </w:tc>
        <w:tc>
          <w:tcPr>
            <w:tcW w:w="1276" w:type="dxa"/>
            <w:tcBorders>
              <w:top w:val="nil"/>
              <w:left w:val="nil"/>
              <w:bottom w:val="single" w:sz="4" w:space="0" w:color="auto"/>
              <w:right w:val="single" w:sz="8" w:space="0" w:color="auto"/>
            </w:tcBorders>
            <w:shd w:val="clear" w:color="000000" w:fill="D9D9D9"/>
            <w:hideMark/>
          </w:tcPr>
          <w:p w14:paraId="363A233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I45</w:t>
            </w:r>
          </w:p>
        </w:tc>
      </w:tr>
      <w:tr w:rsidR="00160A2F" w:rsidRPr="00E80219" w14:paraId="7D2D1F46"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tcPr>
          <w:p w14:paraId="39B275AD" w14:textId="7C1D24D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0E594777" w14:textId="7D6B4779"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Paroxysmal tachycardia</w:t>
            </w:r>
          </w:p>
        </w:tc>
        <w:tc>
          <w:tcPr>
            <w:tcW w:w="1275" w:type="dxa"/>
            <w:tcBorders>
              <w:top w:val="nil"/>
              <w:left w:val="nil"/>
              <w:bottom w:val="single" w:sz="4" w:space="0" w:color="auto"/>
              <w:right w:val="single" w:sz="4" w:space="0" w:color="auto"/>
            </w:tcBorders>
            <w:shd w:val="clear" w:color="000000" w:fill="D9D9D9"/>
          </w:tcPr>
          <w:p w14:paraId="12175D00" w14:textId="38BDFEF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w:t>
            </w:r>
            <w:r>
              <w:rPr>
                <w:rFonts w:ascii="Calibri" w:eastAsia="Times New Roman" w:hAnsi="Calibri" w:cs="Calibri"/>
                <w:color w:val="000000"/>
                <w:lang w:eastAsia="en-AU"/>
              </w:rPr>
              <w:t>7</w:t>
            </w:r>
          </w:p>
        </w:tc>
        <w:tc>
          <w:tcPr>
            <w:tcW w:w="1276" w:type="dxa"/>
            <w:tcBorders>
              <w:top w:val="nil"/>
              <w:left w:val="nil"/>
              <w:bottom w:val="single" w:sz="4" w:space="0" w:color="auto"/>
              <w:right w:val="single" w:sz="4" w:space="0" w:color="auto"/>
            </w:tcBorders>
            <w:shd w:val="clear" w:color="000000" w:fill="D9D9D9"/>
          </w:tcPr>
          <w:p w14:paraId="25578864" w14:textId="29F09D4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w:t>
            </w:r>
            <w:r>
              <w:rPr>
                <w:rFonts w:ascii="Calibri" w:eastAsia="Times New Roman" w:hAnsi="Calibri" w:cs="Calibri"/>
                <w:color w:val="000000"/>
                <w:lang w:eastAsia="en-AU"/>
              </w:rPr>
              <w:t>7</w:t>
            </w:r>
          </w:p>
        </w:tc>
        <w:tc>
          <w:tcPr>
            <w:tcW w:w="1276" w:type="dxa"/>
            <w:tcBorders>
              <w:top w:val="nil"/>
              <w:left w:val="nil"/>
              <w:bottom w:val="single" w:sz="4" w:space="0" w:color="auto"/>
              <w:right w:val="single" w:sz="8" w:space="0" w:color="auto"/>
            </w:tcBorders>
            <w:shd w:val="clear" w:color="000000" w:fill="D9D9D9"/>
          </w:tcPr>
          <w:p w14:paraId="2A18316E" w14:textId="1BC665F8"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w:t>
            </w:r>
            <w:r>
              <w:rPr>
                <w:rFonts w:ascii="Calibri" w:eastAsia="Times New Roman" w:hAnsi="Calibri" w:cs="Calibri"/>
                <w:color w:val="000000"/>
                <w:lang w:eastAsia="en-AU"/>
              </w:rPr>
              <w:t>7</w:t>
            </w:r>
          </w:p>
        </w:tc>
      </w:tr>
      <w:tr w:rsidR="00160A2F" w:rsidRPr="00E80219" w14:paraId="4B1FEEFF"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5C559E4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5BA5EF9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Atrial fibrillation and flutter</w:t>
            </w:r>
          </w:p>
        </w:tc>
        <w:tc>
          <w:tcPr>
            <w:tcW w:w="1275" w:type="dxa"/>
            <w:tcBorders>
              <w:top w:val="nil"/>
              <w:left w:val="nil"/>
              <w:bottom w:val="single" w:sz="4" w:space="0" w:color="auto"/>
              <w:right w:val="single" w:sz="4" w:space="0" w:color="auto"/>
            </w:tcBorders>
            <w:shd w:val="clear" w:color="000000" w:fill="D9D9D9"/>
            <w:hideMark/>
          </w:tcPr>
          <w:p w14:paraId="07E67AD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I48</w:t>
            </w:r>
          </w:p>
        </w:tc>
        <w:tc>
          <w:tcPr>
            <w:tcW w:w="1276" w:type="dxa"/>
            <w:tcBorders>
              <w:top w:val="nil"/>
              <w:left w:val="nil"/>
              <w:bottom w:val="single" w:sz="4" w:space="0" w:color="auto"/>
              <w:right w:val="single" w:sz="4" w:space="0" w:color="auto"/>
            </w:tcBorders>
            <w:shd w:val="clear" w:color="000000" w:fill="D9D9D9"/>
            <w:hideMark/>
          </w:tcPr>
          <w:p w14:paraId="30030F9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I48</w:t>
            </w:r>
          </w:p>
        </w:tc>
        <w:tc>
          <w:tcPr>
            <w:tcW w:w="1276" w:type="dxa"/>
            <w:tcBorders>
              <w:top w:val="nil"/>
              <w:left w:val="nil"/>
              <w:bottom w:val="single" w:sz="4" w:space="0" w:color="auto"/>
              <w:right w:val="single" w:sz="8" w:space="0" w:color="auto"/>
            </w:tcBorders>
            <w:shd w:val="clear" w:color="000000" w:fill="D9D9D9"/>
            <w:hideMark/>
          </w:tcPr>
          <w:p w14:paraId="00795E3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I48</w:t>
            </w:r>
          </w:p>
        </w:tc>
      </w:tr>
      <w:tr w:rsidR="00160A2F" w:rsidRPr="00E80219" w14:paraId="5728C6CB"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23207B0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301C073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cardiac arrhythmias</w:t>
            </w:r>
          </w:p>
        </w:tc>
        <w:tc>
          <w:tcPr>
            <w:tcW w:w="1275" w:type="dxa"/>
            <w:tcBorders>
              <w:top w:val="nil"/>
              <w:left w:val="nil"/>
              <w:bottom w:val="single" w:sz="4" w:space="0" w:color="auto"/>
              <w:right w:val="single" w:sz="4" w:space="0" w:color="auto"/>
            </w:tcBorders>
            <w:shd w:val="clear" w:color="000000" w:fill="D9D9D9"/>
            <w:hideMark/>
          </w:tcPr>
          <w:p w14:paraId="3E4EB79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I49</w:t>
            </w:r>
          </w:p>
        </w:tc>
        <w:tc>
          <w:tcPr>
            <w:tcW w:w="1276" w:type="dxa"/>
            <w:tcBorders>
              <w:top w:val="nil"/>
              <w:left w:val="nil"/>
              <w:bottom w:val="single" w:sz="4" w:space="0" w:color="auto"/>
              <w:right w:val="single" w:sz="4" w:space="0" w:color="auto"/>
            </w:tcBorders>
            <w:shd w:val="clear" w:color="000000" w:fill="D9D9D9"/>
            <w:hideMark/>
          </w:tcPr>
          <w:p w14:paraId="6CE6863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I49</w:t>
            </w:r>
          </w:p>
        </w:tc>
        <w:tc>
          <w:tcPr>
            <w:tcW w:w="1276" w:type="dxa"/>
            <w:tcBorders>
              <w:top w:val="nil"/>
              <w:left w:val="nil"/>
              <w:bottom w:val="single" w:sz="4" w:space="0" w:color="auto"/>
              <w:right w:val="single" w:sz="8" w:space="0" w:color="auto"/>
            </w:tcBorders>
            <w:shd w:val="clear" w:color="000000" w:fill="D9D9D9"/>
            <w:hideMark/>
          </w:tcPr>
          <w:p w14:paraId="62B865D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I49</w:t>
            </w:r>
          </w:p>
        </w:tc>
      </w:tr>
      <w:tr w:rsidR="00160A2F" w:rsidRPr="00E80219" w14:paraId="79EEC98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525F4F1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2D69C3B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Subarachnoid Hemorrhage</w:t>
            </w:r>
          </w:p>
        </w:tc>
        <w:tc>
          <w:tcPr>
            <w:tcW w:w="1275" w:type="dxa"/>
            <w:tcBorders>
              <w:top w:val="nil"/>
              <w:left w:val="nil"/>
              <w:bottom w:val="single" w:sz="4" w:space="0" w:color="auto"/>
              <w:right w:val="single" w:sz="4" w:space="0" w:color="auto"/>
            </w:tcBorders>
            <w:shd w:val="clear" w:color="000000" w:fill="D9D9D9"/>
            <w:hideMark/>
          </w:tcPr>
          <w:p w14:paraId="4D85998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I60</w:t>
            </w:r>
          </w:p>
        </w:tc>
        <w:tc>
          <w:tcPr>
            <w:tcW w:w="1276" w:type="dxa"/>
            <w:tcBorders>
              <w:top w:val="nil"/>
              <w:left w:val="nil"/>
              <w:bottom w:val="single" w:sz="4" w:space="0" w:color="auto"/>
              <w:right w:val="single" w:sz="4" w:space="0" w:color="auto"/>
            </w:tcBorders>
            <w:shd w:val="clear" w:color="000000" w:fill="D9D9D9"/>
            <w:hideMark/>
          </w:tcPr>
          <w:p w14:paraId="195F67F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I60</w:t>
            </w:r>
          </w:p>
        </w:tc>
        <w:tc>
          <w:tcPr>
            <w:tcW w:w="1276" w:type="dxa"/>
            <w:tcBorders>
              <w:top w:val="nil"/>
              <w:left w:val="nil"/>
              <w:bottom w:val="single" w:sz="4" w:space="0" w:color="auto"/>
              <w:right w:val="single" w:sz="8" w:space="0" w:color="auto"/>
            </w:tcBorders>
            <w:shd w:val="clear" w:color="000000" w:fill="D9D9D9"/>
            <w:hideMark/>
          </w:tcPr>
          <w:p w14:paraId="7C23869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I60</w:t>
            </w:r>
          </w:p>
        </w:tc>
      </w:tr>
      <w:tr w:rsidR="00160A2F" w:rsidRPr="00E80219" w14:paraId="17CE77BF" w14:textId="77777777" w:rsidTr="00AB7FE8">
        <w:trPr>
          <w:trHeight w:val="534"/>
        </w:trPr>
        <w:tc>
          <w:tcPr>
            <w:tcW w:w="3119" w:type="dxa"/>
            <w:tcBorders>
              <w:top w:val="nil"/>
              <w:left w:val="single" w:sz="8" w:space="0" w:color="auto"/>
              <w:bottom w:val="single" w:sz="4" w:space="0" w:color="auto"/>
              <w:right w:val="single" w:sz="4" w:space="0" w:color="auto"/>
            </w:tcBorders>
            <w:shd w:val="clear" w:color="000000" w:fill="D9D9D9"/>
            <w:hideMark/>
          </w:tcPr>
          <w:p w14:paraId="58B66AA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6926796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Intracerebral Hemorrhage</w:t>
            </w:r>
          </w:p>
        </w:tc>
        <w:tc>
          <w:tcPr>
            <w:tcW w:w="1275" w:type="dxa"/>
            <w:tcBorders>
              <w:top w:val="nil"/>
              <w:left w:val="nil"/>
              <w:bottom w:val="single" w:sz="4" w:space="0" w:color="auto"/>
              <w:right w:val="single" w:sz="4" w:space="0" w:color="auto"/>
            </w:tcBorders>
            <w:shd w:val="clear" w:color="000000" w:fill="D9D9D9"/>
            <w:hideMark/>
          </w:tcPr>
          <w:p w14:paraId="040D7F5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I61</w:t>
            </w:r>
          </w:p>
        </w:tc>
        <w:tc>
          <w:tcPr>
            <w:tcW w:w="1276" w:type="dxa"/>
            <w:tcBorders>
              <w:top w:val="nil"/>
              <w:left w:val="nil"/>
              <w:bottom w:val="single" w:sz="4" w:space="0" w:color="auto"/>
              <w:right w:val="single" w:sz="4" w:space="0" w:color="auto"/>
            </w:tcBorders>
            <w:shd w:val="clear" w:color="000000" w:fill="D9D9D9"/>
            <w:hideMark/>
          </w:tcPr>
          <w:p w14:paraId="14DA717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I61</w:t>
            </w:r>
          </w:p>
        </w:tc>
        <w:tc>
          <w:tcPr>
            <w:tcW w:w="1276" w:type="dxa"/>
            <w:tcBorders>
              <w:top w:val="nil"/>
              <w:left w:val="nil"/>
              <w:bottom w:val="single" w:sz="4" w:space="0" w:color="auto"/>
              <w:right w:val="single" w:sz="8" w:space="0" w:color="auto"/>
            </w:tcBorders>
            <w:shd w:val="clear" w:color="000000" w:fill="D9D9D9"/>
            <w:hideMark/>
          </w:tcPr>
          <w:p w14:paraId="1B40963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I61</w:t>
            </w:r>
          </w:p>
        </w:tc>
      </w:tr>
      <w:tr w:rsidR="00160A2F" w:rsidRPr="00E80219" w14:paraId="33737C0A"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66D498B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04F3F63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nontraumatic intracranial haemorrhage</w:t>
            </w:r>
          </w:p>
        </w:tc>
        <w:tc>
          <w:tcPr>
            <w:tcW w:w="1275" w:type="dxa"/>
            <w:tcBorders>
              <w:top w:val="nil"/>
              <w:left w:val="nil"/>
              <w:bottom w:val="single" w:sz="4" w:space="0" w:color="auto"/>
              <w:right w:val="single" w:sz="4" w:space="0" w:color="auto"/>
            </w:tcBorders>
            <w:shd w:val="clear" w:color="000000" w:fill="D9D9D9"/>
            <w:hideMark/>
          </w:tcPr>
          <w:p w14:paraId="1E39128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I62</w:t>
            </w:r>
          </w:p>
        </w:tc>
        <w:tc>
          <w:tcPr>
            <w:tcW w:w="1276" w:type="dxa"/>
            <w:tcBorders>
              <w:top w:val="nil"/>
              <w:left w:val="nil"/>
              <w:bottom w:val="single" w:sz="4" w:space="0" w:color="auto"/>
              <w:right w:val="single" w:sz="4" w:space="0" w:color="auto"/>
            </w:tcBorders>
            <w:shd w:val="clear" w:color="000000" w:fill="D9D9D9"/>
            <w:hideMark/>
          </w:tcPr>
          <w:p w14:paraId="0E89165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I62</w:t>
            </w:r>
          </w:p>
        </w:tc>
        <w:tc>
          <w:tcPr>
            <w:tcW w:w="1276" w:type="dxa"/>
            <w:tcBorders>
              <w:top w:val="nil"/>
              <w:left w:val="nil"/>
              <w:bottom w:val="single" w:sz="4" w:space="0" w:color="auto"/>
              <w:right w:val="single" w:sz="8" w:space="0" w:color="auto"/>
            </w:tcBorders>
            <w:shd w:val="clear" w:color="000000" w:fill="D9D9D9"/>
            <w:hideMark/>
          </w:tcPr>
          <w:p w14:paraId="3C2A07A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I62</w:t>
            </w:r>
          </w:p>
        </w:tc>
      </w:tr>
      <w:tr w:rsidR="00160A2F" w:rsidRPr="00E80219" w14:paraId="28528A80" w14:textId="77777777" w:rsidTr="00AB7FE8">
        <w:trPr>
          <w:trHeight w:val="301"/>
        </w:trPr>
        <w:tc>
          <w:tcPr>
            <w:tcW w:w="3119" w:type="dxa"/>
            <w:tcBorders>
              <w:top w:val="nil"/>
              <w:left w:val="single" w:sz="8" w:space="0" w:color="auto"/>
              <w:bottom w:val="single" w:sz="4" w:space="0" w:color="auto"/>
              <w:right w:val="single" w:sz="4" w:space="0" w:color="auto"/>
            </w:tcBorders>
            <w:shd w:val="clear" w:color="000000" w:fill="D9D9D9"/>
            <w:hideMark/>
          </w:tcPr>
          <w:p w14:paraId="706A493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3887F56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Cerebral infarction</w:t>
            </w:r>
          </w:p>
        </w:tc>
        <w:tc>
          <w:tcPr>
            <w:tcW w:w="1275" w:type="dxa"/>
            <w:tcBorders>
              <w:top w:val="nil"/>
              <w:left w:val="nil"/>
              <w:bottom w:val="single" w:sz="4" w:space="0" w:color="auto"/>
              <w:right w:val="single" w:sz="4" w:space="0" w:color="auto"/>
            </w:tcBorders>
            <w:shd w:val="clear" w:color="000000" w:fill="D9D9D9"/>
            <w:hideMark/>
          </w:tcPr>
          <w:p w14:paraId="52DD9D2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I63</w:t>
            </w:r>
          </w:p>
        </w:tc>
        <w:tc>
          <w:tcPr>
            <w:tcW w:w="1276" w:type="dxa"/>
            <w:tcBorders>
              <w:top w:val="nil"/>
              <w:left w:val="nil"/>
              <w:bottom w:val="single" w:sz="4" w:space="0" w:color="auto"/>
              <w:right w:val="single" w:sz="4" w:space="0" w:color="auto"/>
            </w:tcBorders>
            <w:shd w:val="clear" w:color="000000" w:fill="D9D9D9"/>
            <w:hideMark/>
          </w:tcPr>
          <w:p w14:paraId="1AE3826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I63</w:t>
            </w:r>
          </w:p>
        </w:tc>
        <w:tc>
          <w:tcPr>
            <w:tcW w:w="1276" w:type="dxa"/>
            <w:tcBorders>
              <w:top w:val="nil"/>
              <w:left w:val="nil"/>
              <w:bottom w:val="single" w:sz="4" w:space="0" w:color="auto"/>
              <w:right w:val="single" w:sz="8" w:space="0" w:color="auto"/>
            </w:tcBorders>
            <w:shd w:val="clear" w:color="000000" w:fill="D9D9D9"/>
            <w:hideMark/>
          </w:tcPr>
          <w:p w14:paraId="250E154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I63</w:t>
            </w:r>
          </w:p>
        </w:tc>
      </w:tr>
      <w:tr w:rsidR="00160A2F" w:rsidRPr="00E80219" w14:paraId="0BD6DDDA"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01981E3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43CB723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Stroke, not specified as haemorrhage or infarction</w:t>
            </w:r>
          </w:p>
        </w:tc>
        <w:tc>
          <w:tcPr>
            <w:tcW w:w="1275" w:type="dxa"/>
            <w:tcBorders>
              <w:top w:val="nil"/>
              <w:left w:val="nil"/>
              <w:bottom w:val="single" w:sz="4" w:space="0" w:color="auto"/>
              <w:right w:val="single" w:sz="4" w:space="0" w:color="auto"/>
            </w:tcBorders>
            <w:shd w:val="clear" w:color="000000" w:fill="D9D9D9"/>
            <w:hideMark/>
          </w:tcPr>
          <w:p w14:paraId="6EEA03E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I64</w:t>
            </w:r>
          </w:p>
        </w:tc>
        <w:tc>
          <w:tcPr>
            <w:tcW w:w="1276" w:type="dxa"/>
            <w:tcBorders>
              <w:top w:val="nil"/>
              <w:left w:val="nil"/>
              <w:bottom w:val="single" w:sz="4" w:space="0" w:color="auto"/>
              <w:right w:val="single" w:sz="4" w:space="0" w:color="auto"/>
            </w:tcBorders>
            <w:shd w:val="clear" w:color="000000" w:fill="D9D9D9"/>
            <w:hideMark/>
          </w:tcPr>
          <w:p w14:paraId="22A451E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I64</w:t>
            </w:r>
          </w:p>
        </w:tc>
        <w:tc>
          <w:tcPr>
            <w:tcW w:w="1276" w:type="dxa"/>
            <w:tcBorders>
              <w:top w:val="nil"/>
              <w:left w:val="nil"/>
              <w:bottom w:val="single" w:sz="4" w:space="0" w:color="auto"/>
              <w:right w:val="single" w:sz="8" w:space="0" w:color="auto"/>
            </w:tcBorders>
            <w:shd w:val="clear" w:color="000000" w:fill="D9D9D9"/>
            <w:hideMark/>
          </w:tcPr>
          <w:p w14:paraId="14E7633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I64</w:t>
            </w:r>
          </w:p>
        </w:tc>
      </w:tr>
      <w:tr w:rsidR="00160A2F" w:rsidRPr="00E80219" w14:paraId="33DAC543"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D9D9D9"/>
            <w:hideMark/>
          </w:tcPr>
          <w:p w14:paraId="4D099AA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047E19A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Occlusion and stenosis of precerebral arteries, not resulting in cerebral infarction</w:t>
            </w:r>
          </w:p>
        </w:tc>
        <w:tc>
          <w:tcPr>
            <w:tcW w:w="1275" w:type="dxa"/>
            <w:tcBorders>
              <w:top w:val="nil"/>
              <w:left w:val="nil"/>
              <w:bottom w:val="single" w:sz="4" w:space="0" w:color="auto"/>
              <w:right w:val="single" w:sz="4" w:space="0" w:color="auto"/>
            </w:tcBorders>
            <w:shd w:val="clear" w:color="000000" w:fill="D9D9D9"/>
            <w:hideMark/>
          </w:tcPr>
          <w:p w14:paraId="74AB35F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I65</w:t>
            </w:r>
          </w:p>
        </w:tc>
        <w:tc>
          <w:tcPr>
            <w:tcW w:w="1276" w:type="dxa"/>
            <w:tcBorders>
              <w:top w:val="nil"/>
              <w:left w:val="nil"/>
              <w:bottom w:val="single" w:sz="4" w:space="0" w:color="auto"/>
              <w:right w:val="single" w:sz="4" w:space="0" w:color="auto"/>
            </w:tcBorders>
            <w:shd w:val="clear" w:color="000000" w:fill="D9D9D9"/>
            <w:hideMark/>
          </w:tcPr>
          <w:p w14:paraId="67415EA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I65</w:t>
            </w:r>
          </w:p>
        </w:tc>
        <w:tc>
          <w:tcPr>
            <w:tcW w:w="1276" w:type="dxa"/>
            <w:tcBorders>
              <w:top w:val="nil"/>
              <w:left w:val="nil"/>
              <w:bottom w:val="single" w:sz="4" w:space="0" w:color="auto"/>
              <w:right w:val="single" w:sz="8" w:space="0" w:color="auto"/>
            </w:tcBorders>
            <w:shd w:val="clear" w:color="000000" w:fill="D9D9D9"/>
            <w:hideMark/>
          </w:tcPr>
          <w:p w14:paraId="51DA041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I65</w:t>
            </w:r>
          </w:p>
        </w:tc>
      </w:tr>
      <w:tr w:rsidR="00160A2F" w:rsidRPr="00E80219" w14:paraId="53F5A7ED"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D9D9D9"/>
            <w:hideMark/>
          </w:tcPr>
          <w:p w14:paraId="6ACE60F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0A6A1A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Occlusion and stenosis of cerebral arteries, not resulting in cerebral infarction</w:t>
            </w:r>
          </w:p>
        </w:tc>
        <w:tc>
          <w:tcPr>
            <w:tcW w:w="1275" w:type="dxa"/>
            <w:tcBorders>
              <w:top w:val="nil"/>
              <w:left w:val="nil"/>
              <w:bottom w:val="single" w:sz="4" w:space="0" w:color="auto"/>
              <w:right w:val="single" w:sz="4" w:space="0" w:color="auto"/>
            </w:tcBorders>
            <w:shd w:val="clear" w:color="000000" w:fill="D9D9D9"/>
            <w:hideMark/>
          </w:tcPr>
          <w:p w14:paraId="237FD58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I66</w:t>
            </w:r>
          </w:p>
        </w:tc>
        <w:tc>
          <w:tcPr>
            <w:tcW w:w="1276" w:type="dxa"/>
            <w:tcBorders>
              <w:top w:val="nil"/>
              <w:left w:val="nil"/>
              <w:bottom w:val="single" w:sz="4" w:space="0" w:color="auto"/>
              <w:right w:val="single" w:sz="4" w:space="0" w:color="auto"/>
            </w:tcBorders>
            <w:shd w:val="clear" w:color="000000" w:fill="D9D9D9"/>
            <w:hideMark/>
          </w:tcPr>
          <w:p w14:paraId="7A2EDEC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I66</w:t>
            </w:r>
          </w:p>
        </w:tc>
        <w:tc>
          <w:tcPr>
            <w:tcW w:w="1276" w:type="dxa"/>
            <w:tcBorders>
              <w:top w:val="nil"/>
              <w:left w:val="nil"/>
              <w:bottom w:val="single" w:sz="4" w:space="0" w:color="auto"/>
              <w:right w:val="single" w:sz="8" w:space="0" w:color="auto"/>
            </w:tcBorders>
            <w:shd w:val="clear" w:color="000000" w:fill="D9D9D9"/>
            <w:hideMark/>
          </w:tcPr>
          <w:p w14:paraId="7324559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I66</w:t>
            </w:r>
          </w:p>
        </w:tc>
      </w:tr>
      <w:tr w:rsidR="00160A2F" w:rsidRPr="00E80219" w14:paraId="4ACC5BC3" w14:textId="77777777" w:rsidTr="00AB7FE8">
        <w:trPr>
          <w:trHeight w:val="900"/>
        </w:trPr>
        <w:tc>
          <w:tcPr>
            <w:tcW w:w="3119" w:type="dxa"/>
            <w:tcBorders>
              <w:top w:val="nil"/>
              <w:left w:val="single" w:sz="8" w:space="0" w:color="auto"/>
              <w:bottom w:val="single" w:sz="4" w:space="0" w:color="auto"/>
              <w:right w:val="single" w:sz="4" w:space="0" w:color="auto"/>
            </w:tcBorders>
            <w:shd w:val="clear" w:color="000000" w:fill="D9D9D9"/>
          </w:tcPr>
          <w:p w14:paraId="75B396FB" w14:textId="167324D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tcPr>
          <w:p w14:paraId="05B40609" w14:textId="3B318380"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Other peripheral vascular diseases</w:t>
            </w:r>
          </w:p>
        </w:tc>
        <w:tc>
          <w:tcPr>
            <w:tcW w:w="1275" w:type="dxa"/>
            <w:tcBorders>
              <w:top w:val="nil"/>
              <w:left w:val="nil"/>
              <w:bottom w:val="single" w:sz="4" w:space="0" w:color="auto"/>
              <w:right w:val="single" w:sz="4" w:space="0" w:color="auto"/>
            </w:tcBorders>
            <w:shd w:val="clear" w:color="000000" w:fill="D9D9D9"/>
          </w:tcPr>
          <w:p w14:paraId="66583BA4" w14:textId="4E2DA534"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w:t>
            </w:r>
            <w:r>
              <w:rPr>
                <w:rFonts w:ascii="Calibri" w:eastAsia="Times New Roman" w:hAnsi="Calibri" w:cs="Calibri"/>
                <w:color w:val="000000"/>
                <w:lang w:eastAsia="en-AU"/>
              </w:rPr>
              <w:t>73</w:t>
            </w:r>
          </w:p>
        </w:tc>
        <w:tc>
          <w:tcPr>
            <w:tcW w:w="1276" w:type="dxa"/>
            <w:tcBorders>
              <w:top w:val="nil"/>
              <w:left w:val="nil"/>
              <w:bottom w:val="single" w:sz="4" w:space="0" w:color="auto"/>
              <w:right w:val="single" w:sz="4" w:space="0" w:color="auto"/>
            </w:tcBorders>
            <w:shd w:val="clear" w:color="000000" w:fill="D9D9D9"/>
          </w:tcPr>
          <w:p w14:paraId="61F50181" w14:textId="321AB5BA"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w:t>
            </w:r>
            <w:r>
              <w:rPr>
                <w:rFonts w:ascii="Calibri" w:eastAsia="Times New Roman" w:hAnsi="Calibri" w:cs="Calibri"/>
                <w:color w:val="000000"/>
                <w:lang w:eastAsia="en-AU"/>
              </w:rPr>
              <w:t>73</w:t>
            </w:r>
          </w:p>
        </w:tc>
        <w:tc>
          <w:tcPr>
            <w:tcW w:w="1276" w:type="dxa"/>
            <w:tcBorders>
              <w:top w:val="nil"/>
              <w:left w:val="nil"/>
              <w:bottom w:val="single" w:sz="4" w:space="0" w:color="auto"/>
              <w:right w:val="single" w:sz="8" w:space="0" w:color="auto"/>
            </w:tcBorders>
            <w:shd w:val="clear" w:color="000000" w:fill="D9D9D9"/>
          </w:tcPr>
          <w:p w14:paraId="0F47A688" w14:textId="378B67A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w:t>
            </w:r>
            <w:r>
              <w:rPr>
                <w:rFonts w:ascii="Calibri" w:eastAsia="Times New Roman" w:hAnsi="Calibri" w:cs="Calibri"/>
                <w:color w:val="000000"/>
                <w:lang w:eastAsia="en-AU"/>
              </w:rPr>
              <w:t>73</w:t>
            </w:r>
          </w:p>
        </w:tc>
      </w:tr>
      <w:tr w:rsidR="00160A2F" w:rsidRPr="00E80219" w14:paraId="7A790C65"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12380FF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0BC9E4B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Arterial embolism and thrombosis</w:t>
            </w:r>
          </w:p>
        </w:tc>
        <w:tc>
          <w:tcPr>
            <w:tcW w:w="1275" w:type="dxa"/>
            <w:tcBorders>
              <w:top w:val="nil"/>
              <w:left w:val="nil"/>
              <w:bottom w:val="single" w:sz="4" w:space="0" w:color="auto"/>
              <w:right w:val="single" w:sz="4" w:space="0" w:color="auto"/>
            </w:tcBorders>
            <w:shd w:val="clear" w:color="000000" w:fill="D9D9D9"/>
            <w:hideMark/>
          </w:tcPr>
          <w:p w14:paraId="5B57A30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I74</w:t>
            </w:r>
          </w:p>
        </w:tc>
        <w:tc>
          <w:tcPr>
            <w:tcW w:w="1276" w:type="dxa"/>
            <w:tcBorders>
              <w:top w:val="nil"/>
              <w:left w:val="nil"/>
              <w:bottom w:val="single" w:sz="4" w:space="0" w:color="auto"/>
              <w:right w:val="single" w:sz="4" w:space="0" w:color="auto"/>
            </w:tcBorders>
            <w:shd w:val="clear" w:color="000000" w:fill="D9D9D9"/>
            <w:hideMark/>
          </w:tcPr>
          <w:p w14:paraId="4C165B5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I74</w:t>
            </w:r>
          </w:p>
        </w:tc>
        <w:tc>
          <w:tcPr>
            <w:tcW w:w="1276" w:type="dxa"/>
            <w:tcBorders>
              <w:top w:val="nil"/>
              <w:left w:val="nil"/>
              <w:bottom w:val="single" w:sz="4" w:space="0" w:color="auto"/>
              <w:right w:val="single" w:sz="8" w:space="0" w:color="auto"/>
            </w:tcBorders>
            <w:shd w:val="clear" w:color="000000" w:fill="D9D9D9"/>
            <w:hideMark/>
          </w:tcPr>
          <w:p w14:paraId="10BB3F5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I74</w:t>
            </w:r>
          </w:p>
        </w:tc>
      </w:tr>
      <w:tr w:rsidR="00160A2F" w:rsidRPr="00E80219" w14:paraId="408B213B"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10DD763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1B0C77F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Phlebitis and thrombophlebitis</w:t>
            </w:r>
          </w:p>
        </w:tc>
        <w:tc>
          <w:tcPr>
            <w:tcW w:w="1275" w:type="dxa"/>
            <w:tcBorders>
              <w:top w:val="nil"/>
              <w:left w:val="nil"/>
              <w:bottom w:val="single" w:sz="4" w:space="0" w:color="auto"/>
              <w:right w:val="single" w:sz="4" w:space="0" w:color="auto"/>
            </w:tcBorders>
            <w:shd w:val="clear" w:color="000000" w:fill="D9D9D9"/>
            <w:hideMark/>
          </w:tcPr>
          <w:p w14:paraId="4862243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I80</w:t>
            </w:r>
          </w:p>
        </w:tc>
        <w:tc>
          <w:tcPr>
            <w:tcW w:w="1276" w:type="dxa"/>
            <w:tcBorders>
              <w:top w:val="nil"/>
              <w:left w:val="nil"/>
              <w:bottom w:val="single" w:sz="4" w:space="0" w:color="auto"/>
              <w:right w:val="single" w:sz="4" w:space="0" w:color="auto"/>
            </w:tcBorders>
            <w:shd w:val="clear" w:color="000000" w:fill="D9D9D9"/>
            <w:hideMark/>
          </w:tcPr>
          <w:p w14:paraId="7814B07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I80</w:t>
            </w:r>
          </w:p>
        </w:tc>
        <w:tc>
          <w:tcPr>
            <w:tcW w:w="1276" w:type="dxa"/>
            <w:tcBorders>
              <w:top w:val="nil"/>
              <w:left w:val="nil"/>
              <w:bottom w:val="single" w:sz="4" w:space="0" w:color="auto"/>
              <w:right w:val="single" w:sz="8" w:space="0" w:color="auto"/>
            </w:tcBorders>
            <w:shd w:val="clear" w:color="000000" w:fill="D9D9D9"/>
            <w:hideMark/>
          </w:tcPr>
          <w:p w14:paraId="4CC1C40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I80</w:t>
            </w:r>
          </w:p>
        </w:tc>
      </w:tr>
      <w:tr w:rsidR="00160A2F" w:rsidRPr="00E80219" w14:paraId="140259A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D9D9D9"/>
            <w:hideMark/>
          </w:tcPr>
          <w:p w14:paraId="3486AD9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circulatory system</w:t>
            </w:r>
          </w:p>
        </w:tc>
        <w:tc>
          <w:tcPr>
            <w:tcW w:w="3686" w:type="dxa"/>
            <w:tcBorders>
              <w:top w:val="nil"/>
              <w:left w:val="nil"/>
              <w:bottom w:val="single" w:sz="4" w:space="0" w:color="auto"/>
              <w:right w:val="single" w:sz="4" w:space="0" w:color="auto"/>
            </w:tcBorders>
            <w:shd w:val="clear" w:color="000000" w:fill="D9D9D9"/>
            <w:hideMark/>
          </w:tcPr>
          <w:p w14:paraId="2DBEA64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Hypotension</w:t>
            </w:r>
          </w:p>
        </w:tc>
        <w:tc>
          <w:tcPr>
            <w:tcW w:w="1275" w:type="dxa"/>
            <w:tcBorders>
              <w:top w:val="nil"/>
              <w:left w:val="nil"/>
              <w:bottom w:val="single" w:sz="4" w:space="0" w:color="auto"/>
              <w:right w:val="single" w:sz="4" w:space="0" w:color="auto"/>
            </w:tcBorders>
            <w:shd w:val="clear" w:color="000000" w:fill="D9D9D9"/>
            <w:hideMark/>
          </w:tcPr>
          <w:p w14:paraId="05FD56D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I95</w:t>
            </w:r>
          </w:p>
        </w:tc>
        <w:tc>
          <w:tcPr>
            <w:tcW w:w="1276" w:type="dxa"/>
            <w:tcBorders>
              <w:top w:val="nil"/>
              <w:left w:val="nil"/>
              <w:bottom w:val="single" w:sz="4" w:space="0" w:color="auto"/>
              <w:right w:val="single" w:sz="4" w:space="0" w:color="auto"/>
            </w:tcBorders>
            <w:shd w:val="clear" w:color="000000" w:fill="D9D9D9"/>
            <w:hideMark/>
          </w:tcPr>
          <w:p w14:paraId="62F8812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I95</w:t>
            </w:r>
          </w:p>
        </w:tc>
        <w:tc>
          <w:tcPr>
            <w:tcW w:w="1276" w:type="dxa"/>
            <w:tcBorders>
              <w:top w:val="nil"/>
              <w:left w:val="nil"/>
              <w:bottom w:val="single" w:sz="4" w:space="0" w:color="auto"/>
              <w:right w:val="single" w:sz="8" w:space="0" w:color="auto"/>
            </w:tcBorders>
            <w:shd w:val="clear" w:color="000000" w:fill="D9D9D9"/>
            <w:hideMark/>
          </w:tcPr>
          <w:p w14:paraId="727F2D8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I95</w:t>
            </w:r>
          </w:p>
        </w:tc>
      </w:tr>
      <w:tr w:rsidR="00160A2F" w:rsidRPr="00E80219" w14:paraId="2E8B6669" w14:textId="77777777" w:rsidTr="001B7863">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39362BC4" w14:textId="004C02EB"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tcPr>
          <w:p w14:paraId="6E39DEB5" w14:textId="10D39F55"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Acute </w:t>
            </w:r>
            <w:r>
              <w:rPr>
                <w:rFonts w:ascii="Calibri" w:eastAsia="Times New Roman" w:hAnsi="Calibri" w:cs="Calibri"/>
                <w:color w:val="000000"/>
                <w:lang w:eastAsia="en-AU"/>
              </w:rPr>
              <w:t>pharyngitis</w:t>
            </w:r>
            <w:r>
              <w:rPr>
                <w:rFonts w:ascii="Calibri" w:eastAsia="Times New Roman" w:hAnsi="Calibri" w:cs="Calibri"/>
                <w:color w:val="000000"/>
                <w:lang w:eastAsia="en-AU"/>
              </w:rPr>
              <w:t xml:space="preserve"> (incl. Streptococcal </w:t>
            </w:r>
            <w:r>
              <w:rPr>
                <w:rFonts w:ascii="Calibri" w:eastAsia="Times New Roman" w:hAnsi="Calibri" w:cs="Calibri"/>
                <w:color w:val="000000"/>
                <w:lang w:eastAsia="en-AU"/>
              </w:rPr>
              <w:t>pharyngitis</w:t>
            </w:r>
            <w:r>
              <w:rPr>
                <w:rFonts w:ascii="Calibri" w:eastAsia="Times New Roman" w:hAnsi="Calibri" w:cs="Calibri"/>
                <w:color w:val="000000"/>
                <w:lang w:eastAsia="en-AU"/>
              </w:rPr>
              <w:t xml:space="preserve"> at J0</w:t>
            </w:r>
            <w:r>
              <w:rPr>
                <w:rFonts w:ascii="Calibri" w:eastAsia="Times New Roman" w:hAnsi="Calibri" w:cs="Calibri"/>
                <w:color w:val="000000"/>
                <w:lang w:eastAsia="en-AU"/>
              </w:rPr>
              <w:t>2</w:t>
            </w:r>
            <w:r>
              <w:rPr>
                <w:rFonts w:ascii="Calibri" w:eastAsia="Times New Roman" w:hAnsi="Calibri" w:cs="Calibri"/>
                <w:color w:val="000000"/>
                <w:lang w:eastAsia="en-AU"/>
              </w:rPr>
              <w:t>.0)</w:t>
            </w:r>
          </w:p>
        </w:tc>
        <w:tc>
          <w:tcPr>
            <w:tcW w:w="1275" w:type="dxa"/>
            <w:tcBorders>
              <w:top w:val="nil"/>
              <w:left w:val="nil"/>
              <w:bottom w:val="single" w:sz="4" w:space="0" w:color="auto"/>
              <w:right w:val="single" w:sz="4" w:space="0" w:color="auto"/>
            </w:tcBorders>
            <w:shd w:val="clear" w:color="000000" w:fill="AEAAAA"/>
          </w:tcPr>
          <w:p w14:paraId="3D21C429" w14:textId="5203C1B5"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J02</w:t>
            </w:r>
          </w:p>
        </w:tc>
        <w:tc>
          <w:tcPr>
            <w:tcW w:w="1276" w:type="dxa"/>
            <w:tcBorders>
              <w:top w:val="nil"/>
              <w:left w:val="nil"/>
              <w:bottom w:val="single" w:sz="4" w:space="0" w:color="auto"/>
              <w:right w:val="single" w:sz="4" w:space="0" w:color="auto"/>
            </w:tcBorders>
            <w:shd w:val="clear" w:color="000000" w:fill="AEAAAA"/>
          </w:tcPr>
          <w:p w14:paraId="536F1CDB" w14:textId="4479A407"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J02</w:t>
            </w:r>
          </w:p>
        </w:tc>
        <w:tc>
          <w:tcPr>
            <w:tcW w:w="1276" w:type="dxa"/>
            <w:tcBorders>
              <w:top w:val="nil"/>
              <w:left w:val="nil"/>
              <w:bottom w:val="single" w:sz="4" w:space="0" w:color="auto"/>
              <w:right w:val="single" w:sz="8" w:space="0" w:color="auto"/>
            </w:tcBorders>
            <w:shd w:val="clear" w:color="000000" w:fill="AEAAAA"/>
          </w:tcPr>
          <w:p w14:paraId="68B2CDBB" w14:textId="79080146"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J02</w:t>
            </w:r>
          </w:p>
        </w:tc>
      </w:tr>
      <w:tr w:rsidR="00160A2F" w:rsidRPr="00E80219" w14:paraId="6AFBCA02" w14:textId="77777777" w:rsidTr="001B7863">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624CFF39" w14:textId="58E40CC1"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tcPr>
          <w:p w14:paraId="3EE82811" w14:textId="3FCA2C11"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Acute tonsillitis (incl. Streptococcal tonsilitis at J03.0)</w:t>
            </w:r>
          </w:p>
        </w:tc>
        <w:tc>
          <w:tcPr>
            <w:tcW w:w="1275" w:type="dxa"/>
            <w:tcBorders>
              <w:top w:val="nil"/>
              <w:left w:val="nil"/>
              <w:bottom w:val="single" w:sz="4" w:space="0" w:color="auto"/>
              <w:right w:val="single" w:sz="4" w:space="0" w:color="auto"/>
            </w:tcBorders>
            <w:shd w:val="clear" w:color="000000" w:fill="AEAAAA"/>
          </w:tcPr>
          <w:p w14:paraId="6B55DF67" w14:textId="4A096DD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J03</w:t>
            </w:r>
          </w:p>
        </w:tc>
        <w:tc>
          <w:tcPr>
            <w:tcW w:w="1276" w:type="dxa"/>
            <w:tcBorders>
              <w:top w:val="nil"/>
              <w:left w:val="nil"/>
              <w:bottom w:val="single" w:sz="4" w:space="0" w:color="auto"/>
              <w:right w:val="single" w:sz="4" w:space="0" w:color="auto"/>
            </w:tcBorders>
            <w:shd w:val="clear" w:color="000000" w:fill="AEAAAA"/>
          </w:tcPr>
          <w:p w14:paraId="58685A58" w14:textId="66C830B0"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J03</w:t>
            </w:r>
          </w:p>
        </w:tc>
        <w:tc>
          <w:tcPr>
            <w:tcW w:w="1276" w:type="dxa"/>
            <w:tcBorders>
              <w:top w:val="nil"/>
              <w:left w:val="nil"/>
              <w:bottom w:val="single" w:sz="4" w:space="0" w:color="auto"/>
              <w:right w:val="single" w:sz="8" w:space="0" w:color="auto"/>
            </w:tcBorders>
            <w:shd w:val="clear" w:color="000000" w:fill="AEAAAA"/>
          </w:tcPr>
          <w:p w14:paraId="365EB969" w14:textId="2900D0BE"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J03</w:t>
            </w:r>
          </w:p>
        </w:tc>
      </w:tr>
      <w:tr w:rsidR="00160A2F" w:rsidRPr="00E80219" w14:paraId="3A29736C"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tcPr>
          <w:p w14:paraId="20FFE644" w14:textId="79FDAD4F"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tcPr>
          <w:p w14:paraId="14318F41" w14:textId="13EEAA9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Acute upper respiratory infections of multiple and unspecified sites</w:t>
            </w:r>
          </w:p>
        </w:tc>
        <w:tc>
          <w:tcPr>
            <w:tcW w:w="1275" w:type="dxa"/>
            <w:tcBorders>
              <w:top w:val="nil"/>
              <w:left w:val="nil"/>
              <w:bottom w:val="single" w:sz="4" w:space="0" w:color="auto"/>
              <w:right w:val="single" w:sz="4" w:space="0" w:color="auto"/>
            </w:tcBorders>
            <w:shd w:val="clear" w:color="000000" w:fill="AEAAAA"/>
          </w:tcPr>
          <w:p w14:paraId="4C516E34" w14:textId="4612EBC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J06</w:t>
            </w:r>
          </w:p>
        </w:tc>
        <w:tc>
          <w:tcPr>
            <w:tcW w:w="1276" w:type="dxa"/>
            <w:tcBorders>
              <w:top w:val="nil"/>
              <w:left w:val="nil"/>
              <w:bottom w:val="single" w:sz="4" w:space="0" w:color="auto"/>
              <w:right w:val="single" w:sz="4" w:space="0" w:color="auto"/>
            </w:tcBorders>
            <w:shd w:val="clear" w:color="000000" w:fill="AEAAAA"/>
          </w:tcPr>
          <w:p w14:paraId="6AFDA691" w14:textId="5EEBD60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J06</w:t>
            </w:r>
          </w:p>
        </w:tc>
        <w:tc>
          <w:tcPr>
            <w:tcW w:w="1276" w:type="dxa"/>
            <w:tcBorders>
              <w:top w:val="nil"/>
              <w:left w:val="nil"/>
              <w:bottom w:val="single" w:sz="4" w:space="0" w:color="auto"/>
              <w:right w:val="single" w:sz="8" w:space="0" w:color="auto"/>
            </w:tcBorders>
            <w:shd w:val="clear" w:color="000000" w:fill="AEAAAA"/>
          </w:tcPr>
          <w:p w14:paraId="1FEBF52D" w14:textId="187DE4B8"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J06</w:t>
            </w:r>
          </w:p>
        </w:tc>
      </w:tr>
      <w:tr w:rsidR="00160A2F" w:rsidRPr="00E80219" w14:paraId="572E2FB1" w14:textId="77777777" w:rsidTr="00AB7FE8">
        <w:trPr>
          <w:trHeight w:val="548"/>
        </w:trPr>
        <w:tc>
          <w:tcPr>
            <w:tcW w:w="3119" w:type="dxa"/>
            <w:tcBorders>
              <w:top w:val="nil"/>
              <w:left w:val="single" w:sz="8" w:space="0" w:color="auto"/>
              <w:bottom w:val="single" w:sz="4" w:space="0" w:color="auto"/>
              <w:right w:val="single" w:sz="4" w:space="0" w:color="auto"/>
            </w:tcBorders>
            <w:shd w:val="clear" w:color="000000" w:fill="AEAAAA"/>
            <w:hideMark/>
          </w:tcPr>
          <w:p w14:paraId="34E49E1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4190B67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Pneumonia (numerous causes)</w:t>
            </w:r>
          </w:p>
        </w:tc>
        <w:tc>
          <w:tcPr>
            <w:tcW w:w="1275" w:type="dxa"/>
            <w:tcBorders>
              <w:top w:val="nil"/>
              <w:left w:val="nil"/>
              <w:bottom w:val="single" w:sz="4" w:space="0" w:color="auto"/>
              <w:right w:val="single" w:sz="4" w:space="0" w:color="auto"/>
            </w:tcBorders>
            <w:shd w:val="clear" w:color="000000" w:fill="AEAAAA"/>
            <w:hideMark/>
          </w:tcPr>
          <w:p w14:paraId="67B3AC5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J12-J18</w:t>
            </w:r>
          </w:p>
        </w:tc>
        <w:tc>
          <w:tcPr>
            <w:tcW w:w="1276" w:type="dxa"/>
            <w:tcBorders>
              <w:top w:val="nil"/>
              <w:left w:val="nil"/>
              <w:bottom w:val="single" w:sz="4" w:space="0" w:color="auto"/>
              <w:right w:val="single" w:sz="4" w:space="0" w:color="auto"/>
            </w:tcBorders>
            <w:shd w:val="clear" w:color="000000" w:fill="AEAAAA"/>
            <w:hideMark/>
          </w:tcPr>
          <w:p w14:paraId="72E88F8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J12-J18</w:t>
            </w:r>
          </w:p>
        </w:tc>
        <w:tc>
          <w:tcPr>
            <w:tcW w:w="1276" w:type="dxa"/>
            <w:tcBorders>
              <w:top w:val="nil"/>
              <w:left w:val="nil"/>
              <w:bottom w:val="single" w:sz="4" w:space="0" w:color="auto"/>
              <w:right w:val="single" w:sz="8" w:space="0" w:color="auto"/>
            </w:tcBorders>
            <w:shd w:val="clear" w:color="000000" w:fill="AEAAAA"/>
            <w:hideMark/>
          </w:tcPr>
          <w:p w14:paraId="5ED61D4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J12-J18</w:t>
            </w:r>
          </w:p>
        </w:tc>
      </w:tr>
      <w:tr w:rsidR="00160A2F" w:rsidRPr="00E80219" w14:paraId="174AA2B6" w14:textId="77777777" w:rsidTr="00AB7FE8">
        <w:trPr>
          <w:trHeight w:val="556"/>
        </w:trPr>
        <w:tc>
          <w:tcPr>
            <w:tcW w:w="3119" w:type="dxa"/>
            <w:tcBorders>
              <w:top w:val="nil"/>
              <w:left w:val="single" w:sz="8" w:space="0" w:color="auto"/>
              <w:bottom w:val="single" w:sz="4" w:space="0" w:color="auto"/>
              <w:right w:val="single" w:sz="4" w:space="0" w:color="auto"/>
            </w:tcBorders>
            <w:shd w:val="clear" w:color="000000" w:fill="AEAAAA"/>
            <w:hideMark/>
          </w:tcPr>
          <w:p w14:paraId="21E87FA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6F76082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acute lower respiratory infections</w:t>
            </w:r>
          </w:p>
        </w:tc>
        <w:tc>
          <w:tcPr>
            <w:tcW w:w="1275" w:type="dxa"/>
            <w:tcBorders>
              <w:top w:val="nil"/>
              <w:left w:val="nil"/>
              <w:bottom w:val="single" w:sz="4" w:space="0" w:color="auto"/>
              <w:right w:val="single" w:sz="4" w:space="0" w:color="auto"/>
            </w:tcBorders>
            <w:shd w:val="clear" w:color="000000" w:fill="AEAAAA"/>
            <w:hideMark/>
          </w:tcPr>
          <w:p w14:paraId="1E239BE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J20-J22</w:t>
            </w:r>
          </w:p>
        </w:tc>
        <w:tc>
          <w:tcPr>
            <w:tcW w:w="1276" w:type="dxa"/>
            <w:tcBorders>
              <w:top w:val="nil"/>
              <w:left w:val="nil"/>
              <w:bottom w:val="single" w:sz="4" w:space="0" w:color="auto"/>
              <w:right w:val="single" w:sz="4" w:space="0" w:color="auto"/>
            </w:tcBorders>
            <w:shd w:val="clear" w:color="000000" w:fill="AEAAAA"/>
            <w:hideMark/>
          </w:tcPr>
          <w:p w14:paraId="571FED2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J20-J22</w:t>
            </w:r>
          </w:p>
        </w:tc>
        <w:tc>
          <w:tcPr>
            <w:tcW w:w="1276" w:type="dxa"/>
            <w:tcBorders>
              <w:top w:val="nil"/>
              <w:left w:val="nil"/>
              <w:bottom w:val="single" w:sz="4" w:space="0" w:color="auto"/>
              <w:right w:val="single" w:sz="8" w:space="0" w:color="auto"/>
            </w:tcBorders>
            <w:shd w:val="clear" w:color="000000" w:fill="AEAAAA"/>
            <w:hideMark/>
          </w:tcPr>
          <w:p w14:paraId="7EDA49B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J20-J22</w:t>
            </w:r>
          </w:p>
        </w:tc>
      </w:tr>
      <w:tr w:rsidR="00160A2F" w:rsidRPr="00E80219" w14:paraId="6364F284"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2550E0A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2AC6696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COPDs</w:t>
            </w:r>
          </w:p>
        </w:tc>
        <w:tc>
          <w:tcPr>
            <w:tcW w:w="1275" w:type="dxa"/>
            <w:tcBorders>
              <w:top w:val="nil"/>
              <w:left w:val="nil"/>
              <w:bottom w:val="single" w:sz="4" w:space="0" w:color="auto"/>
              <w:right w:val="single" w:sz="4" w:space="0" w:color="auto"/>
            </w:tcBorders>
            <w:shd w:val="clear" w:color="000000" w:fill="AEAAAA"/>
            <w:hideMark/>
          </w:tcPr>
          <w:p w14:paraId="18C5E03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J44</w:t>
            </w:r>
          </w:p>
        </w:tc>
        <w:tc>
          <w:tcPr>
            <w:tcW w:w="1276" w:type="dxa"/>
            <w:tcBorders>
              <w:top w:val="nil"/>
              <w:left w:val="nil"/>
              <w:bottom w:val="single" w:sz="4" w:space="0" w:color="auto"/>
              <w:right w:val="single" w:sz="4" w:space="0" w:color="auto"/>
            </w:tcBorders>
            <w:shd w:val="clear" w:color="000000" w:fill="AEAAAA"/>
            <w:hideMark/>
          </w:tcPr>
          <w:p w14:paraId="7A36A0D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J44</w:t>
            </w:r>
          </w:p>
        </w:tc>
        <w:tc>
          <w:tcPr>
            <w:tcW w:w="1276" w:type="dxa"/>
            <w:tcBorders>
              <w:top w:val="nil"/>
              <w:left w:val="nil"/>
              <w:bottom w:val="single" w:sz="4" w:space="0" w:color="auto"/>
              <w:right w:val="single" w:sz="8" w:space="0" w:color="auto"/>
            </w:tcBorders>
            <w:shd w:val="clear" w:color="000000" w:fill="AEAAAA"/>
            <w:hideMark/>
          </w:tcPr>
          <w:p w14:paraId="1CC5980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J44</w:t>
            </w:r>
          </w:p>
        </w:tc>
      </w:tr>
      <w:tr w:rsidR="00160A2F" w:rsidRPr="00E80219" w14:paraId="7C8E899B"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32B8ACD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71CB636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Asthma</w:t>
            </w:r>
          </w:p>
        </w:tc>
        <w:tc>
          <w:tcPr>
            <w:tcW w:w="1275" w:type="dxa"/>
            <w:tcBorders>
              <w:top w:val="nil"/>
              <w:left w:val="nil"/>
              <w:bottom w:val="single" w:sz="4" w:space="0" w:color="auto"/>
              <w:right w:val="single" w:sz="4" w:space="0" w:color="auto"/>
            </w:tcBorders>
            <w:shd w:val="clear" w:color="000000" w:fill="AEAAAA"/>
            <w:hideMark/>
          </w:tcPr>
          <w:p w14:paraId="22B0980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J45</w:t>
            </w:r>
          </w:p>
        </w:tc>
        <w:tc>
          <w:tcPr>
            <w:tcW w:w="1276" w:type="dxa"/>
            <w:tcBorders>
              <w:top w:val="nil"/>
              <w:left w:val="nil"/>
              <w:bottom w:val="single" w:sz="4" w:space="0" w:color="auto"/>
              <w:right w:val="single" w:sz="4" w:space="0" w:color="auto"/>
            </w:tcBorders>
            <w:shd w:val="clear" w:color="000000" w:fill="AEAAAA"/>
            <w:hideMark/>
          </w:tcPr>
          <w:p w14:paraId="6BC5B82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J45</w:t>
            </w:r>
          </w:p>
        </w:tc>
        <w:tc>
          <w:tcPr>
            <w:tcW w:w="1276" w:type="dxa"/>
            <w:tcBorders>
              <w:top w:val="nil"/>
              <w:left w:val="nil"/>
              <w:bottom w:val="single" w:sz="4" w:space="0" w:color="auto"/>
              <w:right w:val="single" w:sz="8" w:space="0" w:color="auto"/>
            </w:tcBorders>
            <w:shd w:val="clear" w:color="000000" w:fill="AEAAAA"/>
            <w:hideMark/>
          </w:tcPr>
          <w:p w14:paraId="1B35DDE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J45</w:t>
            </w:r>
          </w:p>
        </w:tc>
      </w:tr>
      <w:tr w:rsidR="00160A2F" w:rsidRPr="00E80219" w14:paraId="7F35B4AE"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0342035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1686AFD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Acute Respiratory Distress Syndrome (ARDS)</w:t>
            </w:r>
          </w:p>
        </w:tc>
        <w:tc>
          <w:tcPr>
            <w:tcW w:w="1275" w:type="dxa"/>
            <w:tcBorders>
              <w:top w:val="nil"/>
              <w:left w:val="nil"/>
              <w:bottom w:val="single" w:sz="4" w:space="0" w:color="auto"/>
              <w:right w:val="single" w:sz="4" w:space="0" w:color="auto"/>
            </w:tcBorders>
            <w:shd w:val="clear" w:color="000000" w:fill="AEAAAA"/>
            <w:hideMark/>
          </w:tcPr>
          <w:p w14:paraId="4813B9E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J80</w:t>
            </w:r>
          </w:p>
        </w:tc>
        <w:tc>
          <w:tcPr>
            <w:tcW w:w="1276" w:type="dxa"/>
            <w:tcBorders>
              <w:top w:val="nil"/>
              <w:left w:val="nil"/>
              <w:bottom w:val="single" w:sz="4" w:space="0" w:color="auto"/>
              <w:right w:val="single" w:sz="4" w:space="0" w:color="auto"/>
            </w:tcBorders>
            <w:shd w:val="clear" w:color="000000" w:fill="AEAAAA"/>
            <w:hideMark/>
          </w:tcPr>
          <w:p w14:paraId="37CF764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J80</w:t>
            </w:r>
          </w:p>
        </w:tc>
        <w:tc>
          <w:tcPr>
            <w:tcW w:w="1276" w:type="dxa"/>
            <w:tcBorders>
              <w:top w:val="nil"/>
              <w:left w:val="nil"/>
              <w:bottom w:val="single" w:sz="4" w:space="0" w:color="auto"/>
              <w:right w:val="single" w:sz="8" w:space="0" w:color="auto"/>
            </w:tcBorders>
            <w:shd w:val="clear" w:color="000000" w:fill="AEAAAA"/>
            <w:hideMark/>
          </w:tcPr>
          <w:p w14:paraId="2CF99E2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J80</w:t>
            </w:r>
          </w:p>
        </w:tc>
      </w:tr>
      <w:tr w:rsidR="00160A2F" w:rsidRPr="00E80219" w14:paraId="25AC5AC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4A6167F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15DEC9E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interstitial pulmonary diseases</w:t>
            </w:r>
          </w:p>
        </w:tc>
        <w:tc>
          <w:tcPr>
            <w:tcW w:w="1275" w:type="dxa"/>
            <w:tcBorders>
              <w:top w:val="nil"/>
              <w:left w:val="nil"/>
              <w:bottom w:val="single" w:sz="4" w:space="0" w:color="auto"/>
              <w:right w:val="single" w:sz="4" w:space="0" w:color="auto"/>
            </w:tcBorders>
            <w:shd w:val="clear" w:color="000000" w:fill="AEAAAA"/>
            <w:hideMark/>
          </w:tcPr>
          <w:p w14:paraId="1EF43B7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J84</w:t>
            </w:r>
          </w:p>
        </w:tc>
        <w:tc>
          <w:tcPr>
            <w:tcW w:w="1276" w:type="dxa"/>
            <w:tcBorders>
              <w:top w:val="nil"/>
              <w:left w:val="nil"/>
              <w:bottom w:val="single" w:sz="4" w:space="0" w:color="auto"/>
              <w:right w:val="single" w:sz="4" w:space="0" w:color="auto"/>
            </w:tcBorders>
            <w:shd w:val="clear" w:color="000000" w:fill="AEAAAA"/>
            <w:hideMark/>
          </w:tcPr>
          <w:p w14:paraId="1A9B40C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J84</w:t>
            </w:r>
          </w:p>
        </w:tc>
        <w:tc>
          <w:tcPr>
            <w:tcW w:w="1276" w:type="dxa"/>
            <w:tcBorders>
              <w:top w:val="nil"/>
              <w:left w:val="nil"/>
              <w:bottom w:val="single" w:sz="4" w:space="0" w:color="auto"/>
              <w:right w:val="single" w:sz="8" w:space="0" w:color="auto"/>
            </w:tcBorders>
            <w:shd w:val="clear" w:color="000000" w:fill="AEAAAA"/>
            <w:hideMark/>
          </w:tcPr>
          <w:p w14:paraId="5111746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J84</w:t>
            </w:r>
          </w:p>
        </w:tc>
      </w:tr>
      <w:tr w:rsidR="00160A2F" w:rsidRPr="00E80219" w14:paraId="14969D32"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602374A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4B40491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Pleural effusion, not elsewhere classified</w:t>
            </w:r>
          </w:p>
        </w:tc>
        <w:tc>
          <w:tcPr>
            <w:tcW w:w="1275" w:type="dxa"/>
            <w:tcBorders>
              <w:top w:val="nil"/>
              <w:left w:val="nil"/>
              <w:bottom w:val="single" w:sz="4" w:space="0" w:color="auto"/>
              <w:right w:val="single" w:sz="4" w:space="0" w:color="auto"/>
            </w:tcBorders>
            <w:shd w:val="clear" w:color="000000" w:fill="AEAAAA"/>
            <w:hideMark/>
          </w:tcPr>
          <w:p w14:paraId="7C4110A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J90</w:t>
            </w:r>
          </w:p>
        </w:tc>
        <w:tc>
          <w:tcPr>
            <w:tcW w:w="1276" w:type="dxa"/>
            <w:tcBorders>
              <w:top w:val="nil"/>
              <w:left w:val="nil"/>
              <w:bottom w:val="single" w:sz="4" w:space="0" w:color="auto"/>
              <w:right w:val="single" w:sz="4" w:space="0" w:color="auto"/>
            </w:tcBorders>
            <w:shd w:val="clear" w:color="000000" w:fill="AEAAAA"/>
            <w:hideMark/>
          </w:tcPr>
          <w:p w14:paraId="6728EF4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J90</w:t>
            </w:r>
          </w:p>
        </w:tc>
        <w:tc>
          <w:tcPr>
            <w:tcW w:w="1276" w:type="dxa"/>
            <w:tcBorders>
              <w:top w:val="nil"/>
              <w:left w:val="nil"/>
              <w:bottom w:val="single" w:sz="4" w:space="0" w:color="auto"/>
              <w:right w:val="single" w:sz="8" w:space="0" w:color="auto"/>
            </w:tcBorders>
            <w:shd w:val="clear" w:color="000000" w:fill="AEAAAA"/>
            <w:hideMark/>
          </w:tcPr>
          <w:p w14:paraId="2871109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J90</w:t>
            </w:r>
          </w:p>
        </w:tc>
      </w:tr>
      <w:tr w:rsidR="00160A2F" w:rsidRPr="00E80219" w14:paraId="3EC867FB"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711931F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6E9E064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Pneumothorax</w:t>
            </w:r>
          </w:p>
        </w:tc>
        <w:tc>
          <w:tcPr>
            <w:tcW w:w="1275" w:type="dxa"/>
            <w:tcBorders>
              <w:top w:val="nil"/>
              <w:left w:val="nil"/>
              <w:bottom w:val="single" w:sz="4" w:space="0" w:color="auto"/>
              <w:right w:val="single" w:sz="4" w:space="0" w:color="auto"/>
            </w:tcBorders>
            <w:shd w:val="clear" w:color="000000" w:fill="AEAAAA"/>
            <w:hideMark/>
          </w:tcPr>
          <w:p w14:paraId="3F62B07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J93</w:t>
            </w:r>
          </w:p>
        </w:tc>
        <w:tc>
          <w:tcPr>
            <w:tcW w:w="1276" w:type="dxa"/>
            <w:tcBorders>
              <w:top w:val="nil"/>
              <w:left w:val="nil"/>
              <w:bottom w:val="single" w:sz="4" w:space="0" w:color="auto"/>
              <w:right w:val="single" w:sz="4" w:space="0" w:color="auto"/>
            </w:tcBorders>
            <w:shd w:val="clear" w:color="000000" w:fill="AEAAAA"/>
            <w:hideMark/>
          </w:tcPr>
          <w:p w14:paraId="4818E91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J93</w:t>
            </w:r>
          </w:p>
        </w:tc>
        <w:tc>
          <w:tcPr>
            <w:tcW w:w="1276" w:type="dxa"/>
            <w:tcBorders>
              <w:top w:val="nil"/>
              <w:left w:val="nil"/>
              <w:bottom w:val="single" w:sz="4" w:space="0" w:color="auto"/>
              <w:right w:val="single" w:sz="8" w:space="0" w:color="auto"/>
            </w:tcBorders>
            <w:shd w:val="clear" w:color="000000" w:fill="AEAAAA"/>
            <w:hideMark/>
          </w:tcPr>
          <w:p w14:paraId="7EB3476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J93</w:t>
            </w:r>
          </w:p>
        </w:tc>
      </w:tr>
      <w:tr w:rsidR="00160A2F" w:rsidRPr="00E80219" w14:paraId="55ED21E8"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2949EF5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14707AD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Respiratory failure, not elsewhere classified</w:t>
            </w:r>
          </w:p>
        </w:tc>
        <w:tc>
          <w:tcPr>
            <w:tcW w:w="1275" w:type="dxa"/>
            <w:tcBorders>
              <w:top w:val="nil"/>
              <w:left w:val="nil"/>
              <w:bottom w:val="single" w:sz="4" w:space="0" w:color="auto"/>
              <w:right w:val="single" w:sz="4" w:space="0" w:color="auto"/>
            </w:tcBorders>
            <w:shd w:val="clear" w:color="000000" w:fill="AEAAAA"/>
            <w:hideMark/>
          </w:tcPr>
          <w:p w14:paraId="3A25122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J96</w:t>
            </w:r>
          </w:p>
        </w:tc>
        <w:tc>
          <w:tcPr>
            <w:tcW w:w="1276" w:type="dxa"/>
            <w:tcBorders>
              <w:top w:val="nil"/>
              <w:left w:val="nil"/>
              <w:bottom w:val="single" w:sz="4" w:space="0" w:color="auto"/>
              <w:right w:val="single" w:sz="4" w:space="0" w:color="auto"/>
            </w:tcBorders>
            <w:shd w:val="clear" w:color="000000" w:fill="AEAAAA"/>
            <w:hideMark/>
          </w:tcPr>
          <w:p w14:paraId="3B3519C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J96</w:t>
            </w:r>
          </w:p>
        </w:tc>
        <w:tc>
          <w:tcPr>
            <w:tcW w:w="1276" w:type="dxa"/>
            <w:tcBorders>
              <w:top w:val="nil"/>
              <w:left w:val="nil"/>
              <w:bottom w:val="single" w:sz="4" w:space="0" w:color="auto"/>
              <w:right w:val="single" w:sz="8" w:space="0" w:color="auto"/>
            </w:tcBorders>
            <w:shd w:val="clear" w:color="000000" w:fill="AEAAAA"/>
            <w:hideMark/>
          </w:tcPr>
          <w:p w14:paraId="7F2BFF4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J97</w:t>
            </w:r>
          </w:p>
        </w:tc>
      </w:tr>
      <w:tr w:rsidR="00160A2F" w:rsidRPr="00E80219" w14:paraId="73099AB0" w14:textId="77777777" w:rsidTr="00AB7FE8">
        <w:trPr>
          <w:trHeight w:val="600"/>
        </w:trPr>
        <w:tc>
          <w:tcPr>
            <w:tcW w:w="3119" w:type="dxa"/>
            <w:tcBorders>
              <w:top w:val="nil"/>
              <w:left w:val="single" w:sz="8" w:space="0" w:color="auto"/>
              <w:bottom w:val="single" w:sz="4" w:space="0" w:color="auto"/>
              <w:right w:val="single" w:sz="4" w:space="0" w:color="auto"/>
            </w:tcBorders>
            <w:shd w:val="clear" w:color="000000" w:fill="AEAAAA"/>
            <w:hideMark/>
          </w:tcPr>
          <w:p w14:paraId="053A965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respiratory system</w:t>
            </w:r>
          </w:p>
        </w:tc>
        <w:tc>
          <w:tcPr>
            <w:tcW w:w="3686" w:type="dxa"/>
            <w:tcBorders>
              <w:top w:val="nil"/>
              <w:left w:val="nil"/>
              <w:bottom w:val="single" w:sz="4" w:space="0" w:color="auto"/>
              <w:right w:val="single" w:sz="4" w:space="0" w:color="auto"/>
            </w:tcBorders>
            <w:shd w:val="clear" w:color="000000" w:fill="AEAAAA"/>
            <w:hideMark/>
          </w:tcPr>
          <w:p w14:paraId="33A5CE3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respiratory disorders</w:t>
            </w:r>
          </w:p>
        </w:tc>
        <w:tc>
          <w:tcPr>
            <w:tcW w:w="1275" w:type="dxa"/>
            <w:tcBorders>
              <w:top w:val="nil"/>
              <w:left w:val="nil"/>
              <w:bottom w:val="single" w:sz="4" w:space="0" w:color="auto"/>
              <w:right w:val="single" w:sz="4" w:space="0" w:color="auto"/>
            </w:tcBorders>
            <w:shd w:val="clear" w:color="000000" w:fill="AEAAAA"/>
            <w:hideMark/>
          </w:tcPr>
          <w:p w14:paraId="7AE4C23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J98</w:t>
            </w:r>
          </w:p>
        </w:tc>
        <w:tc>
          <w:tcPr>
            <w:tcW w:w="1276" w:type="dxa"/>
            <w:tcBorders>
              <w:top w:val="nil"/>
              <w:left w:val="nil"/>
              <w:bottom w:val="single" w:sz="4" w:space="0" w:color="auto"/>
              <w:right w:val="single" w:sz="4" w:space="0" w:color="auto"/>
            </w:tcBorders>
            <w:shd w:val="clear" w:color="000000" w:fill="AEAAAA"/>
            <w:hideMark/>
          </w:tcPr>
          <w:p w14:paraId="34FB6E3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J98</w:t>
            </w:r>
          </w:p>
        </w:tc>
        <w:tc>
          <w:tcPr>
            <w:tcW w:w="1276" w:type="dxa"/>
            <w:tcBorders>
              <w:top w:val="nil"/>
              <w:left w:val="nil"/>
              <w:bottom w:val="single" w:sz="4" w:space="0" w:color="auto"/>
              <w:right w:val="single" w:sz="8" w:space="0" w:color="auto"/>
            </w:tcBorders>
            <w:shd w:val="clear" w:color="000000" w:fill="AEAAAA"/>
            <w:hideMark/>
          </w:tcPr>
          <w:p w14:paraId="2CC0946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J98</w:t>
            </w:r>
          </w:p>
        </w:tc>
      </w:tr>
      <w:tr w:rsidR="00160A2F" w:rsidRPr="00E80219" w14:paraId="1B48DAD9"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7936C47D" w14:textId="25E3FA0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Diseases of the digestive system</w:t>
            </w:r>
          </w:p>
        </w:tc>
        <w:tc>
          <w:tcPr>
            <w:tcW w:w="3686" w:type="dxa"/>
            <w:tcBorders>
              <w:top w:val="nil"/>
              <w:left w:val="nil"/>
              <w:bottom w:val="single" w:sz="4" w:space="0" w:color="auto"/>
              <w:right w:val="single" w:sz="4" w:space="0" w:color="auto"/>
            </w:tcBorders>
            <w:shd w:val="clear" w:color="auto" w:fill="D9D9D9" w:themeFill="background1" w:themeFillShade="D9"/>
          </w:tcPr>
          <w:p w14:paraId="451CE832" w14:textId="57DFAAB6"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oesophagus, stomach and duodenum</w:t>
            </w:r>
          </w:p>
        </w:tc>
        <w:tc>
          <w:tcPr>
            <w:tcW w:w="1275" w:type="dxa"/>
            <w:tcBorders>
              <w:top w:val="nil"/>
              <w:left w:val="nil"/>
              <w:bottom w:val="single" w:sz="4" w:space="0" w:color="auto"/>
              <w:right w:val="single" w:sz="4" w:space="0" w:color="auto"/>
            </w:tcBorders>
            <w:shd w:val="clear" w:color="auto" w:fill="D9D9D9" w:themeFill="background1" w:themeFillShade="D9"/>
          </w:tcPr>
          <w:p w14:paraId="01049884" w14:textId="688CB90C"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K20-K31</w:t>
            </w:r>
          </w:p>
        </w:tc>
        <w:tc>
          <w:tcPr>
            <w:tcW w:w="1276" w:type="dxa"/>
            <w:tcBorders>
              <w:top w:val="nil"/>
              <w:left w:val="nil"/>
              <w:bottom w:val="single" w:sz="4" w:space="0" w:color="auto"/>
              <w:right w:val="single" w:sz="4" w:space="0" w:color="auto"/>
            </w:tcBorders>
            <w:shd w:val="clear" w:color="auto" w:fill="D9D9D9" w:themeFill="background1" w:themeFillShade="D9"/>
          </w:tcPr>
          <w:p w14:paraId="285BA4F8" w14:textId="573B6B74"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K20-K31</w:t>
            </w:r>
          </w:p>
        </w:tc>
        <w:tc>
          <w:tcPr>
            <w:tcW w:w="1276" w:type="dxa"/>
            <w:tcBorders>
              <w:top w:val="nil"/>
              <w:left w:val="nil"/>
              <w:bottom w:val="single" w:sz="4" w:space="0" w:color="auto"/>
              <w:right w:val="single" w:sz="8" w:space="0" w:color="auto"/>
            </w:tcBorders>
            <w:shd w:val="clear" w:color="auto" w:fill="D9D9D9" w:themeFill="background1" w:themeFillShade="D9"/>
          </w:tcPr>
          <w:p w14:paraId="5ED48D98" w14:textId="1D963595"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K20-K31</w:t>
            </w:r>
          </w:p>
        </w:tc>
      </w:tr>
      <w:tr w:rsidR="00160A2F" w:rsidRPr="00E80219" w14:paraId="54AA5EBC"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653166C2" w14:textId="3EEEBE1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digestive system</w:t>
            </w:r>
          </w:p>
        </w:tc>
        <w:tc>
          <w:tcPr>
            <w:tcW w:w="3686" w:type="dxa"/>
            <w:tcBorders>
              <w:top w:val="nil"/>
              <w:left w:val="nil"/>
              <w:bottom w:val="single" w:sz="4" w:space="0" w:color="auto"/>
              <w:right w:val="single" w:sz="4" w:space="0" w:color="auto"/>
            </w:tcBorders>
            <w:shd w:val="clear" w:color="auto" w:fill="D9D9D9" w:themeFill="background1" w:themeFillShade="D9"/>
          </w:tcPr>
          <w:p w14:paraId="3340033C" w14:textId="5D016CB3"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appendix</w:t>
            </w:r>
          </w:p>
        </w:tc>
        <w:tc>
          <w:tcPr>
            <w:tcW w:w="1275" w:type="dxa"/>
            <w:tcBorders>
              <w:top w:val="nil"/>
              <w:left w:val="nil"/>
              <w:bottom w:val="single" w:sz="4" w:space="0" w:color="auto"/>
              <w:right w:val="single" w:sz="4" w:space="0" w:color="auto"/>
            </w:tcBorders>
            <w:shd w:val="clear" w:color="auto" w:fill="D9D9D9" w:themeFill="background1" w:themeFillShade="D9"/>
          </w:tcPr>
          <w:p w14:paraId="39C8D7B5" w14:textId="79A3DED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K35-K38</w:t>
            </w:r>
          </w:p>
        </w:tc>
        <w:tc>
          <w:tcPr>
            <w:tcW w:w="1276" w:type="dxa"/>
            <w:tcBorders>
              <w:top w:val="nil"/>
              <w:left w:val="nil"/>
              <w:bottom w:val="single" w:sz="4" w:space="0" w:color="auto"/>
              <w:right w:val="single" w:sz="4" w:space="0" w:color="auto"/>
            </w:tcBorders>
            <w:shd w:val="clear" w:color="auto" w:fill="D9D9D9" w:themeFill="background1" w:themeFillShade="D9"/>
          </w:tcPr>
          <w:p w14:paraId="69081C75" w14:textId="1EA9DEDD"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K35-K38</w:t>
            </w:r>
          </w:p>
        </w:tc>
        <w:tc>
          <w:tcPr>
            <w:tcW w:w="1276" w:type="dxa"/>
            <w:tcBorders>
              <w:top w:val="nil"/>
              <w:left w:val="nil"/>
              <w:bottom w:val="single" w:sz="4" w:space="0" w:color="auto"/>
              <w:right w:val="single" w:sz="8" w:space="0" w:color="auto"/>
            </w:tcBorders>
            <w:shd w:val="clear" w:color="auto" w:fill="D9D9D9" w:themeFill="background1" w:themeFillShade="D9"/>
          </w:tcPr>
          <w:p w14:paraId="7738AF4F" w14:textId="75D793A2"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K35-K38</w:t>
            </w:r>
          </w:p>
        </w:tc>
      </w:tr>
      <w:tr w:rsidR="00160A2F" w:rsidRPr="00E80219" w14:paraId="290AF1FE"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13AEC10E" w14:textId="1F20215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digestive system</w:t>
            </w:r>
          </w:p>
        </w:tc>
        <w:tc>
          <w:tcPr>
            <w:tcW w:w="3686" w:type="dxa"/>
            <w:tcBorders>
              <w:top w:val="nil"/>
              <w:left w:val="nil"/>
              <w:bottom w:val="single" w:sz="4" w:space="0" w:color="auto"/>
              <w:right w:val="single" w:sz="4" w:space="0" w:color="auto"/>
            </w:tcBorders>
            <w:shd w:val="clear" w:color="auto" w:fill="D9D9D9" w:themeFill="background1" w:themeFillShade="D9"/>
          </w:tcPr>
          <w:p w14:paraId="3230F64D" w14:textId="26D0D372"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Noninfective enteritis and colitis (incl. Crohn’s disease at K50)</w:t>
            </w:r>
          </w:p>
        </w:tc>
        <w:tc>
          <w:tcPr>
            <w:tcW w:w="1275" w:type="dxa"/>
            <w:tcBorders>
              <w:top w:val="nil"/>
              <w:left w:val="nil"/>
              <w:bottom w:val="single" w:sz="4" w:space="0" w:color="auto"/>
              <w:right w:val="single" w:sz="4" w:space="0" w:color="auto"/>
            </w:tcBorders>
            <w:shd w:val="clear" w:color="auto" w:fill="D9D9D9" w:themeFill="background1" w:themeFillShade="D9"/>
          </w:tcPr>
          <w:p w14:paraId="1B65B500" w14:textId="50530F94"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K50-K52</w:t>
            </w:r>
          </w:p>
        </w:tc>
        <w:tc>
          <w:tcPr>
            <w:tcW w:w="1276" w:type="dxa"/>
            <w:tcBorders>
              <w:top w:val="nil"/>
              <w:left w:val="nil"/>
              <w:bottom w:val="single" w:sz="4" w:space="0" w:color="auto"/>
              <w:right w:val="single" w:sz="4" w:space="0" w:color="auto"/>
            </w:tcBorders>
            <w:shd w:val="clear" w:color="auto" w:fill="D9D9D9" w:themeFill="background1" w:themeFillShade="D9"/>
          </w:tcPr>
          <w:p w14:paraId="27DD905A" w14:textId="7B0972C2"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K50-K52</w:t>
            </w:r>
          </w:p>
        </w:tc>
        <w:tc>
          <w:tcPr>
            <w:tcW w:w="1276" w:type="dxa"/>
            <w:tcBorders>
              <w:top w:val="nil"/>
              <w:left w:val="nil"/>
              <w:bottom w:val="single" w:sz="4" w:space="0" w:color="auto"/>
              <w:right w:val="single" w:sz="8" w:space="0" w:color="auto"/>
            </w:tcBorders>
            <w:shd w:val="clear" w:color="auto" w:fill="D9D9D9" w:themeFill="background1" w:themeFillShade="D9"/>
          </w:tcPr>
          <w:p w14:paraId="79F78DE1" w14:textId="5A6AC87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K50-K52</w:t>
            </w:r>
          </w:p>
        </w:tc>
      </w:tr>
      <w:tr w:rsidR="00160A2F" w:rsidRPr="00E80219" w14:paraId="6F033A9C"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4C46EC9F" w14:textId="277378C9"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digestive system</w:t>
            </w:r>
          </w:p>
        </w:tc>
        <w:tc>
          <w:tcPr>
            <w:tcW w:w="3686" w:type="dxa"/>
            <w:tcBorders>
              <w:top w:val="nil"/>
              <w:left w:val="nil"/>
              <w:bottom w:val="single" w:sz="4" w:space="0" w:color="auto"/>
              <w:right w:val="single" w:sz="4" w:space="0" w:color="auto"/>
            </w:tcBorders>
            <w:shd w:val="clear" w:color="auto" w:fill="D9D9D9" w:themeFill="background1" w:themeFillShade="D9"/>
          </w:tcPr>
          <w:p w14:paraId="57F06D7F" w14:textId="13ED809A" w:rsidR="00160A2F" w:rsidRPr="002E286A" w:rsidRDefault="00160A2F" w:rsidP="00160A2F">
            <w:pPr>
              <w:spacing w:line="240" w:lineRule="auto"/>
              <w:rPr>
                <w:rFonts w:ascii="Calibri" w:eastAsia="Times New Roman" w:hAnsi="Calibri" w:cs="Calibri"/>
                <w:color w:val="000000"/>
                <w:lang w:eastAsia="en-AU"/>
              </w:rPr>
            </w:pPr>
            <w:r w:rsidRPr="002E286A">
              <w:rPr>
                <w:rFonts w:ascii="Calibri" w:eastAsia="Times New Roman" w:hAnsi="Calibri" w:cs="Calibri"/>
                <w:color w:val="000000"/>
                <w:lang w:eastAsia="en-AU"/>
              </w:rPr>
              <w:t>Paralytic ileus and intestinal obstruction without hernia</w:t>
            </w:r>
          </w:p>
        </w:tc>
        <w:tc>
          <w:tcPr>
            <w:tcW w:w="1275" w:type="dxa"/>
            <w:tcBorders>
              <w:top w:val="nil"/>
              <w:left w:val="nil"/>
              <w:bottom w:val="single" w:sz="4" w:space="0" w:color="auto"/>
              <w:right w:val="single" w:sz="4" w:space="0" w:color="auto"/>
            </w:tcBorders>
            <w:shd w:val="clear" w:color="auto" w:fill="D9D9D9" w:themeFill="background1" w:themeFillShade="D9"/>
          </w:tcPr>
          <w:p w14:paraId="3DA583E5" w14:textId="196B55A9"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K56</w:t>
            </w:r>
          </w:p>
        </w:tc>
        <w:tc>
          <w:tcPr>
            <w:tcW w:w="1276" w:type="dxa"/>
            <w:tcBorders>
              <w:top w:val="nil"/>
              <w:left w:val="nil"/>
              <w:bottom w:val="single" w:sz="4" w:space="0" w:color="auto"/>
              <w:right w:val="single" w:sz="4" w:space="0" w:color="auto"/>
            </w:tcBorders>
            <w:shd w:val="clear" w:color="auto" w:fill="D9D9D9" w:themeFill="background1" w:themeFillShade="D9"/>
          </w:tcPr>
          <w:p w14:paraId="11C1AB1B" w14:textId="45C1F35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K56</w:t>
            </w:r>
          </w:p>
        </w:tc>
        <w:tc>
          <w:tcPr>
            <w:tcW w:w="1276" w:type="dxa"/>
            <w:tcBorders>
              <w:top w:val="nil"/>
              <w:left w:val="nil"/>
              <w:bottom w:val="single" w:sz="4" w:space="0" w:color="auto"/>
              <w:right w:val="single" w:sz="8" w:space="0" w:color="auto"/>
            </w:tcBorders>
            <w:shd w:val="clear" w:color="auto" w:fill="D9D9D9" w:themeFill="background1" w:themeFillShade="D9"/>
          </w:tcPr>
          <w:p w14:paraId="4DCDE627" w14:textId="3CA0F3E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K56</w:t>
            </w:r>
          </w:p>
        </w:tc>
      </w:tr>
      <w:tr w:rsidR="00160A2F" w:rsidRPr="00E80219" w14:paraId="3D3CD9EC"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6D5994B9" w14:textId="5CED289F"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Diseases of the digestive system</w:t>
            </w:r>
          </w:p>
        </w:tc>
        <w:tc>
          <w:tcPr>
            <w:tcW w:w="3686" w:type="dxa"/>
            <w:tcBorders>
              <w:top w:val="nil"/>
              <w:left w:val="nil"/>
              <w:bottom w:val="single" w:sz="4" w:space="0" w:color="auto"/>
              <w:right w:val="single" w:sz="4" w:space="0" w:color="auto"/>
            </w:tcBorders>
            <w:shd w:val="clear" w:color="auto" w:fill="D9D9D9" w:themeFill="background1" w:themeFillShade="D9"/>
          </w:tcPr>
          <w:p w14:paraId="20AB6E0D" w14:textId="1DA621AD" w:rsidR="00160A2F" w:rsidRPr="002E286A"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Intestinal malabsorbtion (incl. coelic disease at K90.0)</w:t>
            </w:r>
          </w:p>
        </w:tc>
        <w:tc>
          <w:tcPr>
            <w:tcW w:w="1275" w:type="dxa"/>
            <w:tcBorders>
              <w:top w:val="nil"/>
              <w:left w:val="nil"/>
              <w:bottom w:val="single" w:sz="4" w:space="0" w:color="auto"/>
              <w:right w:val="single" w:sz="4" w:space="0" w:color="auto"/>
            </w:tcBorders>
            <w:shd w:val="clear" w:color="auto" w:fill="D9D9D9" w:themeFill="background1" w:themeFillShade="D9"/>
          </w:tcPr>
          <w:p w14:paraId="6BA9B17A" w14:textId="1684D58D"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K90</w:t>
            </w:r>
          </w:p>
        </w:tc>
        <w:tc>
          <w:tcPr>
            <w:tcW w:w="1276" w:type="dxa"/>
            <w:tcBorders>
              <w:top w:val="nil"/>
              <w:left w:val="nil"/>
              <w:bottom w:val="single" w:sz="4" w:space="0" w:color="auto"/>
              <w:right w:val="single" w:sz="4" w:space="0" w:color="auto"/>
            </w:tcBorders>
            <w:shd w:val="clear" w:color="auto" w:fill="D9D9D9" w:themeFill="background1" w:themeFillShade="D9"/>
          </w:tcPr>
          <w:p w14:paraId="680A7D78" w14:textId="23AD725C"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K90</w:t>
            </w:r>
          </w:p>
        </w:tc>
        <w:tc>
          <w:tcPr>
            <w:tcW w:w="1276" w:type="dxa"/>
            <w:tcBorders>
              <w:top w:val="nil"/>
              <w:left w:val="nil"/>
              <w:bottom w:val="single" w:sz="4" w:space="0" w:color="auto"/>
              <w:right w:val="single" w:sz="8" w:space="0" w:color="auto"/>
            </w:tcBorders>
            <w:shd w:val="clear" w:color="auto" w:fill="D9D9D9" w:themeFill="background1" w:themeFillShade="D9"/>
          </w:tcPr>
          <w:p w14:paraId="757C5103" w14:textId="2BFBEF5B"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K90</w:t>
            </w:r>
          </w:p>
        </w:tc>
      </w:tr>
      <w:tr w:rsidR="00160A2F" w:rsidRPr="00E80219" w14:paraId="758F1EE4" w14:textId="77777777" w:rsidTr="007A5DAF">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tcPr>
          <w:p w14:paraId="52805463" w14:textId="1931A7D0"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skin and subcutaneous tissue</w:t>
            </w:r>
          </w:p>
        </w:tc>
        <w:tc>
          <w:tcPr>
            <w:tcW w:w="3686" w:type="dxa"/>
            <w:tcBorders>
              <w:top w:val="nil"/>
              <w:left w:val="nil"/>
              <w:bottom w:val="single" w:sz="4" w:space="0" w:color="auto"/>
              <w:right w:val="single" w:sz="4" w:space="0" w:color="auto"/>
            </w:tcBorders>
            <w:shd w:val="clear" w:color="auto" w:fill="A6A6A6" w:themeFill="background1" w:themeFillShade="A6"/>
          </w:tcPr>
          <w:p w14:paraId="20323CF3" w14:textId="0F0D8B6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Impetigo</w:t>
            </w:r>
          </w:p>
        </w:tc>
        <w:tc>
          <w:tcPr>
            <w:tcW w:w="1275" w:type="dxa"/>
            <w:tcBorders>
              <w:top w:val="nil"/>
              <w:left w:val="nil"/>
              <w:bottom w:val="single" w:sz="4" w:space="0" w:color="auto"/>
              <w:right w:val="single" w:sz="4" w:space="0" w:color="auto"/>
            </w:tcBorders>
            <w:shd w:val="clear" w:color="auto" w:fill="A6A6A6" w:themeFill="background1" w:themeFillShade="A6"/>
          </w:tcPr>
          <w:p w14:paraId="4258E7BB" w14:textId="35BC013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L01</w:t>
            </w:r>
          </w:p>
        </w:tc>
        <w:tc>
          <w:tcPr>
            <w:tcW w:w="1276" w:type="dxa"/>
            <w:tcBorders>
              <w:top w:val="nil"/>
              <w:left w:val="nil"/>
              <w:bottom w:val="single" w:sz="4" w:space="0" w:color="auto"/>
              <w:right w:val="single" w:sz="4" w:space="0" w:color="auto"/>
            </w:tcBorders>
            <w:shd w:val="clear" w:color="auto" w:fill="A6A6A6" w:themeFill="background1" w:themeFillShade="A6"/>
          </w:tcPr>
          <w:p w14:paraId="67BEC646" w14:textId="4699444D"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L01</w:t>
            </w:r>
          </w:p>
        </w:tc>
        <w:tc>
          <w:tcPr>
            <w:tcW w:w="1276" w:type="dxa"/>
            <w:tcBorders>
              <w:top w:val="nil"/>
              <w:left w:val="nil"/>
              <w:bottom w:val="single" w:sz="4" w:space="0" w:color="auto"/>
              <w:right w:val="single" w:sz="8" w:space="0" w:color="auto"/>
            </w:tcBorders>
            <w:shd w:val="clear" w:color="auto" w:fill="A6A6A6" w:themeFill="background1" w:themeFillShade="A6"/>
          </w:tcPr>
          <w:p w14:paraId="1CC9675D" w14:textId="5811D3D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L01</w:t>
            </w:r>
          </w:p>
        </w:tc>
      </w:tr>
      <w:tr w:rsidR="00160A2F" w:rsidRPr="00E80219" w14:paraId="21E9CE2F" w14:textId="77777777" w:rsidTr="007A5DAF">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tcPr>
          <w:p w14:paraId="4A3254E2" w14:textId="2F33E8EB"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skin and subcutaneous tissue</w:t>
            </w:r>
          </w:p>
        </w:tc>
        <w:tc>
          <w:tcPr>
            <w:tcW w:w="3686" w:type="dxa"/>
            <w:tcBorders>
              <w:top w:val="nil"/>
              <w:left w:val="nil"/>
              <w:bottom w:val="single" w:sz="4" w:space="0" w:color="auto"/>
              <w:right w:val="single" w:sz="4" w:space="0" w:color="auto"/>
            </w:tcBorders>
            <w:shd w:val="clear" w:color="auto" w:fill="A6A6A6" w:themeFill="background1" w:themeFillShade="A6"/>
          </w:tcPr>
          <w:p w14:paraId="07EF3F77" w14:textId="2288451E"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Cellulitis</w:t>
            </w:r>
          </w:p>
        </w:tc>
        <w:tc>
          <w:tcPr>
            <w:tcW w:w="1275" w:type="dxa"/>
            <w:tcBorders>
              <w:top w:val="nil"/>
              <w:left w:val="nil"/>
              <w:bottom w:val="single" w:sz="4" w:space="0" w:color="auto"/>
              <w:right w:val="single" w:sz="4" w:space="0" w:color="auto"/>
            </w:tcBorders>
            <w:shd w:val="clear" w:color="auto" w:fill="A6A6A6" w:themeFill="background1" w:themeFillShade="A6"/>
          </w:tcPr>
          <w:p w14:paraId="00627826" w14:textId="3264B826"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w:t>
            </w:r>
            <w:r>
              <w:rPr>
                <w:rFonts w:ascii="Calibri" w:eastAsia="Times New Roman" w:hAnsi="Calibri" w:cs="Calibri"/>
                <w:color w:val="000000"/>
                <w:lang w:eastAsia="en-AU"/>
              </w:rPr>
              <w:t>3</w:t>
            </w:r>
          </w:p>
        </w:tc>
        <w:tc>
          <w:tcPr>
            <w:tcW w:w="1276" w:type="dxa"/>
            <w:tcBorders>
              <w:top w:val="nil"/>
              <w:left w:val="nil"/>
              <w:bottom w:val="single" w:sz="4" w:space="0" w:color="auto"/>
              <w:right w:val="single" w:sz="4" w:space="0" w:color="auto"/>
            </w:tcBorders>
            <w:shd w:val="clear" w:color="auto" w:fill="A6A6A6" w:themeFill="background1" w:themeFillShade="A6"/>
          </w:tcPr>
          <w:p w14:paraId="5CA7FAF5" w14:textId="65B88AE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w:t>
            </w:r>
            <w:r>
              <w:rPr>
                <w:rFonts w:ascii="Calibri" w:eastAsia="Times New Roman" w:hAnsi="Calibri" w:cs="Calibri"/>
                <w:color w:val="000000"/>
                <w:lang w:eastAsia="en-AU"/>
              </w:rPr>
              <w:t>3</w:t>
            </w:r>
          </w:p>
        </w:tc>
        <w:tc>
          <w:tcPr>
            <w:tcW w:w="1276" w:type="dxa"/>
            <w:tcBorders>
              <w:top w:val="nil"/>
              <w:left w:val="nil"/>
              <w:bottom w:val="single" w:sz="4" w:space="0" w:color="auto"/>
              <w:right w:val="single" w:sz="8" w:space="0" w:color="auto"/>
            </w:tcBorders>
            <w:shd w:val="clear" w:color="auto" w:fill="A6A6A6" w:themeFill="background1" w:themeFillShade="A6"/>
          </w:tcPr>
          <w:p w14:paraId="335368D7" w14:textId="06D008D9"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L0</w:t>
            </w:r>
            <w:r>
              <w:rPr>
                <w:rFonts w:ascii="Calibri" w:eastAsia="Times New Roman" w:hAnsi="Calibri" w:cs="Calibri"/>
                <w:color w:val="000000"/>
                <w:lang w:eastAsia="en-AU"/>
              </w:rPr>
              <w:t>3</w:t>
            </w:r>
          </w:p>
        </w:tc>
      </w:tr>
      <w:tr w:rsidR="00160A2F" w:rsidRPr="00E80219" w14:paraId="2F09BDA3"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tcPr>
          <w:p w14:paraId="1EC4F689" w14:textId="21EEB8E4"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skin and subcutaneous tissue</w:t>
            </w:r>
          </w:p>
        </w:tc>
        <w:tc>
          <w:tcPr>
            <w:tcW w:w="3686" w:type="dxa"/>
            <w:tcBorders>
              <w:top w:val="nil"/>
              <w:left w:val="nil"/>
              <w:bottom w:val="single" w:sz="4" w:space="0" w:color="auto"/>
              <w:right w:val="single" w:sz="4" w:space="0" w:color="auto"/>
            </w:tcBorders>
            <w:shd w:val="clear" w:color="auto" w:fill="A6A6A6" w:themeFill="background1" w:themeFillShade="A6"/>
          </w:tcPr>
          <w:p w14:paraId="0532B86B" w14:textId="5E37B6C0"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Hair loss</w:t>
            </w:r>
          </w:p>
        </w:tc>
        <w:tc>
          <w:tcPr>
            <w:tcW w:w="1275" w:type="dxa"/>
            <w:tcBorders>
              <w:top w:val="nil"/>
              <w:left w:val="nil"/>
              <w:bottom w:val="single" w:sz="4" w:space="0" w:color="auto"/>
              <w:right w:val="single" w:sz="4" w:space="0" w:color="auto"/>
            </w:tcBorders>
            <w:shd w:val="clear" w:color="auto" w:fill="A6A6A6" w:themeFill="background1" w:themeFillShade="A6"/>
          </w:tcPr>
          <w:p w14:paraId="05D9A1C3" w14:textId="1A6ADF3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L65</w:t>
            </w:r>
          </w:p>
        </w:tc>
        <w:tc>
          <w:tcPr>
            <w:tcW w:w="1276" w:type="dxa"/>
            <w:tcBorders>
              <w:top w:val="nil"/>
              <w:left w:val="nil"/>
              <w:bottom w:val="single" w:sz="4" w:space="0" w:color="auto"/>
              <w:right w:val="single" w:sz="4" w:space="0" w:color="auto"/>
            </w:tcBorders>
            <w:shd w:val="clear" w:color="auto" w:fill="A6A6A6" w:themeFill="background1" w:themeFillShade="A6"/>
          </w:tcPr>
          <w:p w14:paraId="091F74DC" w14:textId="1102C1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L65</w:t>
            </w:r>
          </w:p>
        </w:tc>
        <w:tc>
          <w:tcPr>
            <w:tcW w:w="1276" w:type="dxa"/>
            <w:tcBorders>
              <w:top w:val="nil"/>
              <w:left w:val="nil"/>
              <w:bottom w:val="single" w:sz="4" w:space="0" w:color="auto"/>
              <w:right w:val="single" w:sz="8" w:space="0" w:color="auto"/>
            </w:tcBorders>
            <w:shd w:val="clear" w:color="auto" w:fill="A6A6A6" w:themeFill="background1" w:themeFillShade="A6"/>
          </w:tcPr>
          <w:p w14:paraId="16D2C62F" w14:textId="31C49C5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L65</w:t>
            </w:r>
          </w:p>
        </w:tc>
      </w:tr>
      <w:tr w:rsidR="00160A2F" w:rsidRPr="00E80219" w14:paraId="6B2F7F13"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0EA115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skin and subcutaneous tissue</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4BB0A3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Lupus</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268367E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L93,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M32</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1A36AC5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L93,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M32</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3E7D624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L93,</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M32</w:t>
            </w:r>
          </w:p>
        </w:tc>
      </w:tr>
      <w:tr w:rsidR="00160A2F" w:rsidRPr="00E80219" w14:paraId="421C6B54" w14:textId="77777777" w:rsidTr="00AC7AD7">
        <w:trPr>
          <w:trHeight w:val="557"/>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82AFAD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3E58BD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Rheumatoid Arthritis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583224A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M05-M06</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6B5C07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M05-M06</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55A550D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M05-M06</w:t>
            </w:r>
          </w:p>
        </w:tc>
      </w:tr>
      <w:tr w:rsidR="00160A2F" w:rsidRPr="00E80219" w14:paraId="3151971F" w14:textId="77777777" w:rsidTr="00AC7AD7">
        <w:trPr>
          <w:trHeight w:val="557"/>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2F2F923E" w14:textId="3C54466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tcPr>
          <w:p w14:paraId="4F0A237F" w14:textId="5E8D33F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Psoriatic and enteropathic arthropathies</w:t>
            </w:r>
          </w:p>
        </w:tc>
        <w:tc>
          <w:tcPr>
            <w:tcW w:w="1275" w:type="dxa"/>
            <w:tcBorders>
              <w:top w:val="nil"/>
              <w:left w:val="nil"/>
              <w:bottom w:val="single" w:sz="4" w:space="0" w:color="auto"/>
              <w:right w:val="single" w:sz="4" w:space="0" w:color="auto"/>
            </w:tcBorders>
            <w:shd w:val="clear" w:color="auto" w:fill="D9D9D9" w:themeFill="background1" w:themeFillShade="D9"/>
          </w:tcPr>
          <w:p w14:paraId="5300AA35" w14:textId="1077B6E0"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M07</w:t>
            </w:r>
          </w:p>
        </w:tc>
        <w:tc>
          <w:tcPr>
            <w:tcW w:w="1276" w:type="dxa"/>
            <w:tcBorders>
              <w:top w:val="nil"/>
              <w:left w:val="nil"/>
              <w:bottom w:val="single" w:sz="4" w:space="0" w:color="auto"/>
              <w:right w:val="single" w:sz="4" w:space="0" w:color="auto"/>
            </w:tcBorders>
            <w:shd w:val="clear" w:color="auto" w:fill="D9D9D9" w:themeFill="background1" w:themeFillShade="D9"/>
          </w:tcPr>
          <w:p w14:paraId="5B8EA2BF" w14:textId="73CBE737"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M07</w:t>
            </w:r>
          </w:p>
        </w:tc>
        <w:tc>
          <w:tcPr>
            <w:tcW w:w="1276" w:type="dxa"/>
            <w:tcBorders>
              <w:top w:val="nil"/>
              <w:left w:val="nil"/>
              <w:bottom w:val="single" w:sz="4" w:space="0" w:color="auto"/>
              <w:right w:val="single" w:sz="8" w:space="0" w:color="auto"/>
            </w:tcBorders>
            <w:shd w:val="clear" w:color="auto" w:fill="D9D9D9" w:themeFill="background1" w:themeFillShade="D9"/>
          </w:tcPr>
          <w:p w14:paraId="0A065E05" w14:textId="707228CE" w:rsidR="00160A2F" w:rsidRPr="002529ED"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M07</w:t>
            </w:r>
          </w:p>
        </w:tc>
      </w:tr>
      <w:tr w:rsidR="00160A2F" w:rsidRPr="00E80219" w14:paraId="1BAB9C74" w14:textId="77777777" w:rsidTr="00AC7AD7">
        <w:trPr>
          <w:trHeight w:val="557"/>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71DFDA3E" w14:textId="3132E906"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tcPr>
          <w:p w14:paraId="33C471DD" w14:textId="7AD32A2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Juvenile arthritis / in diseases classified elsewhere</w:t>
            </w:r>
          </w:p>
        </w:tc>
        <w:tc>
          <w:tcPr>
            <w:tcW w:w="1275" w:type="dxa"/>
            <w:tcBorders>
              <w:top w:val="nil"/>
              <w:left w:val="nil"/>
              <w:bottom w:val="single" w:sz="4" w:space="0" w:color="auto"/>
              <w:right w:val="single" w:sz="4" w:space="0" w:color="auto"/>
            </w:tcBorders>
            <w:shd w:val="clear" w:color="auto" w:fill="D9D9D9" w:themeFill="background1" w:themeFillShade="D9"/>
          </w:tcPr>
          <w:p w14:paraId="1250F026" w14:textId="3019C054"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M08-M09</w:t>
            </w:r>
          </w:p>
        </w:tc>
        <w:tc>
          <w:tcPr>
            <w:tcW w:w="1276" w:type="dxa"/>
            <w:tcBorders>
              <w:top w:val="nil"/>
              <w:left w:val="nil"/>
              <w:bottom w:val="single" w:sz="4" w:space="0" w:color="auto"/>
              <w:right w:val="single" w:sz="4" w:space="0" w:color="auto"/>
            </w:tcBorders>
            <w:shd w:val="clear" w:color="auto" w:fill="D9D9D9" w:themeFill="background1" w:themeFillShade="D9"/>
          </w:tcPr>
          <w:p w14:paraId="46199282" w14:textId="0D7ABB3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M08-M09</w:t>
            </w:r>
          </w:p>
        </w:tc>
        <w:tc>
          <w:tcPr>
            <w:tcW w:w="1276" w:type="dxa"/>
            <w:tcBorders>
              <w:top w:val="nil"/>
              <w:left w:val="nil"/>
              <w:bottom w:val="single" w:sz="4" w:space="0" w:color="auto"/>
              <w:right w:val="single" w:sz="8" w:space="0" w:color="auto"/>
            </w:tcBorders>
            <w:shd w:val="clear" w:color="auto" w:fill="D9D9D9" w:themeFill="background1" w:themeFillShade="D9"/>
          </w:tcPr>
          <w:p w14:paraId="5E16619D" w14:textId="6F8DDFD0"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M08-M09</w:t>
            </w:r>
          </w:p>
        </w:tc>
      </w:tr>
      <w:tr w:rsidR="00160A2F" w:rsidRPr="00E80219" w14:paraId="2F1B9FE0" w14:textId="77777777" w:rsidTr="00AC7AD7">
        <w:trPr>
          <w:trHeight w:val="557"/>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74E5A1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73E2353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Joint Pain</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482130B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M25.5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3C55AD6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M25.5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3DE902C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M25.5</w:t>
            </w:r>
          </w:p>
        </w:tc>
      </w:tr>
      <w:tr w:rsidR="00160A2F" w:rsidRPr="00E80219" w14:paraId="3CA476E3" w14:textId="77777777" w:rsidTr="00AC7AD7">
        <w:trPr>
          <w:trHeight w:val="557"/>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110EA8AE" w14:textId="7D1D8F78"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tcPr>
          <w:p w14:paraId="7A69CBC3" w14:textId="1968D623"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Systemic connective tissue disorders (incl. range of autoimmune conditions)</w:t>
            </w:r>
          </w:p>
        </w:tc>
        <w:tc>
          <w:tcPr>
            <w:tcW w:w="1275" w:type="dxa"/>
            <w:tcBorders>
              <w:top w:val="nil"/>
              <w:left w:val="nil"/>
              <w:bottom w:val="single" w:sz="4" w:space="0" w:color="auto"/>
              <w:right w:val="single" w:sz="4" w:space="0" w:color="auto"/>
            </w:tcBorders>
            <w:shd w:val="clear" w:color="auto" w:fill="D9D9D9" w:themeFill="background1" w:themeFillShade="D9"/>
          </w:tcPr>
          <w:p w14:paraId="47BAECA7" w14:textId="6AC67FA6"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M30-M36</w:t>
            </w:r>
          </w:p>
        </w:tc>
        <w:tc>
          <w:tcPr>
            <w:tcW w:w="1276" w:type="dxa"/>
            <w:tcBorders>
              <w:top w:val="nil"/>
              <w:left w:val="nil"/>
              <w:bottom w:val="single" w:sz="4" w:space="0" w:color="auto"/>
              <w:right w:val="single" w:sz="4" w:space="0" w:color="auto"/>
            </w:tcBorders>
            <w:shd w:val="clear" w:color="auto" w:fill="D9D9D9" w:themeFill="background1" w:themeFillShade="D9"/>
          </w:tcPr>
          <w:p w14:paraId="6915A366" w14:textId="37020388"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M30-M36</w:t>
            </w:r>
          </w:p>
        </w:tc>
        <w:tc>
          <w:tcPr>
            <w:tcW w:w="1276" w:type="dxa"/>
            <w:tcBorders>
              <w:top w:val="nil"/>
              <w:left w:val="nil"/>
              <w:bottom w:val="single" w:sz="4" w:space="0" w:color="auto"/>
              <w:right w:val="single" w:sz="8" w:space="0" w:color="auto"/>
            </w:tcBorders>
            <w:shd w:val="clear" w:color="auto" w:fill="D9D9D9" w:themeFill="background1" w:themeFillShade="D9"/>
          </w:tcPr>
          <w:p w14:paraId="7E2A6CFF" w14:textId="634E3A7E"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M30-M36</w:t>
            </w:r>
          </w:p>
        </w:tc>
      </w:tr>
      <w:tr w:rsidR="00160A2F" w:rsidRPr="00E80219" w14:paraId="57C488DF" w14:textId="77777777" w:rsidTr="00AC7AD7">
        <w:trPr>
          <w:trHeight w:val="565"/>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1D10E3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musculoskeletal system and connective tissue</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C1B5CE0" w14:textId="03387F6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Other soft tissue disorders, not elsewhere classified (incl. </w:t>
            </w:r>
            <w:r w:rsidRPr="00E80219">
              <w:rPr>
                <w:rFonts w:ascii="Calibri" w:eastAsia="Times New Roman" w:hAnsi="Calibri" w:cs="Calibri"/>
                <w:color w:val="000000"/>
                <w:lang w:eastAsia="en-AU"/>
              </w:rPr>
              <w:t>Myalgia</w:t>
            </w:r>
            <w:r>
              <w:rPr>
                <w:rFonts w:ascii="Calibri" w:eastAsia="Times New Roman" w:hAnsi="Calibri" w:cs="Calibri"/>
                <w:color w:val="000000"/>
                <w:lang w:eastAsia="en-AU"/>
              </w:rPr>
              <w:t xml:space="preserve"> at M79.1)</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20C6D1BF" w14:textId="7F5FEC6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M79</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06695419" w14:textId="05D52D69"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M79</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11CBF00B" w14:textId="39358EC9"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M79</w:t>
            </w:r>
          </w:p>
        </w:tc>
      </w:tr>
      <w:tr w:rsidR="00160A2F" w:rsidRPr="00E80219" w14:paraId="6CF0A3B2"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29C3B9A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genitourinary system</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4B682C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Acute kidney failure</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78C2F15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N17</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9B17E8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N17</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594FFED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N18</w:t>
            </w:r>
          </w:p>
        </w:tc>
      </w:tr>
      <w:tr w:rsidR="00160A2F" w:rsidRPr="00E80219" w14:paraId="390DF267"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66C4CDD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Diseases of the genitourinary system</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2719736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Chronic kidney disease</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166DA03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N18</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06A76D3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N18</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6015A2A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N18</w:t>
            </w:r>
          </w:p>
        </w:tc>
      </w:tr>
      <w:tr w:rsidR="00160A2F" w:rsidRPr="00E80219" w14:paraId="0DB5D22B"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67193E6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E7C896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Late pregnancy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AAF276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O48</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C877A1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O48</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4640F9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O48</w:t>
            </w:r>
          </w:p>
        </w:tc>
      </w:tr>
      <w:tr w:rsidR="00160A2F" w:rsidRPr="00E80219" w14:paraId="2E92962A" w14:textId="77777777" w:rsidTr="00AC7AD7">
        <w:trPr>
          <w:trHeight w:val="46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34C80B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78F2655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Abortion, Termination</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62770D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O00-O07</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321F8EB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O00-O07</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FB3C4D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O00-O07</w:t>
            </w:r>
          </w:p>
        </w:tc>
      </w:tr>
      <w:tr w:rsidR="00160A2F" w:rsidRPr="00E80219" w14:paraId="5A474AD2"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897960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7A649E4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Pre-eclampsia</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118178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O14</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44B6FE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O14</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2D1002C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O14</w:t>
            </w:r>
          </w:p>
        </w:tc>
      </w:tr>
      <w:tr w:rsidR="00160A2F" w:rsidRPr="00E80219" w14:paraId="65159DA8"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C0E372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867126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Eclampsia</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539286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CD0838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16520EF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O15</w:t>
            </w:r>
          </w:p>
        </w:tc>
      </w:tr>
      <w:tr w:rsidR="00160A2F" w:rsidRPr="00E80219" w14:paraId="559F501F"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094E142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367885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Hypertensive disorders of pregnancy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5E539B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O16</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5E49E8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O16</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6EA1F0C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O16</w:t>
            </w:r>
          </w:p>
        </w:tc>
      </w:tr>
      <w:tr w:rsidR="00160A2F" w:rsidRPr="00E80219" w14:paraId="1ABC5993"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BD18DE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13DAC3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Complications specific to multiple gestation</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6037C0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O31</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EBA53D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O31</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5D30230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O31</w:t>
            </w:r>
          </w:p>
        </w:tc>
      </w:tr>
      <w:tr w:rsidR="00160A2F" w:rsidRPr="00E80219" w14:paraId="47ACBB1B"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6C51F5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34F21C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Maternal care for known or suspected malpresentation of fetus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5DCF570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O32</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7649DCC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O32</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AA71A6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O32</w:t>
            </w:r>
          </w:p>
        </w:tc>
      </w:tr>
      <w:tr w:rsidR="00160A2F" w:rsidRPr="00E80219" w14:paraId="6EF77161"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892E4E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66479E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Maternal care for known or suspected fetal abnormality and damage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7A5D37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FAF0ED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9D9434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O35</w:t>
            </w:r>
          </w:p>
        </w:tc>
      </w:tr>
      <w:tr w:rsidR="00160A2F" w:rsidRPr="00E80219" w14:paraId="79AF5DED" w14:textId="77777777" w:rsidTr="00AC7AD7">
        <w:trPr>
          <w:trHeight w:val="445"/>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25C58DF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26E46D7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Complications of labour and delivery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24491AB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O60-O75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2391E0A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O60-O75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2E6527A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O60-O75</w:t>
            </w:r>
          </w:p>
        </w:tc>
      </w:tr>
      <w:tr w:rsidR="00160A2F" w:rsidRPr="00E80219" w14:paraId="443A2095"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7B33DA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2508FD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 xml:space="preserve"> Perineal laceration during delivery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7AA63E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O70</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EC83F8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O70</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33931D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O70</w:t>
            </w:r>
          </w:p>
        </w:tc>
      </w:tr>
      <w:tr w:rsidR="00160A2F" w:rsidRPr="00E80219" w14:paraId="243C3B77"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0500CA4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0A5DB21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Single spontaneous delivery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4786903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O80</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058A3F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O80</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3396335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O80</w:t>
            </w:r>
          </w:p>
        </w:tc>
      </w:tr>
      <w:tr w:rsidR="00160A2F" w:rsidRPr="00E80219" w14:paraId="6BE3D66C"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35C21A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7272F0E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Single delivery by caesarean section</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E91F0B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O82</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7FCB977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O82</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407F3A1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O82</w:t>
            </w:r>
          </w:p>
        </w:tc>
      </w:tr>
      <w:tr w:rsidR="00160A2F" w:rsidRPr="00E80219" w14:paraId="680751DC"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EA5E0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C95EA6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Multiple delivery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7E4E32E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O84</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903BEA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O84</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3FB6EF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O84</w:t>
            </w:r>
          </w:p>
        </w:tc>
      </w:tr>
      <w:tr w:rsidR="00160A2F" w:rsidRPr="00E80219" w14:paraId="01FBFABA"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BDC4C8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Pregnancy, childbirth and the puerperium</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D7178B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Obstetric death of unspecified cause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530E70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O95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01B327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O95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E6BA09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O95</w:t>
            </w:r>
          </w:p>
        </w:tc>
      </w:tr>
      <w:tr w:rsidR="00160A2F" w:rsidRPr="00E80219" w14:paraId="4C1E6843" w14:textId="77777777" w:rsidTr="00AC7AD7">
        <w:trPr>
          <w:trHeight w:val="617"/>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3ACE647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1AF0501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Slow fetal growth and fetal malnutrition</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103C87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P05</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7D1A8B8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P05</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7E66E2F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P05</w:t>
            </w:r>
          </w:p>
        </w:tc>
      </w:tr>
      <w:tr w:rsidR="00160A2F" w:rsidRPr="00E80219" w14:paraId="4D1000B6" w14:textId="77777777" w:rsidTr="00AC7AD7">
        <w:trPr>
          <w:trHeight w:val="9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4592AB4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26C1B3F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Disorders related to short gestation and low birth weight, not elsewhere classified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7020BC4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P07</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2E4C61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P07</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0D8F49D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P07</w:t>
            </w:r>
          </w:p>
        </w:tc>
      </w:tr>
      <w:tr w:rsidR="00160A2F" w:rsidRPr="00E80219" w14:paraId="774B7030" w14:textId="77777777" w:rsidTr="00AC7AD7">
        <w:trPr>
          <w:trHeight w:val="511"/>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79F836E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425E641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Disorders related to long gestation and high birth weight</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3A3317C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P08</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5524216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P08</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662367A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P08</w:t>
            </w:r>
          </w:p>
        </w:tc>
      </w:tr>
      <w:tr w:rsidR="00160A2F" w:rsidRPr="00E80219" w14:paraId="6689DB36" w14:textId="77777777" w:rsidTr="00AC7AD7">
        <w:trPr>
          <w:trHeight w:val="9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241BE67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D641A0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Respiratory and cardiovascular disorders specific to the perintal period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448238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P20-29</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E873AA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P20-29</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64E2A96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P20-29</w:t>
            </w:r>
          </w:p>
        </w:tc>
      </w:tr>
      <w:tr w:rsidR="00160A2F" w:rsidRPr="00E80219" w14:paraId="25C7095E" w14:textId="77777777" w:rsidTr="00AC7AD7">
        <w:trPr>
          <w:trHeight w:val="47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51AB9E0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3FDB471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Infections specific to the perinatal period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5A432C8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P35-39</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5E10E5F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P35-39</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49538FF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P35-39</w:t>
            </w:r>
          </w:p>
        </w:tc>
      </w:tr>
      <w:tr w:rsidR="00160A2F" w:rsidRPr="00E80219" w14:paraId="08FEFB96" w14:textId="77777777" w:rsidTr="00AC7AD7">
        <w:trPr>
          <w:trHeight w:val="62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5FBF20A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Certain conditions originating in the perinatal period</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4255A2A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disorders originating in the perinatal period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A4CD82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P90-P96</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210D059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P90-P96</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0B9C5F4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P90-P96</w:t>
            </w:r>
          </w:p>
        </w:tc>
      </w:tr>
      <w:tr w:rsidR="00160A2F" w:rsidRPr="00E80219" w14:paraId="6B199DEF" w14:textId="77777777" w:rsidTr="00AC7AD7">
        <w:trPr>
          <w:trHeight w:val="801"/>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39065B1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3E18B0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Abnormalities of the heart beat</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E9E4C5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R00</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59E2F76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R00</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338F4F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R00</w:t>
            </w:r>
          </w:p>
        </w:tc>
      </w:tr>
      <w:tr w:rsidR="00160A2F" w:rsidRPr="00E80219" w14:paraId="0251148B" w14:textId="77777777" w:rsidTr="00AC7AD7">
        <w:trPr>
          <w:trHeight w:val="84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0CCD8A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DA1529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Cough</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0EB553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2F30BBF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BA84AF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R05</w:t>
            </w:r>
          </w:p>
        </w:tc>
      </w:tr>
      <w:tr w:rsidR="00160A2F" w:rsidRPr="00E80219" w14:paraId="56584E04" w14:textId="77777777" w:rsidTr="00AC7AD7">
        <w:trPr>
          <w:trHeight w:val="838"/>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B8DC32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0883B06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Abnormalities of breathing</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F12D05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R06</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FD01FB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R06</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E5D24C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R06</w:t>
            </w:r>
          </w:p>
        </w:tc>
      </w:tr>
      <w:tr w:rsidR="00160A2F" w:rsidRPr="00E80219" w14:paraId="63D04053" w14:textId="77777777" w:rsidTr="00AC7AD7">
        <w:trPr>
          <w:trHeight w:val="83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4B5CEF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DD28A17" w14:textId="73BB049A"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Pain in throat and c</w:t>
            </w:r>
            <w:r w:rsidRPr="00E80219">
              <w:rPr>
                <w:rFonts w:ascii="Calibri" w:eastAsia="Times New Roman" w:hAnsi="Calibri" w:cs="Calibri"/>
                <w:color w:val="000000"/>
                <w:lang w:eastAsia="en-AU"/>
              </w:rPr>
              <w:t>hest</w:t>
            </w:r>
            <w:r>
              <w:rPr>
                <w:rFonts w:ascii="Calibri" w:eastAsia="Times New Roman" w:hAnsi="Calibri" w:cs="Calibri"/>
                <w:color w:val="000000"/>
                <w:lang w:eastAsia="en-AU"/>
              </w:rPr>
              <w:t xml:space="preserve"> (incl. chest pain at R07.1-R07.4)</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1086774" w14:textId="692A729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R07</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2A75917A" w14:textId="1C7BC8B4"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R07</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B5AC1F8" w14:textId="0F792ECC"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R07</w:t>
            </w:r>
          </w:p>
        </w:tc>
      </w:tr>
      <w:tr w:rsidR="00160A2F" w:rsidRPr="00E80219" w14:paraId="19D6761E" w14:textId="77777777" w:rsidTr="00AC7AD7">
        <w:trPr>
          <w:trHeight w:val="70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740AC7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724EB7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symptoms and signs involving the circulatory and respiratory systems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7E69B10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R09</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37B87AD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R09</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3B4D26C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R09</w:t>
            </w:r>
          </w:p>
        </w:tc>
      </w:tr>
      <w:tr w:rsidR="00160A2F" w:rsidRPr="00E80219" w14:paraId="1229DD02" w14:textId="77777777" w:rsidTr="00AC7AD7">
        <w:trPr>
          <w:trHeight w:val="604"/>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37E291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29FB99D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Anuria &amp; oliguria</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44AC82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R34</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33EDF06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R34</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4A2BECD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R34</w:t>
            </w:r>
          </w:p>
        </w:tc>
      </w:tr>
      <w:tr w:rsidR="00160A2F" w:rsidRPr="00E80219" w14:paraId="5820AE38" w14:textId="77777777" w:rsidTr="00AC7AD7">
        <w:trPr>
          <w:trHeight w:val="489"/>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6B10549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6C8A0DE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Somnolence, stupor &amp; coma</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7444A3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R40</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1E0A84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R40</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2A391E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R40</w:t>
            </w:r>
          </w:p>
        </w:tc>
      </w:tr>
      <w:tr w:rsidR="00160A2F" w:rsidRPr="00E80219" w14:paraId="44FC7145" w14:textId="77777777" w:rsidTr="00AC7AD7">
        <w:trPr>
          <w:trHeight w:val="97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8C884B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3F995B2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signs and symptoms involving cognitive functions and awareness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794B5B0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R41</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5AF1318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R41</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20500C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R41</w:t>
            </w:r>
          </w:p>
        </w:tc>
      </w:tr>
      <w:tr w:rsidR="00160A2F" w:rsidRPr="00E80219" w14:paraId="6CFBD3C1" w14:textId="77777777" w:rsidTr="00AC7AD7">
        <w:trPr>
          <w:trHeight w:val="81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239231E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3A91D3A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Dizziness and giddiness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771418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R42</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EEB90B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R42</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4E1A961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R42</w:t>
            </w:r>
          </w:p>
        </w:tc>
      </w:tr>
      <w:tr w:rsidR="00160A2F" w:rsidRPr="00E80219" w14:paraId="51CD827D" w14:textId="77777777" w:rsidTr="00AC7AD7">
        <w:trPr>
          <w:trHeight w:val="85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3F77B3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83DC5D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Disturbances of smell and taste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4DAB38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R43</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2526ECC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R43</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6156963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R43</w:t>
            </w:r>
          </w:p>
        </w:tc>
      </w:tr>
      <w:tr w:rsidR="00160A2F" w:rsidRPr="00E80219" w14:paraId="14CD60E0" w14:textId="77777777" w:rsidTr="00AC7AD7">
        <w:trPr>
          <w:trHeight w:val="852"/>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0120DC34" w14:textId="20ABDCFB"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tcPr>
          <w:p w14:paraId="64AC63B2" w14:textId="2EA4CD0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Symptoms and signs involving emotional state</w:t>
            </w:r>
          </w:p>
        </w:tc>
        <w:tc>
          <w:tcPr>
            <w:tcW w:w="1275" w:type="dxa"/>
            <w:tcBorders>
              <w:top w:val="nil"/>
              <w:left w:val="nil"/>
              <w:bottom w:val="single" w:sz="4" w:space="0" w:color="auto"/>
              <w:right w:val="single" w:sz="4" w:space="0" w:color="auto"/>
            </w:tcBorders>
            <w:shd w:val="clear" w:color="auto" w:fill="D9D9D9" w:themeFill="background1" w:themeFillShade="D9"/>
          </w:tcPr>
          <w:p w14:paraId="44799555" w14:textId="69BD616D"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w:t>
            </w:r>
            <w:r>
              <w:rPr>
                <w:rFonts w:ascii="Calibri" w:eastAsia="Times New Roman" w:hAnsi="Calibri" w:cs="Calibri"/>
                <w:color w:val="000000"/>
                <w:lang w:eastAsia="en-AU"/>
              </w:rPr>
              <w:t>5</w:t>
            </w:r>
          </w:p>
        </w:tc>
        <w:tc>
          <w:tcPr>
            <w:tcW w:w="1276" w:type="dxa"/>
            <w:tcBorders>
              <w:top w:val="nil"/>
              <w:left w:val="nil"/>
              <w:bottom w:val="single" w:sz="4" w:space="0" w:color="auto"/>
              <w:right w:val="single" w:sz="4" w:space="0" w:color="auto"/>
            </w:tcBorders>
            <w:shd w:val="clear" w:color="auto" w:fill="D9D9D9" w:themeFill="background1" w:themeFillShade="D9"/>
          </w:tcPr>
          <w:p w14:paraId="0762B1E1" w14:textId="00F6DFBB"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w:t>
            </w:r>
            <w:r>
              <w:rPr>
                <w:rFonts w:ascii="Calibri" w:eastAsia="Times New Roman" w:hAnsi="Calibri" w:cs="Calibri"/>
                <w:color w:val="000000"/>
                <w:lang w:eastAsia="en-AU"/>
              </w:rPr>
              <w:t>5</w:t>
            </w:r>
          </w:p>
        </w:tc>
        <w:tc>
          <w:tcPr>
            <w:tcW w:w="1276" w:type="dxa"/>
            <w:tcBorders>
              <w:top w:val="nil"/>
              <w:left w:val="nil"/>
              <w:bottom w:val="single" w:sz="4" w:space="0" w:color="auto"/>
              <w:right w:val="single" w:sz="8" w:space="0" w:color="auto"/>
            </w:tcBorders>
            <w:shd w:val="clear" w:color="auto" w:fill="D9D9D9" w:themeFill="background1" w:themeFillShade="D9"/>
          </w:tcPr>
          <w:p w14:paraId="704EA99A" w14:textId="6AECAD4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R4</w:t>
            </w:r>
            <w:r>
              <w:rPr>
                <w:rFonts w:ascii="Calibri" w:eastAsia="Times New Roman" w:hAnsi="Calibri" w:cs="Calibri"/>
                <w:color w:val="000000"/>
                <w:lang w:eastAsia="en-AU"/>
              </w:rPr>
              <w:t>5</w:t>
            </w:r>
          </w:p>
        </w:tc>
      </w:tr>
      <w:tr w:rsidR="00160A2F" w:rsidRPr="00E80219" w14:paraId="55D1A1E7" w14:textId="77777777" w:rsidTr="00AC7AD7">
        <w:trPr>
          <w:trHeight w:val="83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5413CC5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69280F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Fever of other and unknown origin</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0D6A646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R50</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59A0FF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R50</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4262728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R50</w:t>
            </w:r>
          </w:p>
        </w:tc>
      </w:tr>
      <w:tr w:rsidR="00160A2F" w:rsidRPr="00E80219" w14:paraId="5684643A" w14:textId="77777777" w:rsidTr="00AC7AD7">
        <w:trPr>
          <w:trHeight w:val="847"/>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663CFF7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4D2195A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Headache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C77199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R51</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201C606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R51</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BAA7CD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R51</w:t>
            </w:r>
          </w:p>
        </w:tc>
      </w:tr>
      <w:tr w:rsidR="00160A2F" w:rsidRPr="00E80219" w14:paraId="0E7D528F" w14:textId="77777777" w:rsidTr="00AC7AD7">
        <w:trPr>
          <w:trHeight w:val="84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3005E55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6D3C973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Pain, not elsewhere classified</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4881296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R52</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E1E8FA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R52</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157A438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R52</w:t>
            </w:r>
          </w:p>
        </w:tc>
      </w:tr>
      <w:tr w:rsidR="00160A2F" w:rsidRPr="00E80219" w14:paraId="240ACD50" w14:textId="77777777" w:rsidTr="00AC7AD7">
        <w:trPr>
          <w:trHeight w:val="12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8D4FA7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D9A4C4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Malaise and fatigue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436D028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R53</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807D55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R53</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6F90E0B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R53</w:t>
            </w:r>
          </w:p>
        </w:tc>
      </w:tr>
      <w:tr w:rsidR="00160A2F" w:rsidRPr="00E80219" w14:paraId="651F1BBF" w14:textId="77777777" w:rsidTr="00AC7AD7">
        <w:trPr>
          <w:trHeight w:val="85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02089E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2B56D43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Syncope and collapse</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D1754A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4317B0B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7EE2FD5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R55</w:t>
            </w:r>
          </w:p>
        </w:tc>
      </w:tr>
      <w:tr w:rsidR="00160A2F" w:rsidRPr="00E80219" w14:paraId="6C387888" w14:textId="77777777" w:rsidTr="00AC7AD7">
        <w:trPr>
          <w:trHeight w:val="836"/>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578608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261B00D8" w14:textId="63421A12"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 xml:space="preserve">Shock </w:t>
            </w:r>
            <w:r>
              <w:rPr>
                <w:rFonts w:ascii="Calibri" w:eastAsia="Times New Roman" w:hAnsi="Calibri" w:cs="Calibri"/>
                <w:color w:val="000000"/>
                <w:lang w:eastAsia="en-AU"/>
              </w:rPr>
              <w:t>–</w:t>
            </w:r>
            <w:r w:rsidRPr="00E80219">
              <w:rPr>
                <w:rFonts w:ascii="Calibri" w:eastAsia="Times New Roman" w:hAnsi="Calibri" w:cs="Calibri"/>
                <w:color w:val="000000"/>
                <w:lang w:eastAsia="en-AU"/>
              </w:rPr>
              <w:t xml:space="preserve"> not elsewhere classified</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74FC192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R57</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065D36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R57</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40F4038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R57</w:t>
            </w:r>
          </w:p>
        </w:tc>
      </w:tr>
      <w:tr w:rsidR="00160A2F" w:rsidRPr="00E80219" w14:paraId="23EDA6B2" w14:textId="77777777" w:rsidTr="00AC7AD7">
        <w:trPr>
          <w:trHeight w:val="847"/>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D74EA7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1954018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Lack of expected normal development</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46CC065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R62</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C1B1C9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R62</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57243AB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R62</w:t>
            </w:r>
          </w:p>
        </w:tc>
      </w:tr>
      <w:tr w:rsidR="00160A2F" w:rsidRPr="00E80219" w14:paraId="66BF409B" w14:textId="77777777" w:rsidTr="00AC7AD7">
        <w:trPr>
          <w:trHeight w:val="847"/>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55827E2C" w14:textId="001944CD"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tcPr>
          <w:p w14:paraId="39BFD607" w14:textId="77777777" w:rsidR="00160A2F" w:rsidRPr="00065633" w:rsidRDefault="00160A2F" w:rsidP="00160A2F">
            <w:pPr>
              <w:spacing w:line="240" w:lineRule="auto"/>
              <w:rPr>
                <w:rFonts w:ascii="Calibri" w:eastAsia="Times New Roman" w:hAnsi="Calibri" w:cs="Calibri"/>
                <w:color w:val="000000"/>
                <w:lang w:eastAsia="en-AU"/>
              </w:rPr>
            </w:pPr>
            <w:r w:rsidRPr="00065633">
              <w:rPr>
                <w:rFonts w:ascii="Calibri" w:eastAsia="Times New Roman" w:hAnsi="Calibri" w:cs="Calibri"/>
                <w:color w:val="000000"/>
                <w:lang w:eastAsia="en-AU"/>
              </w:rPr>
              <w:t>Symptoms and signs concerning food and fluid intake</w:t>
            </w:r>
          </w:p>
          <w:p w14:paraId="0A2F32E2" w14:textId="77777777" w:rsidR="00160A2F" w:rsidRPr="00E80219" w:rsidRDefault="00160A2F" w:rsidP="00160A2F">
            <w:pPr>
              <w:spacing w:line="240" w:lineRule="auto"/>
              <w:rPr>
                <w:rFonts w:ascii="Calibri" w:eastAsia="Times New Roman" w:hAnsi="Calibri" w:cs="Calibri"/>
                <w:color w:val="000000"/>
                <w:lang w:eastAsia="en-AU"/>
              </w:rPr>
            </w:pPr>
          </w:p>
        </w:tc>
        <w:tc>
          <w:tcPr>
            <w:tcW w:w="1275" w:type="dxa"/>
            <w:tcBorders>
              <w:top w:val="nil"/>
              <w:left w:val="nil"/>
              <w:bottom w:val="single" w:sz="4" w:space="0" w:color="auto"/>
              <w:right w:val="single" w:sz="4" w:space="0" w:color="auto"/>
            </w:tcBorders>
            <w:shd w:val="clear" w:color="auto" w:fill="D9D9D9" w:themeFill="background1" w:themeFillShade="D9"/>
          </w:tcPr>
          <w:p w14:paraId="4FBFB3DC" w14:textId="74616A14"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R63</w:t>
            </w:r>
          </w:p>
        </w:tc>
        <w:tc>
          <w:tcPr>
            <w:tcW w:w="1276" w:type="dxa"/>
            <w:tcBorders>
              <w:top w:val="nil"/>
              <w:left w:val="nil"/>
              <w:bottom w:val="single" w:sz="4" w:space="0" w:color="auto"/>
              <w:right w:val="single" w:sz="4" w:space="0" w:color="auto"/>
            </w:tcBorders>
            <w:shd w:val="clear" w:color="auto" w:fill="D9D9D9" w:themeFill="background1" w:themeFillShade="D9"/>
          </w:tcPr>
          <w:p w14:paraId="0863DBC3" w14:textId="5A0CD433"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R63</w:t>
            </w:r>
          </w:p>
        </w:tc>
        <w:tc>
          <w:tcPr>
            <w:tcW w:w="1276" w:type="dxa"/>
            <w:tcBorders>
              <w:top w:val="nil"/>
              <w:left w:val="nil"/>
              <w:bottom w:val="single" w:sz="4" w:space="0" w:color="auto"/>
              <w:right w:val="single" w:sz="8" w:space="0" w:color="auto"/>
            </w:tcBorders>
            <w:shd w:val="clear" w:color="auto" w:fill="D9D9D9" w:themeFill="background1" w:themeFillShade="D9"/>
          </w:tcPr>
          <w:p w14:paraId="79F27D56" w14:textId="038AAB91"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R63</w:t>
            </w:r>
          </w:p>
        </w:tc>
      </w:tr>
      <w:tr w:rsidR="00160A2F" w:rsidRPr="00E80219" w14:paraId="4457E8EF" w14:textId="77777777" w:rsidTr="00AC7AD7">
        <w:trPr>
          <w:trHeight w:val="847"/>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7F701A7C" w14:textId="625E6853"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tcPr>
          <w:p w14:paraId="0AB50D19" w14:textId="26ADD7D4" w:rsidR="00160A2F" w:rsidRPr="00065633" w:rsidRDefault="00160A2F" w:rsidP="00160A2F">
            <w:pPr>
              <w:spacing w:line="240" w:lineRule="auto"/>
              <w:rPr>
                <w:rFonts w:ascii="Calibri" w:eastAsia="Times New Roman" w:hAnsi="Calibri" w:cs="Calibri"/>
                <w:color w:val="000000"/>
                <w:lang w:eastAsia="en-AU"/>
              </w:rPr>
            </w:pPr>
            <w:r w:rsidRPr="00065633">
              <w:rPr>
                <w:rFonts w:ascii="Calibri" w:eastAsia="Times New Roman" w:hAnsi="Calibri" w:cs="Calibri"/>
                <w:color w:val="000000"/>
                <w:lang w:eastAsia="en-AU"/>
              </w:rPr>
              <w:t>Cachexia</w:t>
            </w:r>
          </w:p>
        </w:tc>
        <w:tc>
          <w:tcPr>
            <w:tcW w:w="1275" w:type="dxa"/>
            <w:tcBorders>
              <w:top w:val="nil"/>
              <w:left w:val="nil"/>
              <w:bottom w:val="single" w:sz="4" w:space="0" w:color="auto"/>
              <w:right w:val="single" w:sz="4" w:space="0" w:color="auto"/>
            </w:tcBorders>
            <w:shd w:val="clear" w:color="auto" w:fill="D9D9D9" w:themeFill="background1" w:themeFillShade="D9"/>
          </w:tcPr>
          <w:p w14:paraId="5EC429E8" w14:textId="5FC9971B"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R64</w:t>
            </w:r>
          </w:p>
        </w:tc>
        <w:tc>
          <w:tcPr>
            <w:tcW w:w="1276" w:type="dxa"/>
            <w:tcBorders>
              <w:top w:val="nil"/>
              <w:left w:val="nil"/>
              <w:bottom w:val="single" w:sz="4" w:space="0" w:color="auto"/>
              <w:right w:val="single" w:sz="4" w:space="0" w:color="auto"/>
            </w:tcBorders>
            <w:shd w:val="clear" w:color="auto" w:fill="D9D9D9" w:themeFill="background1" w:themeFillShade="D9"/>
          </w:tcPr>
          <w:p w14:paraId="2688A178" w14:textId="39357C99"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R64</w:t>
            </w:r>
          </w:p>
        </w:tc>
        <w:tc>
          <w:tcPr>
            <w:tcW w:w="1276" w:type="dxa"/>
            <w:tcBorders>
              <w:top w:val="nil"/>
              <w:left w:val="nil"/>
              <w:bottom w:val="single" w:sz="4" w:space="0" w:color="auto"/>
              <w:right w:val="single" w:sz="8" w:space="0" w:color="auto"/>
            </w:tcBorders>
            <w:shd w:val="clear" w:color="auto" w:fill="D9D9D9" w:themeFill="background1" w:themeFillShade="D9"/>
          </w:tcPr>
          <w:p w14:paraId="62A7398E" w14:textId="79E48E6C"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R64</w:t>
            </w:r>
          </w:p>
        </w:tc>
      </w:tr>
      <w:tr w:rsidR="00160A2F" w:rsidRPr="00E80219" w14:paraId="2A72BA18" w14:textId="77777777" w:rsidTr="00AC7AD7">
        <w:trPr>
          <w:trHeight w:val="83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6F20CC2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84618E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Systemic inflammatory response syndrome (SIRS)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1435B96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R65</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C15437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R65</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6CABAF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R65</w:t>
            </w:r>
          </w:p>
        </w:tc>
      </w:tr>
      <w:tr w:rsidR="00160A2F" w:rsidRPr="00E80219" w14:paraId="6A79A444" w14:textId="77777777" w:rsidTr="00AC7AD7">
        <w:trPr>
          <w:trHeight w:val="832"/>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110688A5" w14:textId="7BFC05B3"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tcPr>
          <w:p w14:paraId="42B4D5DE" w14:textId="657FF70C" w:rsidR="00160A2F" w:rsidRPr="00E80219" w:rsidRDefault="00160A2F" w:rsidP="00160A2F">
            <w:pPr>
              <w:spacing w:line="240" w:lineRule="auto"/>
              <w:rPr>
                <w:rFonts w:ascii="Calibri" w:eastAsia="Times New Roman" w:hAnsi="Calibri" w:cs="Calibri"/>
                <w:color w:val="000000"/>
                <w:lang w:eastAsia="en-AU"/>
              </w:rPr>
            </w:pPr>
            <w:r w:rsidRPr="0079504A">
              <w:rPr>
                <w:rFonts w:ascii="Calibri" w:eastAsia="Times New Roman" w:hAnsi="Calibri" w:cs="Calibri"/>
                <w:color w:val="000000"/>
                <w:lang w:eastAsia="en-AU"/>
              </w:rPr>
              <w:t>Elevated blood glucose level</w:t>
            </w:r>
          </w:p>
        </w:tc>
        <w:tc>
          <w:tcPr>
            <w:tcW w:w="1275" w:type="dxa"/>
            <w:tcBorders>
              <w:top w:val="nil"/>
              <w:left w:val="nil"/>
              <w:bottom w:val="single" w:sz="4" w:space="0" w:color="auto"/>
              <w:right w:val="single" w:sz="4" w:space="0" w:color="auto"/>
            </w:tcBorders>
            <w:shd w:val="clear" w:color="auto" w:fill="D9D9D9" w:themeFill="background1" w:themeFillShade="D9"/>
          </w:tcPr>
          <w:p w14:paraId="2E7D7AC5" w14:textId="771F947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w:t>
            </w:r>
            <w:r>
              <w:rPr>
                <w:rFonts w:ascii="Calibri" w:eastAsia="Times New Roman" w:hAnsi="Calibri" w:cs="Calibri"/>
                <w:color w:val="000000"/>
                <w:lang w:eastAsia="en-AU"/>
              </w:rPr>
              <w:t>73</w:t>
            </w:r>
          </w:p>
        </w:tc>
        <w:tc>
          <w:tcPr>
            <w:tcW w:w="1276" w:type="dxa"/>
            <w:tcBorders>
              <w:top w:val="nil"/>
              <w:left w:val="nil"/>
              <w:bottom w:val="single" w:sz="4" w:space="0" w:color="auto"/>
              <w:right w:val="single" w:sz="4" w:space="0" w:color="auto"/>
            </w:tcBorders>
            <w:shd w:val="clear" w:color="auto" w:fill="D9D9D9" w:themeFill="background1" w:themeFillShade="D9"/>
          </w:tcPr>
          <w:p w14:paraId="1EDB983B" w14:textId="7541B08B"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w:t>
            </w:r>
            <w:r>
              <w:rPr>
                <w:rFonts w:ascii="Calibri" w:eastAsia="Times New Roman" w:hAnsi="Calibri" w:cs="Calibri"/>
                <w:color w:val="000000"/>
                <w:lang w:eastAsia="en-AU"/>
              </w:rPr>
              <w:t>73</w:t>
            </w:r>
          </w:p>
        </w:tc>
        <w:tc>
          <w:tcPr>
            <w:tcW w:w="1276" w:type="dxa"/>
            <w:tcBorders>
              <w:top w:val="nil"/>
              <w:left w:val="nil"/>
              <w:bottom w:val="single" w:sz="4" w:space="0" w:color="auto"/>
              <w:right w:val="single" w:sz="8" w:space="0" w:color="auto"/>
            </w:tcBorders>
            <w:shd w:val="clear" w:color="auto" w:fill="D9D9D9" w:themeFill="background1" w:themeFillShade="D9"/>
          </w:tcPr>
          <w:p w14:paraId="696BDFE8" w14:textId="09185EC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w:t>
            </w:r>
            <w:r>
              <w:rPr>
                <w:rFonts w:ascii="Calibri" w:eastAsia="Times New Roman" w:hAnsi="Calibri" w:cs="Calibri"/>
                <w:color w:val="000000"/>
                <w:lang w:eastAsia="en-AU"/>
              </w:rPr>
              <w:t>73</w:t>
            </w:r>
          </w:p>
        </w:tc>
      </w:tr>
      <w:tr w:rsidR="00160A2F" w:rsidRPr="00E80219" w14:paraId="744A775A" w14:textId="77777777" w:rsidTr="00AC7AD7">
        <w:trPr>
          <w:trHeight w:val="844"/>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0E59FEF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2D961D5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Abnormal serum enzyme levels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72EFAE5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R74</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70008B2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R74</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5FE877D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R74</w:t>
            </w:r>
          </w:p>
        </w:tc>
      </w:tr>
      <w:tr w:rsidR="00160A2F" w:rsidRPr="00E80219" w14:paraId="33C0D715" w14:textId="77777777" w:rsidTr="00AC7AD7">
        <w:trPr>
          <w:trHeight w:val="7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67D1A86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7135BEF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Other abnormal findings of blood chemistry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5ED1F1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R79</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4CEA94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R79</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674095D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R79</w:t>
            </w:r>
          </w:p>
        </w:tc>
      </w:tr>
      <w:tr w:rsidR="00160A2F" w:rsidRPr="00E80219" w14:paraId="116F6484" w14:textId="77777777" w:rsidTr="00AC7AD7">
        <w:trPr>
          <w:trHeight w:val="867"/>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08081E2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3A7918E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Abnormal findings on imaging of lung</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52BE31B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R91</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586D9E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R91</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01616BC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R91</w:t>
            </w:r>
          </w:p>
        </w:tc>
      </w:tr>
      <w:tr w:rsidR="00160A2F" w:rsidRPr="00E80219" w14:paraId="7D327AAF" w14:textId="77777777" w:rsidTr="00AC7AD7">
        <w:trPr>
          <w:trHeight w:val="852"/>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796FE58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4C585F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Abnormal results of function studies</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38B1E24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R94</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1B41729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R94</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38D5CD5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R94</w:t>
            </w:r>
          </w:p>
        </w:tc>
      </w:tr>
      <w:tr w:rsidR="00160A2F" w:rsidRPr="00E80219" w14:paraId="6B94F55E" w14:textId="77777777" w:rsidTr="00AC7AD7">
        <w:trPr>
          <w:trHeight w:val="849"/>
        </w:trPr>
        <w:tc>
          <w:tcPr>
            <w:tcW w:w="31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49978B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Symptoms, signs and abnormal clinical and laboratory findings, not elsewhere classified</w:t>
            </w:r>
          </w:p>
        </w:tc>
        <w:tc>
          <w:tcPr>
            <w:tcW w:w="3686" w:type="dxa"/>
            <w:tcBorders>
              <w:top w:val="nil"/>
              <w:left w:val="nil"/>
              <w:bottom w:val="single" w:sz="4" w:space="0" w:color="auto"/>
              <w:right w:val="single" w:sz="4" w:space="0" w:color="auto"/>
            </w:tcBorders>
            <w:shd w:val="clear" w:color="auto" w:fill="D9D9D9" w:themeFill="background1" w:themeFillShade="D9"/>
            <w:hideMark/>
          </w:tcPr>
          <w:p w14:paraId="5EBA03E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Ill-defined and unknown cause of mortality</w:t>
            </w:r>
          </w:p>
        </w:tc>
        <w:tc>
          <w:tcPr>
            <w:tcW w:w="1275" w:type="dxa"/>
            <w:tcBorders>
              <w:top w:val="nil"/>
              <w:left w:val="nil"/>
              <w:bottom w:val="single" w:sz="4" w:space="0" w:color="auto"/>
              <w:right w:val="single" w:sz="4" w:space="0" w:color="auto"/>
            </w:tcBorders>
            <w:shd w:val="clear" w:color="auto" w:fill="D9D9D9" w:themeFill="background1" w:themeFillShade="D9"/>
            <w:hideMark/>
          </w:tcPr>
          <w:p w14:paraId="213406C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R95-R96</w:t>
            </w:r>
          </w:p>
        </w:tc>
        <w:tc>
          <w:tcPr>
            <w:tcW w:w="1276" w:type="dxa"/>
            <w:tcBorders>
              <w:top w:val="nil"/>
              <w:left w:val="nil"/>
              <w:bottom w:val="single" w:sz="4" w:space="0" w:color="auto"/>
              <w:right w:val="single" w:sz="4" w:space="0" w:color="auto"/>
            </w:tcBorders>
            <w:shd w:val="clear" w:color="auto" w:fill="D9D9D9" w:themeFill="background1" w:themeFillShade="D9"/>
            <w:hideMark/>
          </w:tcPr>
          <w:p w14:paraId="63F444D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R95-R96</w:t>
            </w:r>
          </w:p>
        </w:tc>
        <w:tc>
          <w:tcPr>
            <w:tcW w:w="1276" w:type="dxa"/>
            <w:tcBorders>
              <w:top w:val="nil"/>
              <w:left w:val="nil"/>
              <w:bottom w:val="single" w:sz="4" w:space="0" w:color="auto"/>
              <w:right w:val="single" w:sz="8" w:space="0" w:color="auto"/>
            </w:tcBorders>
            <w:shd w:val="clear" w:color="auto" w:fill="D9D9D9" w:themeFill="background1" w:themeFillShade="D9"/>
            <w:hideMark/>
          </w:tcPr>
          <w:p w14:paraId="2D031DA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R95-R96</w:t>
            </w:r>
          </w:p>
        </w:tc>
      </w:tr>
      <w:tr w:rsidR="00160A2F" w:rsidRPr="00E80219" w14:paraId="440A8688" w14:textId="77777777" w:rsidTr="00AC7AD7">
        <w:trPr>
          <w:trHeight w:val="3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4C95FA5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30B23B6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Vaping related disorder</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409E40D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U07.0</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122AC1E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0D5D016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09167373"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62D7F44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11C2748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Coronavirus disease 2019 [COVID-19], virus identified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BFE004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U07.1</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0A5D0FA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2F2DBF7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4B0A2CEB"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tcPr>
          <w:p w14:paraId="11D981E5" w14:textId="181699A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tcPr>
          <w:p w14:paraId="6058FAC4" w14:textId="7ECF9F0D"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 xml:space="preserve">Coronavirus disease 2019 [COVID-19], virus </w:t>
            </w:r>
            <w:r>
              <w:rPr>
                <w:rFonts w:ascii="Calibri" w:eastAsia="Times New Roman" w:hAnsi="Calibri" w:cs="Calibri"/>
                <w:color w:val="000000"/>
                <w:lang w:eastAsia="en-AU"/>
              </w:rPr>
              <w:t xml:space="preserve">not </w:t>
            </w:r>
            <w:r w:rsidRPr="00E80219">
              <w:rPr>
                <w:rFonts w:ascii="Calibri" w:eastAsia="Times New Roman" w:hAnsi="Calibri" w:cs="Calibri"/>
                <w:color w:val="000000"/>
                <w:lang w:eastAsia="en-AU"/>
              </w:rPr>
              <w:t>identified</w:t>
            </w:r>
          </w:p>
        </w:tc>
        <w:tc>
          <w:tcPr>
            <w:tcW w:w="1275" w:type="dxa"/>
            <w:tcBorders>
              <w:top w:val="nil"/>
              <w:left w:val="nil"/>
              <w:bottom w:val="single" w:sz="4" w:space="0" w:color="auto"/>
              <w:right w:val="single" w:sz="4" w:space="0" w:color="auto"/>
            </w:tcBorders>
            <w:shd w:val="clear" w:color="auto" w:fill="A6A6A6" w:themeFill="background1" w:themeFillShade="A6"/>
          </w:tcPr>
          <w:p w14:paraId="50992378" w14:textId="1ED7BA8A"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w:t>
            </w:r>
            <w:r>
              <w:rPr>
                <w:rFonts w:ascii="Calibri" w:eastAsia="Times New Roman" w:hAnsi="Calibri" w:cs="Calibri"/>
                <w:color w:val="000000"/>
                <w:lang w:eastAsia="en-AU"/>
              </w:rPr>
              <w:t>2</w:t>
            </w:r>
          </w:p>
        </w:tc>
        <w:tc>
          <w:tcPr>
            <w:tcW w:w="1276" w:type="dxa"/>
            <w:tcBorders>
              <w:top w:val="nil"/>
              <w:left w:val="nil"/>
              <w:bottom w:val="single" w:sz="4" w:space="0" w:color="auto"/>
              <w:right w:val="single" w:sz="4" w:space="0" w:color="auto"/>
            </w:tcBorders>
            <w:shd w:val="clear" w:color="auto" w:fill="A6A6A6" w:themeFill="background1" w:themeFillShade="A6"/>
          </w:tcPr>
          <w:p w14:paraId="1DF28C83" w14:textId="756AA505"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tcPr>
          <w:p w14:paraId="7D052FDD" w14:textId="17499539"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368370A2"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3D57BFF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6A6D5C7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Personal history of coronavirus disease 2019 [COVID-19]</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008168B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U07.3</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7F9A4D3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5D919EB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34DD6136"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6B84C4A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F781CC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Post coronavirus disease 2019 [COVID-19] condition</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1DF57C8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U07.4</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DB7064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2178DDB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70C9387B" w14:textId="77777777" w:rsidTr="00AC7AD7">
        <w:trPr>
          <w:trHeight w:val="9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2BE717E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B8CD71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Multisystem inflammatory syndrome associated with coronavirus disease 2019 [COVID-19]</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4524E6A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U07.5</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3B13ED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31C5152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4D4A292E" w14:textId="77777777" w:rsidTr="00AC7AD7">
        <w:trPr>
          <w:trHeight w:val="60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7288B32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Codes for special purposes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014EC62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Coronavirus disease 2019 [COVID-19] vaccines causing adverse effect…</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461482E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U07.70-U07.74</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1BEFF09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5EED365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1D86E3F8" w14:textId="77777777" w:rsidTr="005B49CA">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088ED4DC" w14:textId="28784E49"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External causes of morbidity and mortality</w:t>
            </w:r>
          </w:p>
        </w:tc>
        <w:tc>
          <w:tcPr>
            <w:tcW w:w="3686" w:type="dxa"/>
            <w:tcBorders>
              <w:top w:val="nil"/>
              <w:left w:val="nil"/>
              <w:bottom w:val="single" w:sz="4" w:space="0" w:color="auto"/>
              <w:right w:val="single" w:sz="4" w:space="0" w:color="auto"/>
            </w:tcBorders>
            <w:shd w:val="clear" w:color="auto" w:fill="D9D9D9" w:themeFill="background1" w:themeFillShade="D9"/>
          </w:tcPr>
          <w:p w14:paraId="6A88A7AD" w14:textId="165F80B0"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Exposure to or contact with allergens</w:t>
            </w:r>
          </w:p>
        </w:tc>
        <w:tc>
          <w:tcPr>
            <w:tcW w:w="1275" w:type="dxa"/>
            <w:tcBorders>
              <w:top w:val="nil"/>
              <w:left w:val="nil"/>
              <w:bottom w:val="single" w:sz="4" w:space="0" w:color="auto"/>
              <w:right w:val="single" w:sz="4" w:space="0" w:color="auto"/>
            </w:tcBorders>
            <w:shd w:val="clear" w:color="auto" w:fill="D9D9D9" w:themeFill="background1" w:themeFillShade="D9"/>
          </w:tcPr>
          <w:p w14:paraId="17959B0D" w14:textId="5F78E92F"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Y37</w:t>
            </w:r>
          </w:p>
        </w:tc>
        <w:tc>
          <w:tcPr>
            <w:tcW w:w="1276" w:type="dxa"/>
            <w:tcBorders>
              <w:top w:val="nil"/>
              <w:left w:val="nil"/>
              <w:bottom w:val="single" w:sz="4" w:space="0" w:color="auto"/>
              <w:right w:val="single" w:sz="4" w:space="0" w:color="auto"/>
            </w:tcBorders>
            <w:shd w:val="clear" w:color="auto" w:fill="D9D9D9" w:themeFill="background1" w:themeFillShade="D9"/>
          </w:tcPr>
          <w:p w14:paraId="6169F738" w14:textId="482FD1C3"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Y37</w:t>
            </w:r>
          </w:p>
        </w:tc>
        <w:tc>
          <w:tcPr>
            <w:tcW w:w="1276" w:type="dxa"/>
            <w:tcBorders>
              <w:top w:val="nil"/>
              <w:left w:val="nil"/>
              <w:bottom w:val="single" w:sz="4" w:space="0" w:color="auto"/>
              <w:right w:val="single" w:sz="8" w:space="0" w:color="auto"/>
            </w:tcBorders>
            <w:shd w:val="clear" w:color="auto" w:fill="D9D9D9" w:themeFill="background1" w:themeFillShade="D9"/>
          </w:tcPr>
          <w:p w14:paraId="393E13B5" w14:textId="0B476A43" w:rsidR="00160A2F" w:rsidRPr="00E80219"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Y37</w:t>
            </w:r>
          </w:p>
        </w:tc>
      </w:tr>
      <w:tr w:rsidR="00160A2F" w:rsidRPr="00E80219" w14:paraId="4F390961" w14:textId="77777777" w:rsidTr="005B49CA">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08C16211" w14:textId="70B7824F"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External causes of morbidity and mortality</w:t>
            </w:r>
          </w:p>
        </w:tc>
        <w:tc>
          <w:tcPr>
            <w:tcW w:w="3686" w:type="dxa"/>
            <w:tcBorders>
              <w:top w:val="nil"/>
              <w:left w:val="nil"/>
              <w:bottom w:val="single" w:sz="4" w:space="0" w:color="auto"/>
              <w:right w:val="single" w:sz="4" w:space="0" w:color="auto"/>
            </w:tcBorders>
            <w:shd w:val="clear" w:color="auto" w:fill="D9D9D9" w:themeFill="background1" w:themeFillShade="D9"/>
          </w:tcPr>
          <w:p w14:paraId="7DDBE077" w14:textId="4B0EF6F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Bacterial vaccines</w:t>
            </w:r>
          </w:p>
        </w:tc>
        <w:tc>
          <w:tcPr>
            <w:tcW w:w="1275" w:type="dxa"/>
            <w:tcBorders>
              <w:top w:val="nil"/>
              <w:left w:val="nil"/>
              <w:bottom w:val="single" w:sz="4" w:space="0" w:color="auto"/>
              <w:right w:val="single" w:sz="4" w:space="0" w:color="auto"/>
            </w:tcBorders>
            <w:shd w:val="clear" w:color="auto" w:fill="D9D9D9" w:themeFill="background1" w:themeFillShade="D9"/>
          </w:tcPr>
          <w:p w14:paraId="773F4191" w14:textId="1825AC6A"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Y58</w:t>
            </w:r>
          </w:p>
        </w:tc>
        <w:tc>
          <w:tcPr>
            <w:tcW w:w="1276" w:type="dxa"/>
            <w:tcBorders>
              <w:top w:val="nil"/>
              <w:left w:val="nil"/>
              <w:bottom w:val="single" w:sz="4" w:space="0" w:color="auto"/>
              <w:right w:val="single" w:sz="4" w:space="0" w:color="auto"/>
            </w:tcBorders>
            <w:shd w:val="clear" w:color="auto" w:fill="D9D9D9" w:themeFill="background1" w:themeFillShade="D9"/>
          </w:tcPr>
          <w:p w14:paraId="50C3601F" w14:textId="78541EF1"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Y58</w:t>
            </w:r>
          </w:p>
        </w:tc>
        <w:tc>
          <w:tcPr>
            <w:tcW w:w="1276" w:type="dxa"/>
            <w:tcBorders>
              <w:top w:val="nil"/>
              <w:left w:val="nil"/>
              <w:bottom w:val="single" w:sz="4" w:space="0" w:color="auto"/>
              <w:right w:val="single" w:sz="8" w:space="0" w:color="auto"/>
            </w:tcBorders>
            <w:shd w:val="clear" w:color="auto" w:fill="D9D9D9" w:themeFill="background1" w:themeFillShade="D9"/>
          </w:tcPr>
          <w:p w14:paraId="724B5642" w14:textId="4E340BD8"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Y58</w:t>
            </w:r>
          </w:p>
        </w:tc>
      </w:tr>
      <w:tr w:rsidR="00160A2F" w:rsidRPr="00E80219" w14:paraId="090377BB" w14:textId="77777777" w:rsidTr="005B49CA">
        <w:trPr>
          <w:trHeight w:val="600"/>
        </w:trPr>
        <w:tc>
          <w:tcPr>
            <w:tcW w:w="3119" w:type="dxa"/>
            <w:tcBorders>
              <w:top w:val="nil"/>
              <w:left w:val="single" w:sz="8" w:space="0" w:color="auto"/>
              <w:bottom w:val="single" w:sz="4" w:space="0" w:color="auto"/>
              <w:right w:val="single" w:sz="4" w:space="0" w:color="auto"/>
            </w:tcBorders>
            <w:shd w:val="clear" w:color="auto" w:fill="D9D9D9" w:themeFill="background1" w:themeFillShade="D9"/>
          </w:tcPr>
          <w:p w14:paraId="39284970" w14:textId="66E7830B"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External causes of morbidity and mortality</w:t>
            </w:r>
          </w:p>
        </w:tc>
        <w:tc>
          <w:tcPr>
            <w:tcW w:w="3686" w:type="dxa"/>
            <w:tcBorders>
              <w:top w:val="nil"/>
              <w:left w:val="nil"/>
              <w:bottom w:val="single" w:sz="4" w:space="0" w:color="auto"/>
              <w:right w:val="single" w:sz="4" w:space="0" w:color="auto"/>
            </w:tcBorders>
            <w:shd w:val="clear" w:color="auto" w:fill="D9D9D9" w:themeFill="background1" w:themeFillShade="D9"/>
          </w:tcPr>
          <w:p w14:paraId="599631A4" w14:textId="050C1A8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Other and unspecified vaccines and biological substances</w:t>
            </w:r>
          </w:p>
        </w:tc>
        <w:tc>
          <w:tcPr>
            <w:tcW w:w="1275" w:type="dxa"/>
            <w:tcBorders>
              <w:top w:val="nil"/>
              <w:left w:val="nil"/>
              <w:bottom w:val="single" w:sz="4" w:space="0" w:color="auto"/>
              <w:right w:val="single" w:sz="4" w:space="0" w:color="auto"/>
            </w:tcBorders>
            <w:shd w:val="clear" w:color="auto" w:fill="D9D9D9" w:themeFill="background1" w:themeFillShade="D9"/>
          </w:tcPr>
          <w:p w14:paraId="71FB4641" w14:textId="18CF6FB3"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Y59</w:t>
            </w:r>
          </w:p>
        </w:tc>
        <w:tc>
          <w:tcPr>
            <w:tcW w:w="1276" w:type="dxa"/>
            <w:tcBorders>
              <w:top w:val="nil"/>
              <w:left w:val="nil"/>
              <w:bottom w:val="single" w:sz="4" w:space="0" w:color="auto"/>
              <w:right w:val="single" w:sz="4" w:space="0" w:color="auto"/>
            </w:tcBorders>
            <w:shd w:val="clear" w:color="auto" w:fill="D9D9D9" w:themeFill="background1" w:themeFillShade="D9"/>
          </w:tcPr>
          <w:p w14:paraId="4FC3181C" w14:textId="68FCF2C0"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Y59</w:t>
            </w:r>
          </w:p>
        </w:tc>
        <w:tc>
          <w:tcPr>
            <w:tcW w:w="1276" w:type="dxa"/>
            <w:tcBorders>
              <w:top w:val="nil"/>
              <w:left w:val="nil"/>
              <w:bottom w:val="single" w:sz="4" w:space="0" w:color="auto"/>
              <w:right w:val="single" w:sz="8" w:space="0" w:color="auto"/>
            </w:tcBorders>
            <w:shd w:val="clear" w:color="auto" w:fill="D9D9D9" w:themeFill="background1" w:themeFillShade="D9"/>
          </w:tcPr>
          <w:p w14:paraId="0A80C49D" w14:textId="4AF9AFF4" w:rsidR="00160A2F" w:rsidRDefault="00160A2F" w:rsidP="00160A2F">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Y59</w:t>
            </w:r>
          </w:p>
        </w:tc>
      </w:tr>
      <w:tr w:rsidR="00160A2F" w:rsidRPr="00E80219" w14:paraId="7C04166D" w14:textId="77777777" w:rsidTr="005B49CA">
        <w:trPr>
          <w:trHeight w:val="57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311A9C6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64F0162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Exposure to communicable diseases</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98FC3F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Z20</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4B5DD21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Z20</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6951A3C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Z20</w:t>
            </w:r>
          </w:p>
        </w:tc>
      </w:tr>
      <w:tr w:rsidR="00160A2F" w:rsidRPr="00E80219" w14:paraId="6551DF53" w14:textId="77777777" w:rsidTr="005B49CA">
        <w:trPr>
          <w:trHeight w:val="558"/>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43DD425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1A46EF6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Need for immunisation against influenza</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2E5C110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Z25.1</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1D06DB2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Z25.2</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2B11CF7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Z25.3</w:t>
            </w:r>
          </w:p>
        </w:tc>
      </w:tr>
      <w:tr w:rsidR="00160A2F" w:rsidRPr="00E80219" w14:paraId="21BAC612" w14:textId="77777777" w:rsidTr="005B49CA">
        <w:trPr>
          <w:trHeight w:val="416"/>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10F1691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18596D7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Need for immunisation against influenza</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39C8A3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Z25.2</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12DA89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2FA9D77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N/A</w:t>
            </w:r>
          </w:p>
        </w:tc>
      </w:tr>
      <w:tr w:rsidR="00160A2F" w:rsidRPr="00E80219" w14:paraId="0B6DCC0A" w14:textId="77777777" w:rsidTr="005B49CA">
        <w:trPr>
          <w:trHeight w:val="579"/>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154D66F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lastRenderedPageBreak/>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55742E6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Need for immunisation against other specified single viral diseases</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5251E5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Z25.8</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5C0A42F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Z25.8</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10B85A5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Z25.8</w:t>
            </w:r>
          </w:p>
        </w:tc>
      </w:tr>
      <w:tr w:rsidR="00160A2F" w:rsidRPr="00E80219" w14:paraId="4564A159" w14:textId="77777777" w:rsidTr="005B49CA">
        <w:trPr>
          <w:trHeight w:val="57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0E3963B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4AB3334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Need for other prophylactic measures</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57C315CA"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Z29</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7227CEE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Z29</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7C39830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Z29</w:t>
            </w:r>
          </w:p>
        </w:tc>
      </w:tr>
      <w:tr w:rsidR="00160A2F" w:rsidRPr="00E80219" w14:paraId="63BB73DC" w14:textId="77777777" w:rsidTr="005B49CA">
        <w:trPr>
          <w:trHeight w:val="732"/>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408EAC4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3C73C43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Stillbirth</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403B09BC"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Z37.1, Z37.3, Z37.4,</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Z37.6, Z37.7</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3F13B0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Z37.1, Z37.3, Z37.4,</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Z37.6, Z37.7</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48724B3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Z37.1, Z37.3, Z37.4,</w:t>
            </w:r>
            <w:r>
              <w:rPr>
                <w:rFonts w:ascii="Calibri" w:eastAsia="Times New Roman" w:hAnsi="Calibri" w:cs="Calibri"/>
                <w:color w:val="000000"/>
                <w:lang w:eastAsia="en-AU"/>
              </w:rPr>
              <w:t xml:space="preserve"> </w:t>
            </w:r>
            <w:r w:rsidRPr="00E80219">
              <w:rPr>
                <w:rFonts w:ascii="Calibri" w:eastAsia="Times New Roman" w:hAnsi="Calibri" w:cs="Calibri"/>
                <w:color w:val="000000"/>
                <w:lang w:eastAsia="en-AU"/>
              </w:rPr>
              <w:t>Z37.6, Z37.7</w:t>
            </w:r>
          </w:p>
        </w:tc>
      </w:tr>
      <w:tr w:rsidR="00160A2F" w:rsidRPr="00E80219" w14:paraId="16568EE8" w14:textId="77777777" w:rsidTr="005B49CA">
        <w:trPr>
          <w:trHeight w:val="472"/>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2958AFB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4A58DAF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Tobacco use, current</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4DD40786"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Z72.0</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5A316D74"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Z72.0</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3540E9D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Z72.0</w:t>
            </w:r>
          </w:p>
        </w:tc>
      </w:tr>
      <w:tr w:rsidR="00160A2F" w:rsidRPr="00E80219" w14:paraId="6D80E39E" w14:textId="77777777" w:rsidTr="005B49CA">
        <w:trPr>
          <w:trHeight w:val="480"/>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11B5128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6A9594D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Alcohol use</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077D0D3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Z72.1</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3701D5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Z72.1</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5F236FB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Z72.1</w:t>
            </w:r>
          </w:p>
        </w:tc>
      </w:tr>
      <w:tr w:rsidR="00160A2F" w:rsidRPr="00E80219" w14:paraId="48B84210" w14:textId="77777777" w:rsidTr="005B49CA">
        <w:trPr>
          <w:trHeight w:val="516"/>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04A90A1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63F4677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Drug use</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32326E5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Z72.2</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53C0C4B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Z72.2</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2547A60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Z72.2</w:t>
            </w:r>
          </w:p>
        </w:tc>
      </w:tr>
      <w:tr w:rsidR="00160A2F" w:rsidRPr="00E80219" w14:paraId="333F524E" w14:textId="77777777" w:rsidTr="005B49CA">
        <w:trPr>
          <w:trHeight w:val="52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5FCB4783"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1483556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Lack of physical exercise</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0D70A1C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Z72.3</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4FAC96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Z72.3</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140C34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Z72.3</w:t>
            </w:r>
          </w:p>
        </w:tc>
      </w:tr>
      <w:tr w:rsidR="00160A2F" w:rsidRPr="00E80219" w14:paraId="75C32154" w14:textId="77777777" w:rsidTr="005B49CA">
        <w:trPr>
          <w:trHeight w:val="404"/>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1F45362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3D3A67E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Inappropriate diet and eating habits</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04AFFF0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Z72.4</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ED8672B"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Z72.4</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7EFAC77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Z72.4</w:t>
            </w:r>
          </w:p>
        </w:tc>
      </w:tr>
      <w:tr w:rsidR="00160A2F" w:rsidRPr="00E80219" w14:paraId="17E67F38" w14:textId="77777777" w:rsidTr="005B49CA">
        <w:trPr>
          <w:trHeight w:val="426"/>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59E2928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641BCDA8"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Problem related to lifestyle, unspecified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19ADA1F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Z72.9</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352B44D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Z72.9</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57FCCA3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Z72.9</w:t>
            </w:r>
          </w:p>
        </w:tc>
      </w:tr>
      <w:tr w:rsidR="00160A2F" w:rsidRPr="00E80219" w14:paraId="6C54E225" w14:textId="77777777" w:rsidTr="005B49CA">
        <w:trPr>
          <w:trHeight w:val="449"/>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00AB35A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433604E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Problems related to life-management difficulty</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0A663B4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Z73</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0EFDDF2E"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Z73</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3C6791E5"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Z73</w:t>
            </w:r>
          </w:p>
        </w:tc>
      </w:tr>
      <w:tr w:rsidR="00160A2F" w:rsidRPr="00E80219" w14:paraId="3A5CCD40" w14:textId="77777777" w:rsidTr="005B49CA">
        <w:trPr>
          <w:trHeight w:val="598"/>
        </w:trPr>
        <w:tc>
          <w:tcPr>
            <w:tcW w:w="3119" w:type="dxa"/>
            <w:tcBorders>
              <w:top w:val="nil"/>
              <w:left w:val="single" w:sz="8" w:space="0" w:color="auto"/>
              <w:bottom w:val="single" w:sz="4" w:space="0" w:color="auto"/>
              <w:right w:val="single" w:sz="4" w:space="0" w:color="auto"/>
            </w:tcBorders>
            <w:shd w:val="clear" w:color="auto" w:fill="A6A6A6" w:themeFill="background1" w:themeFillShade="A6"/>
            <w:hideMark/>
          </w:tcPr>
          <w:p w14:paraId="0F748B1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4" w:space="0" w:color="auto"/>
              <w:right w:val="single" w:sz="4" w:space="0" w:color="auto"/>
            </w:tcBorders>
            <w:shd w:val="clear" w:color="auto" w:fill="A6A6A6" w:themeFill="background1" w:themeFillShade="A6"/>
            <w:hideMark/>
          </w:tcPr>
          <w:p w14:paraId="0509EA79"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Personal history of risk fators, not elsewhere classified</w:t>
            </w:r>
          </w:p>
        </w:tc>
        <w:tc>
          <w:tcPr>
            <w:tcW w:w="1275" w:type="dxa"/>
            <w:tcBorders>
              <w:top w:val="nil"/>
              <w:left w:val="nil"/>
              <w:bottom w:val="single" w:sz="4" w:space="0" w:color="auto"/>
              <w:right w:val="single" w:sz="4" w:space="0" w:color="auto"/>
            </w:tcBorders>
            <w:shd w:val="clear" w:color="auto" w:fill="A6A6A6" w:themeFill="background1" w:themeFillShade="A6"/>
            <w:hideMark/>
          </w:tcPr>
          <w:p w14:paraId="6874DF0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Z91</w:t>
            </w:r>
          </w:p>
        </w:tc>
        <w:tc>
          <w:tcPr>
            <w:tcW w:w="1276" w:type="dxa"/>
            <w:tcBorders>
              <w:top w:val="nil"/>
              <w:left w:val="nil"/>
              <w:bottom w:val="single" w:sz="4" w:space="0" w:color="auto"/>
              <w:right w:val="single" w:sz="4" w:space="0" w:color="auto"/>
            </w:tcBorders>
            <w:shd w:val="clear" w:color="auto" w:fill="A6A6A6" w:themeFill="background1" w:themeFillShade="A6"/>
            <w:hideMark/>
          </w:tcPr>
          <w:p w14:paraId="669BE1E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Z91</w:t>
            </w:r>
          </w:p>
        </w:tc>
        <w:tc>
          <w:tcPr>
            <w:tcW w:w="1276" w:type="dxa"/>
            <w:tcBorders>
              <w:top w:val="nil"/>
              <w:left w:val="nil"/>
              <w:bottom w:val="single" w:sz="4" w:space="0" w:color="auto"/>
              <w:right w:val="single" w:sz="8" w:space="0" w:color="auto"/>
            </w:tcBorders>
            <w:shd w:val="clear" w:color="auto" w:fill="A6A6A6" w:themeFill="background1" w:themeFillShade="A6"/>
            <w:hideMark/>
          </w:tcPr>
          <w:p w14:paraId="05376CFD"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Z91</w:t>
            </w:r>
          </w:p>
        </w:tc>
      </w:tr>
      <w:tr w:rsidR="00160A2F" w:rsidRPr="00E80219" w14:paraId="40D219E4" w14:textId="77777777" w:rsidTr="005B49CA">
        <w:trPr>
          <w:trHeight w:val="281"/>
        </w:trPr>
        <w:tc>
          <w:tcPr>
            <w:tcW w:w="3119" w:type="dxa"/>
            <w:tcBorders>
              <w:top w:val="nil"/>
              <w:left w:val="single" w:sz="8" w:space="0" w:color="auto"/>
              <w:bottom w:val="single" w:sz="8" w:space="0" w:color="auto"/>
              <w:right w:val="single" w:sz="4" w:space="0" w:color="auto"/>
            </w:tcBorders>
            <w:shd w:val="clear" w:color="auto" w:fill="A6A6A6" w:themeFill="background1" w:themeFillShade="A6"/>
            <w:hideMark/>
          </w:tcPr>
          <w:p w14:paraId="153AD197"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Factors influencing health status and contact with health services</w:t>
            </w:r>
          </w:p>
        </w:tc>
        <w:tc>
          <w:tcPr>
            <w:tcW w:w="3686" w:type="dxa"/>
            <w:tcBorders>
              <w:top w:val="nil"/>
              <w:left w:val="nil"/>
              <w:bottom w:val="single" w:sz="8" w:space="0" w:color="auto"/>
              <w:right w:val="single" w:sz="4" w:space="0" w:color="auto"/>
            </w:tcBorders>
            <w:shd w:val="clear" w:color="auto" w:fill="A6A6A6" w:themeFill="background1" w:themeFillShade="A6"/>
            <w:hideMark/>
          </w:tcPr>
          <w:p w14:paraId="0C875052"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Dependence on enabling machines and devices, not elsewhere classified.</w:t>
            </w:r>
          </w:p>
        </w:tc>
        <w:tc>
          <w:tcPr>
            <w:tcW w:w="1275" w:type="dxa"/>
            <w:tcBorders>
              <w:top w:val="nil"/>
              <w:left w:val="nil"/>
              <w:bottom w:val="single" w:sz="8" w:space="0" w:color="auto"/>
              <w:right w:val="single" w:sz="4" w:space="0" w:color="auto"/>
            </w:tcBorders>
            <w:shd w:val="clear" w:color="auto" w:fill="A6A6A6" w:themeFill="background1" w:themeFillShade="A6"/>
            <w:hideMark/>
          </w:tcPr>
          <w:p w14:paraId="3E2111B0"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Z99</w:t>
            </w:r>
          </w:p>
        </w:tc>
        <w:tc>
          <w:tcPr>
            <w:tcW w:w="1276" w:type="dxa"/>
            <w:tcBorders>
              <w:top w:val="nil"/>
              <w:left w:val="nil"/>
              <w:bottom w:val="single" w:sz="8" w:space="0" w:color="auto"/>
              <w:right w:val="single" w:sz="4" w:space="0" w:color="auto"/>
            </w:tcBorders>
            <w:shd w:val="clear" w:color="auto" w:fill="A6A6A6" w:themeFill="background1" w:themeFillShade="A6"/>
            <w:hideMark/>
          </w:tcPr>
          <w:p w14:paraId="15B053BF"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Z99</w:t>
            </w:r>
          </w:p>
        </w:tc>
        <w:tc>
          <w:tcPr>
            <w:tcW w:w="1276" w:type="dxa"/>
            <w:tcBorders>
              <w:top w:val="nil"/>
              <w:left w:val="nil"/>
              <w:bottom w:val="single" w:sz="8" w:space="0" w:color="auto"/>
              <w:right w:val="single" w:sz="8" w:space="0" w:color="auto"/>
            </w:tcBorders>
            <w:shd w:val="clear" w:color="auto" w:fill="A6A6A6" w:themeFill="background1" w:themeFillShade="A6"/>
            <w:hideMark/>
          </w:tcPr>
          <w:p w14:paraId="288992D1" w14:textId="77777777" w:rsidR="00160A2F" w:rsidRPr="00E80219" w:rsidRDefault="00160A2F" w:rsidP="00160A2F">
            <w:pPr>
              <w:spacing w:line="240" w:lineRule="auto"/>
              <w:rPr>
                <w:rFonts w:ascii="Calibri" w:eastAsia="Times New Roman" w:hAnsi="Calibri" w:cs="Calibri"/>
                <w:color w:val="000000"/>
                <w:lang w:eastAsia="en-AU"/>
              </w:rPr>
            </w:pPr>
            <w:r w:rsidRPr="00E80219">
              <w:rPr>
                <w:rFonts w:ascii="Calibri" w:eastAsia="Times New Roman" w:hAnsi="Calibri" w:cs="Calibri"/>
                <w:color w:val="000000"/>
                <w:lang w:eastAsia="en-AU"/>
              </w:rPr>
              <w:t>Z99</w:t>
            </w:r>
          </w:p>
        </w:tc>
      </w:tr>
    </w:tbl>
    <w:p w14:paraId="688FD682" w14:textId="57546B47" w:rsidR="000F3B78" w:rsidRPr="00A87B7A" w:rsidRDefault="000F3B78" w:rsidP="00D64F94">
      <w:pPr>
        <w:pStyle w:val="Heading3"/>
      </w:pPr>
      <w:r w:rsidRPr="00A87B7A">
        <w:t xml:space="preserve"> </w:t>
      </w:r>
    </w:p>
    <w:p w14:paraId="20D6942D" w14:textId="5B8F9597" w:rsidR="00D11582" w:rsidRDefault="00D11582" w:rsidP="00682133">
      <w:pPr>
        <w:spacing w:line="264" w:lineRule="auto"/>
        <w:rPr>
          <w:noProof/>
          <w:sz w:val="2"/>
          <w:szCs w:val="2"/>
        </w:rPr>
      </w:pPr>
    </w:p>
    <w:sectPr w:rsidR="00D11582" w:rsidSect="00AC4BAD">
      <w:headerReference w:type="default" r:id="rId16"/>
      <w:footerReference w:type="default" r:id="rId17"/>
      <w:footerReference w:type="first" r:id="rId18"/>
      <w:type w:val="continuous"/>
      <w:pgSz w:w="11906" w:h="16838" w:code="9"/>
      <w:pgMar w:top="1531" w:right="1274" w:bottom="153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660F" w14:textId="77777777" w:rsidR="00E62930" w:rsidRDefault="00E62930" w:rsidP="005655C9">
      <w:pPr>
        <w:spacing w:line="240" w:lineRule="auto"/>
      </w:pPr>
      <w:r>
        <w:separator/>
      </w:r>
    </w:p>
    <w:p w14:paraId="603B1381" w14:textId="77777777" w:rsidR="00E62930" w:rsidRDefault="00E62930"/>
    <w:p w14:paraId="556835B2" w14:textId="77777777" w:rsidR="00E62930" w:rsidRDefault="00E62930" w:rsidP="00952B5B"/>
    <w:p w14:paraId="19E0D4D8" w14:textId="77777777" w:rsidR="00E62930" w:rsidRDefault="00E62930" w:rsidP="00952B5B"/>
    <w:p w14:paraId="61521A83" w14:textId="77777777" w:rsidR="00E62930" w:rsidRDefault="00E62930"/>
    <w:p w14:paraId="25D00EB3" w14:textId="77777777" w:rsidR="00E62930" w:rsidRDefault="00E62930"/>
    <w:p w14:paraId="39D0AD36" w14:textId="77777777" w:rsidR="00E62930" w:rsidRDefault="00E62930"/>
    <w:p w14:paraId="1591D5B3" w14:textId="77777777" w:rsidR="00E62930" w:rsidRDefault="00E62930"/>
  </w:endnote>
  <w:endnote w:type="continuationSeparator" w:id="0">
    <w:p w14:paraId="5B51EF56" w14:textId="77777777" w:rsidR="00E62930" w:rsidRDefault="00E62930" w:rsidP="005655C9">
      <w:pPr>
        <w:spacing w:line="240" w:lineRule="auto"/>
      </w:pPr>
      <w:r>
        <w:continuationSeparator/>
      </w:r>
    </w:p>
    <w:p w14:paraId="7157964C" w14:textId="77777777" w:rsidR="00E62930" w:rsidRDefault="00E62930"/>
    <w:p w14:paraId="482DDC91" w14:textId="77777777" w:rsidR="00E62930" w:rsidRDefault="00E62930" w:rsidP="00952B5B"/>
    <w:p w14:paraId="2273835D" w14:textId="77777777" w:rsidR="00E62930" w:rsidRDefault="00E62930" w:rsidP="00952B5B"/>
    <w:p w14:paraId="448354B6" w14:textId="77777777" w:rsidR="00E62930" w:rsidRDefault="00E62930"/>
    <w:p w14:paraId="7D55A05B" w14:textId="77777777" w:rsidR="00E62930" w:rsidRDefault="00E62930"/>
    <w:p w14:paraId="58F5C5E2" w14:textId="77777777" w:rsidR="00E62930" w:rsidRDefault="00E62930"/>
    <w:p w14:paraId="67B54EA2" w14:textId="77777777" w:rsidR="00E62930" w:rsidRDefault="00E62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Condensed">
    <w:charset w:val="00"/>
    <w:family w:val="swiss"/>
    <w:pitch w:val="variable"/>
    <w:sig w:usb0="80000287" w:usb1="00000000" w:usb2="00000000" w:usb3="00000000" w:csb0="0000000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Fira Sans Black">
    <w:altName w:val="Fira Sans Black"/>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5DD" w14:textId="36FAC54B" w:rsidR="00DD3033" w:rsidRDefault="00E62930"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0448DD">
          <w:t>Research Protocol</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7B168B">
          <w:t>Health complications after COVID-19 or influenza ID 94243</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p w14:paraId="3992ED31" w14:textId="2D414B4E" w:rsidR="002A465F" w:rsidRPr="00EE0F1A" w:rsidRDefault="00EE0F1A" w:rsidP="002A465F">
    <w:pPr>
      <w:pStyle w:val="FootnoteText"/>
      <w:rPr>
        <w:lang w:val="en-AU"/>
      </w:rPr>
    </w:pPr>
    <w:r>
      <w:rPr>
        <w:lang w:val="en-AU"/>
      </w:rPr>
      <w:t>V</w:t>
    </w:r>
    <w:r w:rsidR="002A465F">
      <w:rPr>
        <w:lang w:val="en-AU"/>
      </w:rPr>
      <w:t>ersion</w:t>
    </w:r>
    <w:r>
      <w:rPr>
        <w:lang w:val="en-AU"/>
      </w:rPr>
      <w:t xml:space="preserve"> 1.</w:t>
    </w:r>
    <w:r w:rsidR="000A0838">
      <w:rPr>
        <w:lang w:val="en-AU"/>
      </w:rPr>
      <w:t>3</w:t>
    </w:r>
    <w:r w:rsidR="002A465F">
      <w:rPr>
        <w:lang w:val="en-AU"/>
      </w:rPr>
      <w:t>: 2</w:t>
    </w:r>
    <w:r w:rsidR="000A0838">
      <w:rPr>
        <w:lang w:val="en-AU"/>
      </w:rPr>
      <w:t>6</w:t>
    </w:r>
    <w:r w:rsidR="002A465F">
      <w:rPr>
        <w:lang w:val="en-AU"/>
      </w:rPr>
      <w:t xml:space="preserve">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F45E" w14:textId="32A90D25"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32CACE33" wp14:editId="2955398B">
          <wp:simplePos x="0" y="0"/>
          <wp:positionH relativeFrom="column">
            <wp:posOffset>4189730</wp:posOffset>
          </wp:positionH>
          <wp:positionV relativeFrom="page">
            <wp:posOffset>9819880</wp:posOffset>
          </wp:positionV>
          <wp:extent cx="1501775" cy="490220"/>
          <wp:effectExtent l="0" t="0" r="3175" b="5080"/>
          <wp:wrapSquare wrapText="bothSides"/>
          <wp:docPr id="8" name="Picture 8"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82458EA8B9BC4C1ABA121D05064FD18D"/>
        </w:placeholder>
        <w:dataBinding w:prefixMappings="xmlns:ns0='http://purl.org/dc/elements/1.1/' xmlns:ns1='http://schemas.openxmlformats.org/package/2006/metadata/core-properties' " w:xpath="/ns1:coreProperties[1]/ns0:title[1]" w:storeItemID="{6C3C8BC8-F283-45AE-878A-BAB7291924A1}"/>
        <w:text/>
      </w:sdtPr>
      <w:sdtEndPr/>
      <w:sdtContent>
        <w:r w:rsidR="000448DD">
          <w:t>Research Protocol</w:t>
        </w:r>
      </w:sdtContent>
    </w:sdt>
    <w:r>
      <w:t xml:space="preserve"> - </w:t>
    </w:r>
    <w:sdt>
      <w:sdtPr>
        <w:alias w:val="Subject"/>
        <w:tag w:val=""/>
        <w:id w:val="-15861287"/>
        <w:placeholder>
          <w:docPart w:val="30568186621643D09961E4D3554507D2"/>
        </w:placeholder>
        <w:dataBinding w:prefixMappings="xmlns:ns0='http://purl.org/dc/elements/1.1/' xmlns:ns1='http://schemas.openxmlformats.org/package/2006/metadata/core-properties' " w:xpath="/ns1:coreProperties[1]/ns0:subject[1]" w:storeItemID="{6C3C8BC8-F283-45AE-878A-BAB7291924A1}"/>
        <w:text/>
      </w:sdtPr>
      <w:sdtEndPr/>
      <w:sdtContent>
        <w:r w:rsidR="007B168B">
          <w:t>Health complications after COVID-19 or influenza ID 94243</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C812" w14:textId="77777777" w:rsidR="00E62930" w:rsidRPr="00DB3896" w:rsidRDefault="00E62930" w:rsidP="00DB3896">
      <w:pPr>
        <w:spacing w:line="240" w:lineRule="auto"/>
        <w:rPr>
          <w:color w:val="D9D9D9" w:themeColor="background1" w:themeShade="D9"/>
        </w:rPr>
      </w:pPr>
      <w:r w:rsidRPr="007638A8">
        <w:rPr>
          <w:color w:val="D9D9D9" w:themeColor="background1" w:themeShade="D9"/>
        </w:rPr>
        <w:separator/>
      </w:r>
    </w:p>
    <w:p w14:paraId="39D1265E" w14:textId="77777777" w:rsidR="00E62930" w:rsidRDefault="00E62930"/>
    <w:p w14:paraId="27B9B719" w14:textId="77777777" w:rsidR="00E62930" w:rsidRDefault="00E62930"/>
    <w:p w14:paraId="1AB1F07C" w14:textId="77777777" w:rsidR="00E62930" w:rsidRDefault="00E62930"/>
  </w:footnote>
  <w:footnote w:type="continuationSeparator" w:id="0">
    <w:p w14:paraId="7D55C6E2" w14:textId="77777777" w:rsidR="00E62930" w:rsidRDefault="00E62930" w:rsidP="005655C9">
      <w:pPr>
        <w:spacing w:line="240" w:lineRule="auto"/>
      </w:pPr>
      <w:r>
        <w:continuationSeparator/>
      </w:r>
    </w:p>
    <w:p w14:paraId="5EBBCF4D" w14:textId="77777777" w:rsidR="00E62930" w:rsidRDefault="00E62930"/>
    <w:p w14:paraId="660C98E8" w14:textId="77777777" w:rsidR="00E62930" w:rsidRDefault="00E62930" w:rsidP="00952B5B"/>
    <w:p w14:paraId="0C52F79E" w14:textId="77777777" w:rsidR="00E62930" w:rsidRDefault="00E62930" w:rsidP="00952B5B"/>
    <w:p w14:paraId="65F21B1F" w14:textId="77777777" w:rsidR="00E62930" w:rsidRDefault="00E62930"/>
    <w:p w14:paraId="14077358" w14:textId="77777777" w:rsidR="00E62930" w:rsidRDefault="00E62930"/>
    <w:p w14:paraId="7CE0ACD7" w14:textId="77777777" w:rsidR="00E62930" w:rsidRDefault="00E62930"/>
    <w:p w14:paraId="5253A4F2" w14:textId="77777777" w:rsidR="00E62930" w:rsidRDefault="00E62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EBC5" w14:textId="77777777" w:rsidR="0019023A" w:rsidRDefault="003F003B">
    <w:pPr>
      <w:pStyle w:val="Header"/>
    </w:pPr>
    <w:r>
      <w:rPr>
        <w:noProof/>
      </w:rPr>
      <w:drawing>
        <wp:anchor distT="0" distB="0" distL="114300" distR="114300" simplePos="0" relativeHeight="251673600" behindDoc="1" locked="0" layoutInCell="1" allowOverlap="1" wp14:anchorId="451A3779" wp14:editId="19CEEF9B">
          <wp:simplePos x="0" y="0"/>
          <wp:positionH relativeFrom="page">
            <wp:posOffset>-57150</wp:posOffset>
          </wp:positionH>
          <wp:positionV relativeFrom="page">
            <wp:align>top</wp:align>
          </wp:positionV>
          <wp:extent cx="15120000" cy="3564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48AC7"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567036C"/>
    <w:multiLevelType w:val="hybridMultilevel"/>
    <w:tmpl w:val="F88236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4085C"/>
    <w:multiLevelType w:val="hybridMultilevel"/>
    <w:tmpl w:val="D7601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1E20EE6"/>
    <w:multiLevelType w:val="hybridMultilevel"/>
    <w:tmpl w:val="FA9244F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F5809F9"/>
    <w:multiLevelType w:val="hybridMultilevel"/>
    <w:tmpl w:val="9262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006AD5"/>
    <w:multiLevelType w:val="hybridMultilevel"/>
    <w:tmpl w:val="62C6A3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094328"/>
    <w:multiLevelType w:val="multilevel"/>
    <w:tmpl w:val="C2FE460C"/>
    <w:numStyleLink w:val="Bullets"/>
  </w:abstractNum>
  <w:abstractNum w:abstractNumId="11" w15:restartNumberingAfterBreak="0">
    <w:nsid w:val="50587FC9"/>
    <w:multiLevelType w:val="hybridMultilevel"/>
    <w:tmpl w:val="2F5E7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3" w15:restartNumberingAfterBreak="0">
    <w:nsid w:val="690E0536"/>
    <w:multiLevelType w:val="hybridMultilevel"/>
    <w:tmpl w:val="51489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E43782"/>
    <w:multiLevelType w:val="hybridMultilevel"/>
    <w:tmpl w:val="78640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AF28FE"/>
    <w:multiLevelType w:val="hybridMultilevel"/>
    <w:tmpl w:val="D654FF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8BA440A"/>
    <w:multiLevelType w:val="hybridMultilevel"/>
    <w:tmpl w:val="800EF990"/>
    <w:lvl w:ilvl="0" w:tplc="3D2C42F0">
      <w:start w:val="1"/>
      <w:numFmt w:val="lowerLetter"/>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6"/>
  </w:num>
  <w:num w:numId="5">
    <w:abstractNumId w:val="12"/>
  </w:num>
  <w:num w:numId="6">
    <w:abstractNumId w:val="10"/>
  </w:num>
  <w:num w:numId="7">
    <w:abstractNumId w:val="2"/>
  </w:num>
  <w:num w:numId="8">
    <w:abstractNumId w:val="11"/>
  </w:num>
  <w:num w:numId="9">
    <w:abstractNumId w:val="16"/>
  </w:num>
  <w:num w:numId="10">
    <w:abstractNumId w:val="13"/>
  </w:num>
  <w:num w:numId="11">
    <w:abstractNumId w:val="7"/>
  </w:num>
  <w:num w:numId="12">
    <w:abstractNumId w:val="3"/>
  </w:num>
  <w:num w:numId="13">
    <w:abstractNumId w:val="15"/>
  </w:num>
  <w:num w:numId="14">
    <w:abstractNumId w:val="1"/>
  </w:num>
  <w:num w:numId="15">
    <w:abstractNumId w:val="5"/>
  </w:num>
  <w:num w:numId="16">
    <w:abstractNumId w:val="9"/>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Fira San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fz9f0x2ssasyevz92xx0e1ew59v9fzexfw&quot;&gt;My EndNote Library Copy&lt;record-ids&gt;&lt;item&gt;303&lt;/item&gt;&lt;item&gt;379&lt;/item&gt;&lt;item&gt;406&lt;/item&gt;&lt;item&gt;408&lt;/item&gt;&lt;item&gt;411&lt;/item&gt;&lt;item&gt;414&lt;/item&gt;&lt;item&gt;416&lt;/item&gt;&lt;item&gt;423&lt;/item&gt;&lt;item&gt;532&lt;/item&gt;&lt;item&gt;537&lt;/item&gt;&lt;item&gt;538&lt;/item&gt;&lt;item&gt;540&lt;/item&gt;&lt;item&gt;541&lt;/item&gt;&lt;item&gt;542&lt;/item&gt;&lt;item&gt;544&lt;/item&gt;&lt;item&gt;545&lt;/item&gt;&lt;/record-ids&gt;&lt;/item&gt;&lt;/Libraries&gt;"/>
  </w:docVars>
  <w:rsids>
    <w:rsidRoot w:val="002015D7"/>
    <w:rsid w:val="0000006D"/>
    <w:rsid w:val="00002B1B"/>
    <w:rsid w:val="0000330E"/>
    <w:rsid w:val="00004C05"/>
    <w:rsid w:val="000102EE"/>
    <w:rsid w:val="00011ACB"/>
    <w:rsid w:val="00014494"/>
    <w:rsid w:val="00016271"/>
    <w:rsid w:val="000177FA"/>
    <w:rsid w:val="00020E27"/>
    <w:rsid w:val="00022D7A"/>
    <w:rsid w:val="00022DDB"/>
    <w:rsid w:val="00023692"/>
    <w:rsid w:val="00030AB2"/>
    <w:rsid w:val="000317F2"/>
    <w:rsid w:val="00034A10"/>
    <w:rsid w:val="00035441"/>
    <w:rsid w:val="000379C7"/>
    <w:rsid w:val="00040E3B"/>
    <w:rsid w:val="000427D9"/>
    <w:rsid w:val="000448DD"/>
    <w:rsid w:val="0004535D"/>
    <w:rsid w:val="00047071"/>
    <w:rsid w:val="000471BF"/>
    <w:rsid w:val="00050FE6"/>
    <w:rsid w:val="00054B45"/>
    <w:rsid w:val="00054FA5"/>
    <w:rsid w:val="000561BC"/>
    <w:rsid w:val="000563EB"/>
    <w:rsid w:val="00056BD6"/>
    <w:rsid w:val="00060860"/>
    <w:rsid w:val="00065633"/>
    <w:rsid w:val="00065A54"/>
    <w:rsid w:val="00066B7B"/>
    <w:rsid w:val="000712C1"/>
    <w:rsid w:val="00071708"/>
    <w:rsid w:val="00073591"/>
    <w:rsid w:val="00073908"/>
    <w:rsid w:val="00073925"/>
    <w:rsid w:val="00073B33"/>
    <w:rsid w:val="000742AB"/>
    <w:rsid w:val="00077EFB"/>
    <w:rsid w:val="00080419"/>
    <w:rsid w:val="000826EB"/>
    <w:rsid w:val="00082AE4"/>
    <w:rsid w:val="00082F11"/>
    <w:rsid w:val="0008374B"/>
    <w:rsid w:val="00090157"/>
    <w:rsid w:val="00091A60"/>
    <w:rsid w:val="00093BC2"/>
    <w:rsid w:val="00095954"/>
    <w:rsid w:val="000966DF"/>
    <w:rsid w:val="00096726"/>
    <w:rsid w:val="000970A8"/>
    <w:rsid w:val="00097362"/>
    <w:rsid w:val="000A017C"/>
    <w:rsid w:val="000A06CE"/>
    <w:rsid w:val="000A0838"/>
    <w:rsid w:val="000A0A62"/>
    <w:rsid w:val="000A0ACD"/>
    <w:rsid w:val="000A2741"/>
    <w:rsid w:val="000A5480"/>
    <w:rsid w:val="000A5C61"/>
    <w:rsid w:val="000A66BF"/>
    <w:rsid w:val="000A71FA"/>
    <w:rsid w:val="000B2BCA"/>
    <w:rsid w:val="000B2CE8"/>
    <w:rsid w:val="000B38BC"/>
    <w:rsid w:val="000B72B4"/>
    <w:rsid w:val="000C304F"/>
    <w:rsid w:val="000C36F5"/>
    <w:rsid w:val="000C4228"/>
    <w:rsid w:val="000D154F"/>
    <w:rsid w:val="000D31C5"/>
    <w:rsid w:val="000D3BDA"/>
    <w:rsid w:val="000D6865"/>
    <w:rsid w:val="000E0106"/>
    <w:rsid w:val="000E1F6E"/>
    <w:rsid w:val="000F1ED2"/>
    <w:rsid w:val="000F2801"/>
    <w:rsid w:val="000F3B78"/>
    <w:rsid w:val="000F459D"/>
    <w:rsid w:val="001010D2"/>
    <w:rsid w:val="00102B00"/>
    <w:rsid w:val="00102FEC"/>
    <w:rsid w:val="0010338A"/>
    <w:rsid w:val="0010463C"/>
    <w:rsid w:val="001243D4"/>
    <w:rsid w:val="00124772"/>
    <w:rsid w:val="00130C62"/>
    <w:rsid w:val="00132864"/>
    <w:rsid w:val="00133282"/>
    <w:rsid w:val="00133B0E"/>
    <w:rsid w:val="00134678"/>
    <w:rsid w:val="00134726"/>
    <w:rsid w:val="00134B0A"/>
    <w:rsid w:val="001426FC"/>
    <w:rsid w:val="00142919"/>
    <w:rsid w:val="001429E7"/>
    <w:rsid w:val="00150982"/>
    <w:rsid w:val="001535AC"/>
    <w:rsid w:val="00154397"/>
    <w:rsid w:val="00154845"/>
    <w:rsid w:val="0015524D"/>
    <w:rsid w:val="00160A2F"/>
    <w:rsid w:val="0016168E"/>
    <w:rsid w:val="00166E10"/>
    <w:rsid w:val="00166E39"/>
    <w:rsid w:val="001678BF"/>
    <w:rsid w:val="001702DA"/>
    <w:rsid w:val="00172DEA"/>
    <w:rsid w:val="001736DC"/>
    <w:rsid w:val="0018020F"/>
    <w:rsid w:val="0018177F"/>
    <w:rsid w:val="00181AA0"/>
    <w:rsid w:val="00182872"/>
    <w:rsid w:val="00182F3A"/>
    <w:rsid w:val="001838C9"/>
    <w:rsid w:val="00183D5E"/>
    <w:rsid w:val="0018508C"/>
    <w:rsid w:val="0018576B"/>
    <w:rsid w:val="00186009"/>
    <w:rsid w:val="001870E3"/>
    <w:rsid w:val="0019023A"/>
    <w:rsid w:val="001A1C02"/>
    <w:rsid w:val="001A23D2"/>
    <w:rsid w:val="001A3417"/>
    <w:rsid w:val="001A5624"/>
    <w:rsid w:val="001A6159"/>
    <w:rsid w:val="001B0382"/>
    <w:rsid w:val="001B13A9"/>
    <w:rsid w:val="001B3D03"/>
    <w:rsid w:val="001B43E7"/>
    <w:rsid w:val="001B5203"/>
    <w:rsid w:val="001B71F5"/>
    <w:rsid w:val="001B7863"/>
    <w:rsid w:val="001C0CA8"/>
    <w:rsid w:val="001C11EA"/>
    <w:rsid w:val="001C6A41"/>
    <w:rsid w:val="001C7CD9"/>
    <w:rsid w:val="001D015E"/>
    <w:rsid w:val="001D060C"/>
    <w:rsid w:val="001D0C1C"/>
    <w:rsid w:val="001D193E"/>
    <w:rsid w:val="001D48AA"/>
    <w:rsid w:val="001D4C05"/>
    <w:rsid w:val="001D5AF7"/>
    <w:rsid w:val="001D61A9"/>
    <w:rsid w:val="001E0619"/>
    <w:rsid w:val="001E0861"/>
    <w:rsid w:val="001E2A17"/>
    <w:rsid w:val="001E315B"/>
    <w:rsid w:val="001E3437"/>
    <w:rsid w:val="001E3498"/>
    <w:rsid w:val="001E548D"/>
    <w:rsid w:val="001F053C"/>
    <w:rsid w:val="001F2B9E"/>
    <w:rsid w:val="001F53D3"/>
    <w:rsid w:val="001F61DE"/>
    <w:rsid w:val="001F7926"/>
    <w:rsid w:val="001F7F46"/>
    <w:rsid w:val="001F7FBC"/>
    <w:rsid w:val="00200684"/>
    <w:rsid w:val="00200718"/>
    <w:rsid w:val="002015D7"/>
    <w:rsid w:val="0020386C"/>
    <w:rsid w:val="00205C1E"/>
    <w:rsid w:val="00206FCC"/>
    <w:rsid w:val="0021153E"/>
    <w:rsid w:val="002124F8"/>
    <w:rsid w:val="002134C7"/>
    <w:rsid w:val="00215B5B"/>
    <w:rsid w:val="00216D65"/>
    <w:rsid w:val="0021704A"/>
    <w:rsid w:val="0021712B"/>
    <w:rsid w:val="0021783A"/>
    <w:rsid w:val="002210CE"/>
    <w:rsid w:val="002236D8"/>
    <w:rsid w:val="00224517"/>
    <w:rsid w:val="0022563B"/>
    <w:rsid w:val="002301B6"/>
    <w:rsid w:val="00230213"/>
    <w:rsid w:val="002309A1"/>
    <w:rsid w:val="002315D9"/>
    <w:rsid w:val="00232130"/>
    <w:rsid w:val="002373F8"/>
    <w:rsid w:val="00240099"/>
    <w:rsid w:val="00240836"/>
    <w:rsid w:val="00240897"/>
    <w:rsid w:val="00243B47"/>
    <w:rsid w:val="002449FC"/>
    <w:rsid w:val="00245840"/>
    <w:rsid w:val="00250FBA"/>
    <w:rsid w:val="00252398"/>
    <w:rsid w:val="002529ED"/>
    <w:rsid w:val="00253825"/>
    <w:rsid w:val="00256F13"/>
    <w:rsid w:val="0026072D"/>
    <w:rsid w:val="00264468"/>
    <w:rsid w:val="00264ABB"/>
    <w:rsid w:val="0026586D"/>
    <w:rsid w:val="00267FFD"/>
    <w:rsid w:val="00272457"/>
    <w:rsid w:val="00277858"/>
    <w:rsid w:val="00285E25"/>
    <w:rsid w:val="00285E53"/>
    <w:rsid w:val="00285E94"/>
    <w:rsid w:val="00287D05"/>
    <w:rsid w:val="002922D1"/>
    <w:rsid w:val="002937F9"/>
    <w:rsid w:val="00294E66"/>
    <w:rsid w:val="00296A97"/>
    <w:rsid w:val="002A050A"/>
    <w:rsid w:val="002A05BC"/>
    <w:rsid w:val="002A2C12"/>
    <w:rsid w:val="002A2DED"/>
    <w:rsid w:val="002A465F"/>
    <w:rsid w:val="002A4BB8"/>
    <w:rsid w:val="002A4E88"/>
    <w:rsid w:val="002A5877"/>
    <w:rsid w:val="002B20E1"/>
    <w:rsid w:val="002B30A7"/>
    <w:rsid w:val="002B3AE6"/>
    <w:rsid w:val="002B4069"/>
    <w:rsid w:val="002B40B3"/>
    <w:rsid w:val="002B5851"/>
    <w:rsid w:val="002B5BCE"/>
    <w:rsid w:val="002B667E"/>
    <w:rsid w:val="002C0A39"/>
    <w:rsid w:val="002D09C4"/>
    <w:rsid w:val="002D0FAA"/>
    <w:rsid w:val="002D26DD"/>
    <w:rsid w:val="002D5310"/>
    <w:rsid w:val="002D755A"/>
    <w:rsid w:val="002D7C78"/>
    <w:rsid w:val="002E077C"/>
    <w:rsid w:val="002E13DF"/>
    <w:rsid w:val="002E1D7D"/>
    <w:rsid w:val="002E286A"/>
    <w:rsid w:val="002E363A"/>
    <w:rsid w:val="002E3D5B"/>
    <w:rsid w:val="002E5BE6"/>
    <w:rsid w:val="002E6B9D"/>
    <w:rsid w:val="002E7170"/>
    <w:rsid w:val="002F37C8"/>
    <w:rsid w:val="002F39CA"/>
    <w:rsid w:val="002F5C19"/>
    <w:rsid w:val="003002C4"/>
    <w:rsid w:val="003013B1"/>
    <w:rsid w:val="0030150D"/>
    <w:rsid w:val="0030374B"/>
    <w:rsid w:val="00303ACF"/>
    <w:rsid w:val="00314153"/>
    <w:rsid w:val="00314B98"/>
    <w:rsid w:val="00316B60"/>
    <w:rsid w:val="00316C21"/>
    <w:rsid w:val="00317E0F"/>
    <w:rsid w:val="0032406F"/>
    <w:rsid w:val="003324A5"/>
    <w:rsid w:val="00333D1A"/>
    <w:rsid w:val="003341F1"/>
    <w:rsid w:val="003353E9"/>
    <w:rsid w:val="003365A3"/>
    <w:rsid w:val="00341F88"/>
    <w:rsid w:val="003447EA"/>
    <w:rsid w:val="003464AA"/>
    <w:rsid w:val="00350750"/>
    <w:rsid w:val="00350C0A"/>
    <w:rsid w:val="003529B3"/>
    <w:rsid w:val="00352B72"/>
    <w:rsid w:val="00354930"/>
    <w:rsid w:val="00355039"/>
    <w:rsid w:val="00357128"/>
    <w:rsid w:val="003605F9"/>
    <w:rsid w:val="00362C15"/>
    <w:rsid w:val="00364062"/>
    <w:rsid w:val="00365FF9"/>
    <w:rsid w:val="003661B9"/>
    <w:rsid w:val="003670B4"/>
    <w:rsid w:val="0037411B"/>
    <w:rsid w:val="00376393"/>
    <w:rsid w:val="0037721B"/>
    <w:rsid w:val="00377614"/>
    <w:rsid w:val="003824A1"/>
    <w:rsid w:val="00385DB1"/>
    <w:rsid w:val="00387381"/>
    <w:rsid w:val="003878E3"/>
    <w:rsid w:val="00395EFF"/>
    <w:rsid w:val="003A2B34"/>
    <w:rsid w:val="003A2CDB"/>
    <w:rsid w:val="003A2DE0"/>
    <w:rsid w:val="003A49CE"/>
    <w:rsid w:val="003A6203"/>
    <w:rsid w:val="003B1457"/>
    <w:rsid w:val="003B6431"/>
    <w:rsid w:val="003B7ED7"/>
    <w:rsid w:val="003C0901"/>
    <w:rsid w:val="003C775C"/>
    <w:rsid w:val="003D11AF"/>
    <w:rsid w:val="003D2D25"/>
    <w:rsid w:val="003D37BF"/>
    <w:rsid w:val="003D5E09"/>
    <w:rsid w:val="003D6F46"/>
    <w:rsid w:val="003E174B"/>
    <w:rsid w:val="003E289A"/>
    <w:rsid w:val="003E3136"/>
    <w:rsid w:val="003E5D10"/>
    <w:rsid w:val="003E6D6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06CEF"/>
    <w:rsid w:val="00406FFD"/>
    <w:rsid w:val="00411F34"/>
    <w:rsid w:val="0041343E"/>
    <w:rsid w:val="004138FE"/>
    <w:rsid w:val="004164F8"/>
    <w:rsid w:val="0041653C"/>
    <w:rsid w:val="00416DCF"/>
    <w:rsid w:val="00420186"/>
    <w:rsid w:val="004212D4"/>
    <w:rsid w:val="004226B0"/>
    <w:rsid w:val="004236CC"/>
    <w:rsid w:val="004270FB"/>
    <w:rsid w:val="00427649"/>
    <w:rsid w:val="00430CFA"/>
    <w:rsid w:val="00432059"/>
    <w:rsid w:val="00436F69"/>
    <w:rsid w:val="00442878"/>
    <w:rsid w:val="00443AAB"/>
    <w:rsid w:val="00444053"/>
    <w:rsid w:val="00444C11"/>
    <w:rsid w:val="004455A6"/>
    <w:rsid w:val="0044735C"/>
    <w:rsid w:val="00447A4C"/>
    <w:rsid w:val="00454715"/>
    <w:rsid w:val="00460114"/>
    <w:rsid w:val="00460870"/>
    <w:rsid w:val="00462408"/>
    <w:rsid w:val="00462C04"/>
    <w:rsid w:val="00462DC3"/>
    <w:rsid w:val="00463275"/>
    <w:rsid w:val="0046330A"/>
    <w:rsid w:val="004652CC"/>
    <w:rsid w:val="00467B6C"/>
    <w:rsid w:val="00474C27"/>
    <w:rsid w:val="0047576D"/>
    <w:rsid w:val="0048181E"/>
    <w:rsid w:val="00482CC3"/>
    <w:rsid w:val="004831D3"/>
    <w:rsid w:val="00484A97"/>
    <w:rsid w:val="004923F8"/>
    <w:rsid w:val="00493629"/>
    <w:rsid w:val="0049594A"/>
    <w:rsid w:val="0049665A"/>
    <w:rsid w:val="004A027A"/>
    <w:rsid w:val="004A0768"/>
    <w:rsid w:val="004A0D0B"/>
    <w:rsid w:val="004A1E50"/>
    <w:rsid w:val="004A327A"/>
    <w:rsid w:val="004B285B"/>
    <w:rsid w:val="004B3494"/>
    <w:rsid w:val="004C14B3"/>
    <w:rsid w:val="004C1786"/>
    <w:rsid w:val="004C3D4E"/>
    <w:rsid w:val="004C4903"/>
    <w:rsid w:val="004C4F28"/>
    <w:rsid w:val="004C5C78"/>
    <w:rsid w:val="004C6561"/>
    <w:rsid w:val="004C7DFF"/>
    <w:rsid w:val="004D00FF"/>
    <w:rsid w:val="004D066D"/>
    <w:rsid w:val="004D17D2"/>
    <w:rsid w:val="004D212D"/>
    <w:rsid w:val="004D2852"/>
    <w:rsid w:val="004D6200"/>
    <w:rsid w:val="004D7EC2"/>
    <w:rsid w:val="004E244B"/>
    <w:rsid w:val="004E65A2"/>
    <w:rsid w:val="004F1C97"/>
    <w:rsid w:val="004F4A08"/>
    <w:rsid w:val="00500A17"/>
    <w:rsid w:val="00505703"/>
    <w:rsid w:val="00505B08"/>
    <w:rsid w:val="00506601"/>
    <w:rsid w:val="00513E2B"/>
    <w:rsid w:val="005161DC"/>
    <w:rsid w:val="005205B8"/>
    <w:rsid w:val="00520D64"/>
    <w:rsid w:val="00521B45"/>
    <w:rsid w:val="00524A14"/>
    <w:rsid w:val="005277E7"/>
    <w:rsid w:val="00531475"/>
    <w:rsid w:val="00531752"/>
    <w:rsid w:val="00541063"/>
    <w:rsid w:val="005433C7"/>
    <w:rsid w:val="005453BB"/>
    <w:rsid w:val="00546A08"/>
    <w:rsid w:val="0054704A"/>
    <w:rsid w:val="00553A02"/>
    <w:rsid w:val="00555240"/>
    <w:rsid w:val="00555902"/>
    <w:rsid w:val="0056004A"/>
    <w:rsid w:val="0056129F"/>
    <w:rsid w:val="005619DA"/>
    <w:rsid w:val="005655C9"/>
    <w:rsid w:val="00566A3E"/>
    <w:rsid w:val="005731D4"/>
    <w:rsid w:val="005759DF"/>
    <w:rsid w:val="00577AF8"/>
    <w:rsid w:val="00580230"/>
    <w:rsid w:val="005862DE"/>
    <w:rsid w:val="0058662F"/>
    <w:rsid w:val="00586C9E"/>
    <w:rsid w:val="005871AA"/>
    <w:rsid w:val="005951EE"/>
    <w:rsid w:val="005965C9"/>
    <w:rsid w:val="00596729"/>
    <w:rsid w:val="005A2F1B"/>
    <w:rsid w:val="005A50DE"/>
    <w:rsid w:val="005A7842"/>
    <w:rsid w:val="005A7C02"/>
    <w:rsid w:val="005B2A03"/>
    <w:rsid w:val="005B3180"/>
    <w:rsid w:val="005B49CA"/>
    <w:rsid w:val="005B69BA"/>
    <w:rsid w:val="005B6AEB"/>
    <w:rsid w:val="005C0835"/>
    <w:rsid w:val="005C4771"/>
    <w:rsid w:val="005C4EEA"/>
    <w:rsid w:val="005C545A"/>
    <w:rsid w:val="005C5D2A"/>
    <w:rsid w:val="005D4220"/>
    <w:rsid w:val="005D4AFC"/>
    <w:rsid w:val="005D5C48"/>
    <w:rsid w:val="005D6C99"/>
    <w:rsid w:val="005E07EE"/>
    <w:rsid w:val="005E2788"/>
    <w:rsid w:val="005E3D4E"/>
    <w:rsid w:val="005E4179"/>
    <w:rsid w:val="005E473F"/>
    <w:rsid w:val="005E50CF"/>
    <w:rsid w:val="005E6FF2"/>
    <w:rsid w:val="005F05E4"/>
    <w:rsid w:val="005F0A1D"/>
    <w:rsid w:val="005F0AFC"/>
    <w:rsid w:val="005F1A39"/>
    <w:rsid w:val="005F6139"/>
    <w:rsid w:val="005F715E"/>
    <w:rsid w:val="005F7246"/>
    <w:rsid w:val="0060037E"/>
    <w:rsid w:val="006046AE"/>
    <w:rsid w:val="00605790"/>
    <w:rsid w:val="00613EA4"/>
    <w:rsid w:val="006148F2"/>
    <w:rsid w:val="00614A68"/>
    <w:rsid w:val="006163B9"/>
    <w:rsid w:val="00620877"/>
    <w:rsid w:val="00622C41"/>
    <w:rsid w:val="00625F2A"/>
    <w:rsid w:val="0063030B"/>
    <w:rsid w:val="0063200E"/>
    <w:rsid w:val="006356F5"/>
    <w:rsid w:val="006377B6"/>
    <w:rsid w:val="00637F9C"/>
    <w:rsid w:val="00645F45"/>
    <w:rsid w:val="00647E82"/>
    <w:rsid w:val="00651025"/>
    <w:rsid w:val="00653729"/>
    <w:rsid w:val="006539FA"/>
    <w:rsid w:val="00656B5D"/>
    <w:rsid w:val="00662BC3"/>
    <w:rsid w:val="00664CE9"/>
    <w:rsid w:val="00665308"/>
    <w:rsid w:val="00665627"/>
    <w:rsid w:val="00665FCD"/>
    <w:rsid w:val="0066702C"/>
    <w:rsid w:val="006764CE"/>
    <w:rsid w:val="006776EF"/>
    <w:rsid w:val="006803A5"/>
    <w:rsid w:val="00681D3F"/>
    <w:rsid w:val="00682133"/>
    <w:rsid w:val="00685617"/>
    <w:rsid w:val="0068683A"/>
    <w:rsid w:val="00691D31"/>
    <w:rsid w:val="00693878"/>
    <w:rsid w:val="00694C97"/>
    <w:rsid w:val="00694CA6"/>
    <w:rsid w:val="00697B33"/>
    <w:rsid w:val="006A1080"/>
    <w:rsid w:val="006A24A6"/>
    <w:rsid w:val="006A2854"/>
    <w:rsid w:val="006A4F86"/>
    <w:rsid w:val="006A630A"/>
    <w:rsid w:val="006A6682"/>
    <w:rsid w:val="006B2063"/>
    <w:rsid w:val="006B2518"/>
    <w:rsid w:val="006B3E00"/>
    <w:rsid w:val="006B5ADD"/>
    <w:rsid w:val="006B6F78"/>
    <w:rsid w:val="006C023D"/>
    <w:rsid w:val="006C3D54"/>
    <w:rsid w:val="006C3FB6"/>
    <w:rsid w:val="006C63F0"/>
    <w:rsid w:val="006C7830"/>
    <w:rsid w:val="006D3646"/>
    <w:rsid w:val="006D4342"/>
    <w:rsid w:val="006D5F53"/>
    <w:rsid w:val="006D7458"/>
    <w:rsid w:val="006E28C1"/>
    <w:rsid w:val="006E3DB3"/>
    <w:rsid w:val="006F0A87"/>
    <w:rsid w:val="006F127E"/>
    <w:rsid w:val="006F3977"/>
    <w:rsid w:val="006F77E7"/>
    <w:rsid w:val="00701641"/>
    <w:rsid w:val="00701798"/>
    <w:rsid w:val="00705C5E"/>
    <w:rsid w:val="00705F00"/>
    <w:rsid w:val="007110FF"/>
    <w:rsid w:val="007112BB"/>
    <w:rsid w:val="007135A8"/>
    <w:rsid w:val="00721515"/>
    <w:rsid w:val="00724065"/>
    <w:rsid w:val="0072754B"/>
    <w:rsid w:val="007321AB"/>
    <w:rsid w:val="00734807"/>
    <w:rsid w:val="007363DA"/>
    <w:rsid w:val="0073685D"/>
    <w:rsid w:val="007404B1"/>
    <w:rsid w:val="00740604"/>
    <w:rsid w:val="00742132"/>
    <w:rsid w:val="00743117"/>
    <w:rsid w:val="00746618"/>
    <w:rsid w:val="00751572"/>
    <w:rsid w:val="00751BE2"/>
    <w:rsid w:val="00752AF6"/>
    <w:rsid w:val="00752D75"/>
    <w:rsid w:val="00753E0F"/>
    <w:rsid w:val="0075591B"/>
    <w:rsid w:val="00757ADC"/>
    <w:rsid w:val="00762B5F"/>
    <w:rsid w:val="0076327F"/>
    <w:rsid w:val="007638A8"/>
    <w:rsid w:val="00763927"/>
    <w:rsid w:val="00766B20"/>
    <w:rsid w:val="007708DC"/>
    <w:rsid w:val="00772344"/>
    <w:rsid w:val="007723E0"/>
    <w:rsid w:val="00773A97"/>
    <w:rsid w:val="007740B0"/>
    <w:rsid w:val="007741DC"/>
    <w:rsid w:val="0078126D"/>
    <w:rsid w:val="00791250"/>
    <w:rsid w:val="0079504A"/>
    <w:rsid w:val="00795804"/>
    <w:rsid w:val="0079737D"/>
    <w:rsid w:val="007A0843"/>
    <w:rsid w:val="007A0895"/>
    <w:rsid w:val="007A4105"/>
    <w:rsid w:val="007A5DAF"/>
    <w:rsid w:val="007A6E66"/>
    <w:rsid w:val="007B168B"/>
    <w:rsid w:val="007B5450"/>
    <w:rsid w:val="007B6554"/>
    <w:rsid w:val="007B66B8"/>
    <w:rsid w:val="007B680B"/>
    <w:rsid w:val="007B7B0D"/>
    <w:rsid w:val="007B7BBC"/>
    <w:rsid w:val="007B7EA6"/>
    <w:rsid w:val="007C0D8F"/>
    <w:rsid w:val="007C6E36"/>
    <w:rsid w:val="007C71ED"/>
    <w:rsid w:val="007D1E02"/>
    <w:rsid w:val="007D1EBB"/>
    <w:rsid w:val="007D1F6C"/>
    <w:rsid w:val="007D2DCB"/>
    <w:rsid w:val="007D344A"/>
    <w:rsid w:val="007D3629"/>
    <w:rsid w:val="007E2E42"/>
    <w:rsid w:val="007E350E"/>
    <w:rsid w:val="007E3D08"/>
    <w:rsid w:val="007E6348"/>
    <w:rsid w:val="007E6AB3"/>
    <w:rsid w:val="007E7A80"/>
    <w:rsid w:val="007E7BA4"/>
    <w:rsid w:val="007F20AB"/>
    <w:rsid w:val="007F282D"/>
    <w:rsid w:val="007F2BC9"/>
    <w:rsid w:val="007F316C"/>
    <w:rsid w:val="007F3642"/>
    <w:rsid w:val="007F76A2"/>
    <w:rsid w:val="00802675"/>
    <w:rsid w:val="008054DC"/>
    <w:rsid w:val="00812C43"/>
    <w:rsid w:val="008147CF"/>
    <w:rsid w:val="00814859"/>
    <w:rsid w:val="0081579E"/>
    <w:rsid w:val="00817B2D"/>
    <w:rsid w:val="0082074C"/>
    <w:rsid w:val="00822129"/>
    <w:rsid w:val="00827228"/>
    <w:rsid w:val="00830281"/>
    <w:rsid w:val="00830FE8"/>
    <w:rsid w:val="00831013"/>
    <w:rsid w:val="00832C6D"/>
    <w:rsid w:val="00836EDD"/>
    <w:rsid w:val="008377F1"/>
    <w:rsid w:val="008457C2"/>
    <w:rsid w:val="0085104D"/>
    <w:rsid w:val="00852B1F"/>
    <w:rsid w:val="00854337"/>
    <w:rsid w:val="00854FA5"/>
    <w:rsid w:val="00855437"/>
    <w:rsid w:val="00857284"/>
    <w:rsid w:val="00861F8A"/>
    <w:rsid w:val="00866864"/>
    <w:rsid w:val="008740C7"/>
    <w:rsid w:val="00875A14"/>
    <w:rsid w:val="00877276"/>
    <w:rsid w:val="0088086E"/>
    <w:rsid w:val="00881501"/>
    <w:rsid w:val="00881F03"/>
    <w:rsid w:val="0088273C"/>
    <w:rsid w:val="00887054"/>
    <w:rsid w:val="008911F2"/>
    <w:rsid w:val="00893647"/>
    <w:rsid w:val="00893741"/>
    <w:rsid w:val="00894BCD"/>
    <w:rsid w:val="008A51D2"/>
    <w:rsid w:val="008A5C34"/>
    <w:rsid w:val="008A5E96"/>
    <w:rsid w:val="008B0607"/>
    <w:rsid w:val="008B07C3"/>
    <w:rsid w:val="008B12D7"/>
    <w:rsid w:val="008B2422"/>
    <w:rsid w:val="008B26F0"/>
    <w:rsid w:val="008B2A5F"/>
    <w:rsid w:val="008B7549"/>
    <w:rsid w:val="008C0D42"/>
    <w:rsid w:val="008C3FB9"/>
    <w:rsid w:val="008C42A9"/>
    <w:rsid w:val="008C515D"/>
    <w:rsid w:val="008C6F37"/>
    <w:rsid w:val="008D0CFC"/>
    <w:rsid w:val="008D32DE"/>
    <w:rsid w:val="008D4A15"/>
    <w:rsid w:val="008D6395"/>
    <w:rsid w:val="008D6E9B"/>
    <w:rsid w:val="008D7498"/>
    <w:rsid w:val="008D7AC0"/>
    <w:rsid w:val="008E037C"/>
    <w:rsid w:val="008E0ED4"/>
    <w:rsid w:val="008E0FE1"/>
    <w:rsid w:val="008E2440"/>
    <w:rsid w:val="008E4F5D"/>
    <w:rsid w:val="008E796B"/>
    <w:rsid w:val="008F016B"/>
    <w:rsid w:val="008F0A07"/>
    <w:rsid w:val="008F0B95"/>
    <w:rsid w:val="008F22E2"/>
    <w:rsid w:val="008F2C54"/>
    <w:rsid w:val="008F62E7"/>
    <w:rsid w:val="008F6AC2"/>
    <w:rsid w:val="008F7623"/>
    <w:rsid w:val="008F7945"/>
    <w:rsid w:val="009012C0"/>
    <w:rsid w:val="009013A7"/>
    <w:rsid w:val="009016D7"/>
    <w:rsid w:val="009019A2"/>
    <w:rsid w:val="00901FFD"/>
    <w:rsid w:val="00903887"/>
    <w:rsid w:val="00905500"/>
    <w:rsid w:val="00905B58"/>
    <w:rsid w:val="00907041"/>
    <w:rsid w:val="00907AE9"/>
    <w:rsid w:val="009111AB"/>
    <w:rsid w:val="00911EB9"/>
    <w:rsid w:val="00914181"/>
    <w:rsid w:val="00915748"/>
    <w:rsid w:val="00917AFE"/>
    <w:rsid w:val="0092151C"/>
    <w:rsid w:val="00922111"/>
    <w:rsid w:val="009230D6"/>
    <w:rsid w:val="00923E23"/>
    <w:rsid w:val="009248CC"/>
    <w:rsid w:val="00926742"/>
    <w:rsid w:val="009302A2"/>
    <w:rsid w:val="00930FDA"/>
    <w:rsid w:val="00931347"/>
    <w:rsid w:val="009449B8"/>
    <w:rsid w:val="00946F75"/>
    <w:rsid w:val="00951E3A"/>
    <w:rsid w:val="00951FE1"/>
    <w:rsid w:val="00952B5B"/>
    <w:rsid w:val="0095545F"/>
    <w:rsid w:val="00962036"/>
    <w:rsid w:val="00962288"/>
    <w:rsid w:val="0096469F"/>
    <w:rsid w:val="00965079"/>
    <w:rsid w:val="009656ED"/>
    <w:rsid w:val="0097082F"/>
    <w:rsid w:val="00971732"/>
    <w:rsid w:val="00972649"/>
    <w:rsid w:val="00972803"/>
    <w:rsid w:val="00972F04"/>
    <w:rsid w:val="00973A16"/>
    <w:rsid w:val="00974869"/>
    <w:rsid w:val="00977881"/>
    <w:rsid w:val="0098031E"/>
    <w:rsid w:val="00980B41"/>
    <w:rsid w:val="00981D63"/>
    <w:rsid w:val="009827A3"/>
    <w:rsid w:val="009841F2"/>
    <w:rsid w:val="009843B1"/>
    <w:rsid w:val="009848A1"/>
    <w:rsid w:val="00985E7C"/>
    <w:rsid w:val="00986C92"/>
    <w:rsid w:val="00987F87"/>
    <w:rsid w:val="00993A55"/>
    <w:rsid w:val="00995BB1"/>
    <w:rsid w:val="009A0E3A"/>
    <w:rsid w:val="009A41DF"/>
    <w:rsid w:val="009A49F3"/>
    <w:rsid w:val="009A5CAB"/>
    <w:rsid w:val="009A5D04"/>
    <w:rsid w:val="009A5E25"/>
    <w:rsid w:val="009A64F9"/>
    <w:rsid w:val="009B036E"/>
    <w:rsid w:val="009B1AD7"/>
    <w:rsid w:val="009B2A46"/>
    <w:rsid w:val="009B2B2B"/>
    <w:rsid w:val="009B2C68"/>
    <w:rsid w:val="009B3399"/>
    <w:rsid w:val="009B5431"/>
    <w:rsid w:val="009B6AA1"/>
    <w:rsid w:val="009B7720"/>
    <w:rsid w:val="009C0E89"/>
    <w:rsid w:val="009C7AE2"/>
    <w:rsid w:val="009D147F"/>
    <w:rsid w:val="009D210A"/>
    <w:rsid w:val="009D3260"/>
    <w:rsid w:val="009D3A3B"/>
    <w:rsid w:val="009D5A1E"/>
    <w:rsid w:val="009D7E5C"/>
    <w:rsid w:val="009E0618"/>
    <w:rsid w:val="009E0BAF"/>
    <w:rsid w:val="009E2527"/>
    <w:rsid w:val="009E3AFF"/>
    <w:rsid w:val="009E4F47"/>
    <w:rsid w:val="009E5C21"/>
    <w:rsid w:val="009E7E3A"/>
    <w:rsid w:val="009F0F72"/>
    <w:rsid w:val="009F18AF"/>
    <w:rsid w:val="009F233F"/>
    <w:rsid w:val="009F6E37"/>
    <w:rsid w:val="00A01788"/>
    <w:rsid w:val="00A032DD"/>
    <w:rsid w:val="00A03370"/>
    <w:rsid w:val="00A0340C"/>
    <w:rsid w:val="00A05570"/>
    <w:rsid w:val="00A05AFA"/>
    <w:rsid w:val="00A13B67"/>
    <w:rsid w:val="00A16DA7"/>
    <w:rsid w:val="00A17480"/>
    <w:rsid w:val="00A205D1"/>
    <w:rsid w:val="00A23178"/>
    <w:rsid w:val="00A235BF"/>
    <w:rsid w:val="00A24614"/>
    <w:rsid w:val="00A27632"/>
    <w:rsid w:val="00A301AC"/>
    <w:rsid w:val="00A31616"/>
    <w:rsid w:val="00A31913"/>
    <w:rsid w:val="00A328A7"/>
    <w:rsid w:val="00A34F13"/>
    <w:rsid w:val="00A35413"/>
    <w:rsid w:val="00A41942"/>
    <w:rsid w:val="00A43C0E"/>
    <w:rsid w:val="00A4438D"/>
    <w:rsid w:val="00A443A1"/>
    <w:rsid w:val="00A44D27"/>
    <w:rsid w:val="00A4654E"/>
    <w:rsid w:val="00A51104"/>
    <w:rsid w:val="00A5412A"/>
    <w:rsid w:val="00A54C34"/>
    <w:rsid w:val="00A54FCE"/>
    <w:rsid w:val="00A5662C"/>
    <w:rsid w:val="00A60979"/>
    <w:rsid w:val="00A61731"/>
    <w:rsid w:val="00A62864"/>
    <w:rsid w:val="00A64A60"/>
    <w:rsid w:val="00A65805"/>
    <w:rsid w:val="00A67FEB"/>
    <w:rsid w:val="00A700CF"/>
    <w:rsid w:val="00A715BF"/>
    <w:rsid w:val="00A728E1"/>
    <w:rsid w:val="00A73C48"/>
    <w:rsid w:val="00A753CE"/>
    <w:rsid w:val="00A76FB7"/>
    <w:rsid w:val="00A80527"/>
    <w:rsid w:val="00A81277"/>
    <w:rsid w:val="00A82D80"/>
    <w:rsid w:val="00A83771"/>
    <w:rsid w:val="00A839DF"/>
    <w:rsid w:val="00A83E8E"/>
    <w:rsid w:val="00A866BB"/>
    <w:rsid w:val="00A87202"/>
    <w:rsid w:val="00A87341"/>
    <w:rsid w:val="00A87B7A"/>
    <w:rsid w:val="00A91499"/>
    <w:rsid w:val="00A92031"/>
    <w:rsid w:val="00A95426"/>
    <w:rsid w:val="00A96A6A"/>
    <w:rsid w:val="00A97874"/>
    <w:rsid w:val="00AA7264"/>
    <w:rsid w:val="00AA767D"/>
    <w:rsid w:val="00AB1155"/>
    <w:rsid w:val="00AB2D9B"/>
    <w:rsid w:val="00AB34FD"/>
    <w:rsid w:val="00AB4156"/>
    <w:rsid w:val="00AB51C9"/>
    <w:rsid w:val="00AB72BE"/>
    <w:rsid w:val="00AC1DAA"/>
    <w:rsid w:val="00AC3EB6"/>
    <w:rsid w:val="00AC48A8"/>
    <w:rsid w:val="00AC4BAD"/>
    <w:rsid w:val="00AC554A"/>
    <w:rsid w:val="00AC7AD7"/>
    <w:rsid w:val="00AD173E"/>
    <w:rsid w:val="00AD1813"/>
    <w:rsid w:val="00AD2856"/>
    <w:rsid w:val="00AD49C8"/>
    <w:rsid w:val="00AE0F08"/>
    <w:rsid w:val="00AE5B2F"/>
    <w:rsid w:val="00AF5538"/>
    <w:rsid w:val="00AF556F"/>
    <w:rsid w:val="00B05E4A"/>
    <w:rsid w:val="00B06727"/>
    <w:rsid w:val="00B06EE7"/>
    <w:rsid w:val="00B10931"/>
    <w:rsid w:val="00B11763"/>
    <w:rsid w:val="00B117CB"/>
    <w:rsid w:val="00B11D7B"/>
    <w:rsid w:val="00B12F36"/>
    <w:rsid w:val="00B13CC6"/>
    <w:rsid w:val="00B14D27"/>
    <w:rsid w:val="00B17E98"/>
    <w:rsid w:val="00B251F9"/>
    <w:rsid w:val="00B256B2"/>
    <w:rsid w:val="00B4092C"/>
    <w:rsid w:val="00B449AF"/>
    <w:rsid w:val="00B47CFC"/>
    <w:rsid w:val="00B47FB5"/>
    <w:rsid w:val="00B53736"/>
    <w:rsid w:val="00B5616B"/>
    <w:rsid w:val="00B56FCC"/>
    <w:rsid w:val="00B57F44"/>
    <w:rsid w:val="00B63118"/>
    <w:rsid w:val="00B64AB1"/>
    <w:rsid w:val="00B7199B"/>
    <w:rsid w:val="00B7210C"/>
    <w:rsid w:val="00B81E53"/>
    <w:rsid w:val="00B830DC"/>
    <w:rsid w:val="00B83398"/>
    <w:rsid w:val="00B8356D"/>
    <w:rsid w:val="00B83CE7"/>
    <w:rsid w:val="00B83DEB"/>
    <w:rsid w:val="00B863E8"/>
    <w:rsid w:val="00B9193F"/>
    <w:rsid w:val="00B92C3C"/>
    <w:rsid w:val="00B934CF"/>
    <w:rsid w:val="00B934FA"/>
    <w:rsid w:val="00B93ED4"/>
    <w:rsid w:val="00BA01AC"/>
    <w:rsid w:val="00BA197D"/>
    <w:rsid w:val="00BA4EAC"/>
    <w:rsid w:val="00BA572C"/>
    <w:rsid w:val="00BA59BD"/>
    <w:rsid w:val="00BA661E"/>
    <w:rsid w:val="00BA7EFE"/>
    <w:rsid w:val="00BB665A"/>
    <w:rsid w:val="00BB75BB"/>
    <w:rsid w:val="00BC0093"/>
    <w:rsid w:val="00BC385A"/>
    <w:rsid w:val="00BC56E2"/>
    <w:rsid w:val="00BC7C83"/>
    <w:rsid w:val="00BD3835"/>
    <w:rsid w:val="00BD72A8"/>
    <w:rsid w:val="00BE1294"/>
    <w:rsid w:val="00BE1993"/>
    <w:rsid w:val="00BE1B86"/>
    <w:rsid w:val="00BE318F"/>
    <w:rsid w:val="00BE404E"/>
    <w:rsid w:val="00BE440A"/>
    <w:rsid w:val="00BF1A13"/>
    <w:rsid w:val="00BF1CBB"/>
    <w:rsid w:val="00BF2846"/>
    <w:rsid w:val="00BF5BC4"/>
    <w:rsid w:val="00C0205C"/>
    <w:rsid w:val="00C02F45"/>
    <w:rsid w:val="00C044C3"/>
    <w:rsid w:val="00C05A67"/>
    <w:rsid w:val="00C0679F"/>
    <w:rsid w:val="00C07530"/>
    <w:rsid w:val="00C104B1"/>
    <w:rsid w:val="00C109D9"/>
    <w:rsid w:val="00C120CD"/>
    <w:rsid w:val="00C12BCA"/>
    <w:rsid w:val="00C137F1"/>
    <w:rsid w:val="00C1570F"/>
    <w:rsid w:val="00C202BD"/>
    <w:rsid w:val="00C230FB"/>
    <w:rsid w:val="00C2449F"/>
    <w:rsid w:val="00C27D7C"/>
    <w:rsid w:val="00C31308"/>
    <w:rsid w:val="00C3245D"/>
    <w:rsid w:val="00C35A05"/>
    <w:rsid w:val="00C406BB"/>
    <w:rsid w:val="00C411F6"/>
    <w:rsid w:val="00C42BDB"/>
    <w:rsid w:val="00C44CC2"/>
    <w:rsid w:val="00C463CB"/>
    <w:rsid w:val="00C4649A"/>
    <w:rsid w:val="00C50FF0"/>
    <w:rsid w:val="00C54FF2"/>
    <w:rsid w:val="00C57063"/>
    <w:rsid w:val="00C62BF6"/>
    <w:rsid w:val="00C66725"/>
    <w:rsid w:val="00C66D8F"/>
    <w:rsid w:val="00C673B8"/>
    <w:rsid w:val="00C71484"/>
    <w:rsid w:val="00C7228A"/>
    <w:rsid w:val="00C74EFA"/>
    <w:rsid w:val="00C76224"/>
    <w:rsid w:val="00C76568"/>
    <w:rsid w:val="00C87562"/>
    <w:rsid w:val="00C90EDA"/>
    <w:rsid w:val="00C932DA"/>
    <w:rsid w:val="00C9390B"/>
    <w:rsid w:val="00CA139F"/>
    <w:rsid w:val="00CA3169"/>
    <w:rsid w:val="00CA59E6"/>
    <w:rsid w:val="00CA7AC3"/>
    <w:rsid w:val="00CB1027"/>
    <w:rsid w:val="00CB3B98"/>
    <w:rsid w:val="00CB3E87"/>
    <w:rsid w:val="00CB538A"/>
    <w:rsid w:val="00CB5CB5"/>
    <w:rsid w:val="00CB6A45"/>
    <w:rsid w:val="00CC1AC6"/>
    <w:rsid w:val="00CC513A"/>
    <w:rsid w:val="00CC51DE"/>
    <w:rsid w:val="00CD21A2"/>
    <w:rsid w:val="00CD55B3"/>
    <w:rsid w:val="00CD7DBC"/>
    <w:rsid w:val="00CE17B2"/>
    <w:rsid w:val="00CE2F66"/>
    <w:rsid w:val="00CE5B34"/>
    <w:rsid w:val="00CF2A7E"/>
    <w:rsid w:val="00CF3E36"/>
    <w:rsid w:val="00CF4BA8"/>
    <w:rsid w:val="00CF6AFB"/>
    <w:rsid w:val="00CF766A"/>
    <w:rsid w:val="00D0285A"/>
    <w:rsid w:val="00D03115"/>
    <w:rsid w:val="00D03ED6"/>
    <w:rsid w:val="00D10DD7"/>
    <w:rsid w:val="00D11582"/>
    <w:rsid w:val="00D11C71"/>
    <w:rsid w:val="00D13552"/>
    <w:rsid w:val="00D13DEB"/>
    <w:rsid w:val="00D13EAF"/>
    <w:rsid w:val="00D14E99"/>
    <w:rsid w:val="00D16F4F"/>
    <w:rsid w:val="00D17033"/>
    <w:rsid w:val="00D17773"/>
    <w:rsid w:val="00D20CB3"/>
    <w:rsid w:val="00D22198"/>
    <w:rsid w:val="00D228BB"/>
    <w:rsid w:val="00D22C9C"/>
    <w:rsid w:val="00D244C0"/>
    <w:rsid w:val="00D26321"/>
    <w:rsid w:val="00D27CB8"/>
    <w:rsid w:val="00D30AF9"/>
    <w:rsid w:val="00D313E4"/>
    <w:rsid w:val="00D3185F"/>
    <w:rsid w:val="00D35386"/>
    <w:rsid w:val="00D4259C"/>
    <w:rsid w:val="00D42882"/>
    <w:rsid w:val="00D43891"/>
    <w:rsid w:val="00D43A52"/>
    <w:rsid w:val="00D4442B"/>
    <w:rsid w:val="00D449B2"/>
    <w:rsid w:val="00D45B89"/>
    <w:rsid w:val="00D469D4"/>
    <w:rsid w:val="00D473F1"/>
    <w:rsid w:val="00D5117A"/>
    <w:rsid w:val="00D57467"/>
    <w:rsid w:val="00D62DA7"/>
    <w:rsid w:val="00D635C0"/>
    <w:rsid w:val="00D64F94"/>
    <w:rsid w:val="00D65DD0"/>
    <w:rsid w:val="00D67089"/>
    <w:rsid w:val="00D673FE"/>
    <w:rsid w:val="00D706D4"/>
    <w:rsid w:val="00D707FE"/>
    <w:rsid w:val="00D70F21"/>
    <w:rsid w:val="00D72439"/>
    <w:rsid w:val="00D76DB7"/>
    <w:rsid w:val="00D80296"/>
    <w:rsid w:val="00D82B75"/>
    <w:rsid w:val="00D851C4"/>
    <w:rsid w:val="00D90EB7"/>
    <w:rsid w:val="00D96285"/>
    <w:rsid w:val="00D97072"/>
    <w:rsid w:val="00DA694E"/>
    <w:rsid w:val="00DB0A95"/>
    <w:rsid w:val="00DB0C46"/>
    <w:rsid w:val="00DB0E5A"/>
    <w:rsid w:val="00DB1D3D"/>
    <w:rsid w:val="00DB2A9D"/>
    <w:rsid w:val="00DB3896"/>
    <w:rsid w:val="00DB7614"/>
    <w:rsid w:val="00DB7647"/>
    <w:rsid w:val="00DC0BB3"/>
    <w:rsid w:val="00DC16F3"/>
    <w:rsid w:val="00DC1C74"/>
    <w:rsid w:val="00DC2FD2"/>
    <w:rsid w:val="00DC5219"/>
    <w:rsid w:val="00DD1111"/>
    <w:rsid w:val="00DD1908"/>
    <w:rsid w:val="00DD21B5"/>
    <w:rsid w:val="00DD2B42"/>
    <w:rsid w:val="00DD2D88"/>
    <w:rsid w:val="00DD3033"/>
    <w:rsid w:val="00DD6113"/>
    <w:rsid w:val="00DD6887"/>
    <w:rsid w:val="00DD6C40"/>
    <w:rsid w:val="00DD7D2C"/>
    <w:rsid w:val="00DE0DF5"/>
    <w:rsid w:val="00DE21EB"/>
    <w:rsid w:val="00DE2967"/>
    <w:rsid w:val="00DE7706"/>
    <w:rsid w:val="00DF0003"/>
    <w:rsid w:val="00DF0A17"/>
    <w:rsid w:val="00DF0CF1"/>
    <w:rsid w:val="00DF1528"/>
    <w:rsid w:val="00DF2515"/>
    <w:rsid w:val="00DF3509"/>
    <w:rsid w:val="00DF3F37"/>
    <w:rsid w:val="00E03DBE"/>
    <w:rsid w:val="00E04826"/>
    <w:rsid w:val="00E05577"/>
    <w:rsid w:val="00E056C0"/>
    <w:rsid w:val="00E11334"/>
    <w:rsid w:val="00E14267"/>
    <w:rsid w:val="00E17955"/>
    <w:rsid w:val="00E24303"/>
    <w:rsid w:val="00E250DF"/>
    <w:rsid w:val="00E262ED"/>
    <w:rsid w:val="00E26DF4"/>
    <w:rsid w:val="00E273FF"/>
    <w:rsid w:val="00E3046C"/>
    <w:rsid w:val="00E307D8"/>
    <w:rsid w:val="00E3137A"/>
    <w:rsid w:val="00E3511F"/>
    <w:rsid w:val="00E361A7"/>
    <w:rsid w:val="00E37727"/>
    <w:rsid w:val="00E4144B"/>
    <w:rsid w:val="00E431E8"/>
    <w:rsid w:val="00E44AA1"/>
    <w:rsid w:val="00E459DF"/>
    <w:rsid w:val="00E47A3A"/>
    <w:rsid w:val="00E52162"/>
    <w:rsid w:val="00E5262D"/>
    <w:rsid w:val="00E54DBD"/>
    <w:rsid w:val="00E568AC"/>
    <w:rsid w:val="00E57CAA"/>
    <w:rsid w:val="00E61BF9"/>
    <w:rsid w:val="00E62930"/>
    <w:rsid w:val="00E62E91"/>
    <w:rsid w:val="00E646DE"/>
    <w:rsid w:val="00E6674B"/>
    <w:rsid w:val="00E67CBA"/>
    <w:rsid w:val="00E7058D"/>
    <w:rsid w:val="00E70F63"/>
    <w:rsid w:val="00E7314E"/>
    <w:rsid w:val="00E74464"/>
    <w:rsid w:val="00E77388"/>
    <w:rsid w:val="00E8041F"/>
    <w:rsid w:val="00E81624"/>
    <w:rsid w:val="00E8346E"/>
    <w:rsid w:val="00E83CA8"/>
    <w:rsid w:val="00E851C1"/>
    <w:rsid w:val="00E85670"/>
    <w:rsid w:val="00E9037B"/>
    <w:rsid w:val="00E932E3"/>
    <w:rsid w:val="00EA032A"/>
    <w:rsid w:val="00EA1417"/>
    <w:rsid w:val="00EA468C"/>
    <w:rsid w:val="00EA4BF3"/>
    <w:rsid w:val="00EA4D0D"/>
    <w:rsid w:val="00EA4D80"/>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3346"/>
    <w:rsid w:val="00EC4A02"/>
    <w:rsid w:val="00ED1EEA"/>
    <w:rsid w:val="00ED569A"/>
    <w:rsid w:val="00ED7C2A"/>
    <w:rsid w:val="00EE0F1A"/>
    <w:rsid w:val="00EE1207"/>
    <w:rsid w:val="00EE1379"/>
    <w:rsid w:val="00EE265E"/>
    <w:rsid w:val="00EE7650"/>
    <w:rsid w:val="00EF3ABA"/>
    <w:rsid w:val="00EF3C10"/>
    <w:rsid w:val="00EF3E95"/>
    <w:rsid w:val="00EF687A"/>
    <w:rsid w:val="00EF7552"/>
    <w:rsid w:val="00EF7692"/>
    <w:rsid w:val="00F03838"/>
    <w:rsid w:val="00F03A86"/>
    <w:rsid w:val="00F048B4"/>
    <w:rsid w:val="00F06ABD"/>
    <w:rsid w:val="00F11CC9"/>
    <w:rsid w:val="00F13769"/>
    <w:rsid w:val="00F138F9"/>
    <w:rsid w:val="00F1485D"/>
    <w:rsid w:val="00F200DA"/>
    <w:rsid w:val="00F20276"/>
    <w:rsid w:val="00F223F7"/>
    <w:rsid w:val="00F224BC"/>
    <w:rsid w:val="00F243A5"/>
    <w:rsid w:val="00F27D6E"/>
    <w:rsid w:val="00F3079B"/>
    <w:rsid w:val="00F31BDB"/>
    <w:rsid w:val="00F350C7"/>
    <w:rsid w:val="00F4132E"/>
    <w:rsid w:val="00F42C26"/>
    <w:rsid w:val="00F42EEC"/>
    <w:rsid w:val="00F459D4"/>
    <w:rsid w:val="00F46F9F"/>
    <w:rsid w:val="00F47102"/>
    <w:rsid w:val="00F51FF4"/>
    <w:rsid w:val="00F522BF"/>
    <w:rsid w:val="00F522F7"/>
    <w:rsid w:val="00F54D2B"/>
    <w:rsid w:val="00F56A2F"/>
    <w:rsid w:val="00F60ED0"/>
    <w:rsid w:val="00F63D14"/>
    <w:rsid w:val="00F64B9E"/>
    <w:rsid w:val="00F67A7E"/>
    <w:rsid w:val="00F70158"/>
    <w:rsid w:val="00F70E9D"/>
    <w:rsid w:val="00F713E1"/>
    <w:rsid w:val="00F71B1A"/>
    <w:rsid w:val="00F724C6"/>
    <w:rsid w:val="00F750A6"/>
    <w:rsid w:val="00F76389"/>
    <w:rsid w:val="00F80A60"/>
    <w:rsid w:val="00F80E12"/>
    <w:rsid w:val="00F823F2"/>
    <w:rsid w:val="00F83EF8"/>
    <w:rsid w:val="00F843E4"/>
    <w:rsid w:val="00F84F01"/>
    <w:rsid w:val="00F8539A"/>
    <w:rsid w:val="00F86194"/>
    <w:rsid w:val="00F90608"/>
    <w:rsid w:val="00F914C5"/>
    <w:rsid w:val="00F915D8"/>
    <w:rsid w:val="00F915ED"/>
    <w:rsid w:val="00F92D7C"/>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38A"/>
    <w:rsid w:val="00FE25C5"/>
    <w:rsid w:val="00FE2BEE"/>
    <w:rsid w:val="00FE4A21"/>
    <w:rsid w:val="00FE5B25"/>
    <w:rsid w:val="00FE661F"/>
    <w:rsid w:val="00FE7855"/>
    <w:rsid w:val="00FF023A"/>
    <w:rsid w:val="00FF09FA"/>
    <w:rsid w:val="00FF306C"/>
    <w:rsid w:val="00FF337C"/>
    <w:rsid w:val="00FF467B"/>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F81C05"/>
  <w14:discardImageEditingData/>
  <w14:defaultImageDpi w14:val="330"/>
  <w15:chartTrackingRefBased/>
  <w15:docId w15:val="{EA6CA9C4-4C63-43B8-AC17-16CF03D7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customStyle="1" w:styleId="fo-userfirstname-speaker">
    <w:name w:val="fo-user__firstname-speaker"/>
    <w:basedOn w:val="DefaultParagraphFont"/>
    <w:rsid w:val="006A2854"/>
  </w:style>
  <w:style w:type="character" w:customStyle="1" w:styleId="fo-userlastname-speaker">
    <w:name w:val="fo-user__lastname-speaker"/>
    <w:basedOn w:val="DefaultParagraphFont"/>
    <w:rsid w:val="006A2854"/>
  </w:style>
  <w:style w:type="paragraph" w:customStyle="1" w:styleId="EndNoteBibliographyTitle">
    <w:name w:val="EndNote Bibliography Title"/>
    <w:basedOn w:val="Normal"/>
    <w:link w:val="EndNoteBibliographyTitleChar"/>
    <w:rsid w:val="00B06727"/>
    <w:pPr>
      <w:jc w:val="center"/>
    </w:pPr>
    <w:rPr>
      <w:noProof/>
      <w:sz w:val="20"/>
    </w:rPr>
  </w:style>
  <w:style w:type="character" w:customStyle="1" w:styleId="EndNoteBibliographyTitleChar">
    <w:name w:val="EndNote Bibliography Title Char"/>
    <w:basedOn w:val="NoSpacingChar"/>
    <w:link w:val="EndNoteBibliographyTitle"/>
    <w:rsid w:val="00B06727"/>
    <w:rPr>
      <w:noProof/>
      <w:sz w:val="20"/>
      <w:lang w:val="en-US"/>
    </w:rPr>
  </w:style>
  <w:style w:type="paragraph" w:customStyle="1" w:styleId="EndNoteBibliography">
    <w:name w:val="EndNote Bibliography"/>
    <w:basedOn w:val="Normal"/>
    <w:link w:val="EndNoteBibliographyChar"/>
    <w:rsid w:val="00B06727"/>
    <w:pPr>
      <w:spacing w:line="240" w:lineRule="auto"/>
    </w:pPr>
    <w:rPr>
      <w:noProof/>
      <w:sz w:val="20"/>
    </w:rPr>
  </w:style>
  <w:style w:type="character" w:customStyle="1" w:styleId="EndNoteBibliographyChar">
    <w:name w:val="EndNote Bibliography Char"/>
    <w:basedOn w:val="NoSpacingChar"/>
    <w:link w:val="EndNoteBibliography"/>
    <w:rsid w:val="00B06727"/>
    <w:rPr>
      <w:noProof/>
      <w:sz w:val="20"/>
      <w:lang w:val="en-US"/>
    </w:rPr>
  </w:style>
  <w:style w:type="character" w:customStyle="1" w:styleId="normaltextrun">
    <w:name w:val="normaltextrun"/>
    <w:basedOn w:val="DefaultParagraphFont"/>
    <w:rsid w:val="00FF306C"/>
  </w:style>
  <w:style w:type="paragraph" w:customStyle="1" w:styleId="paragraph">
    <w:name w:val="paragraph"/>
    <w:basedOn w:val="Normal"/>
    <w:rsid w:val="00D64F9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eop">
    <w:name w:val="eop"/>
    <w:basedOn w:val="DefaultParagraphFont"/>
    <w:rsid w:val="00D64F94"/>
  </w:style>
  <w:style w:type="character" w:styleId="CommentReference">
    <w:name w:val="annotation reference"/>
    <w:basedOn w:val="DefaultParagraphFont"/>
    <w:uiPriority w:val="99"/>
    <w:semiHidden/>
    <w:unhideWhenUsed/>
    <w:rsid w:val="00D64F94"/>
    <w:rPr>
      <w:sz w:val="16"/>
      <w:szCs w:val="16"/>
    </w:rPr>
  </w:style>
  <w:style w:type="character" w:customStyle="1" w:styleId="overflow">
    <w:name w:val="overflow"/>
    <w:basedOn w:val="DefaultParagraphFont"/>
    <w:rsid w:val="00D64F94"/>
  </w:style>
  <w:style w:type="paragraph" w:customStyle="1" w:styleId="AppbodyDHS">
    <w:name w:val="App body DHS"/>
    <w:basedOn w:val="Normal"/>
    <w:rsid w:val="00D64F94"/>
    <w:pPr>
      <w:overflowPunct w:val="0"/>
      <w:autoSpaceDE w:val="0"/>
      <w:autoSpaceDN w:val="0"/>
      <w:spacing w:after="180" w:line="260" w:lineRule="exact"/>
    </w:pPr>
    <w:rPr>
      <w:rFonts w:ascii="Univers Condensed" w:hAnsi="Univers Condensed" w:cs="Calibri"/>
      <w:color w:val="auto"/>
      <w:lang w:val="en-AU"/>
    </w:rPr>
  </w:style>
  <w:style w:type="paragraph" w:customStyle="1" w:styleId="Pa18">
    <w:name w:val="Pa18"/>
    <w:basedOn w:val="Normal"/>
    <w:next w:val="Normal"/>
    <w:uiPriority w:val="99"/>
    <w:rsid w:val="00D64F94"/>
    <w:pPr>
      <w:autoSpaceDE w:val="0"/>
      <w:autoSpaceDN w:val="0"/>
      <w:adjustRightInd w:val="0"/>
      <w:spacing w:line="181" w:lineRule="atLeast"/>
    </w:pPr>
    <w:rPr>
      <w:rFonts w:ascii="ITC Garamond Std Lt" w:hAnsi="ITC Garamond Std Lt"/>
      <w:color w:val="auto"/>
      <w:sz w:val="24"/>
      <w:szCs w:val="24"/>
      <w:lang w:val="en-AU"/>
    </w:rPr>
  </w:style>
  <w:style w:type="paragraph" w:customStyle="1" w:styleId="msonormal0">
    <w:name w:val="msonormal"/>
    <w:basedOn w:val="Normal"/>
    <w:rsid w:val="00D64F9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65">
    <w:name w:val="xl65"/>
    <w:basedOn w:val="Normal"/>
    <w:rsid w:val="00D64F94"/>
    <w:pPr>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66">
    <w:name w:val="xl66"/>
    <w:basedOn w:val="Normal"/>
    <w:rsid w:val="00D64F9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67">
    <w:name w:val="xl67"/>
    <w:basedOn w:val="Normal"/>
    <w:rsid w:val="00D64F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68">
    <w:name w:val="xl68"/>
    <w:basedOn w:val="Normal"/>
    <w:rsid w:val="00D64F9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69">
    <w:name w:val="xl69"/>
    <w:basedOn w:val="Normal"/>
    <w:rsid w:val="00D64F94"/>
    <w:pPr>
      <w:pBdr>
        <w:top w:val="single" w:sz="4" w:space="0" w:color="auto"/>
        <w:left w:val="single" w:sz="8" w:space="0" w:color="auto"/>
        <w:bottom w:val="single" w:sz="4" w:space="0" w:color="auto"/>
        <w:right w:val="single" w:sz="4"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0">
    <w:name w:val="xl70"/>
    <w:basedOn w:val="Normal"/>
    <w:rsid w:val="00D64F9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1">
    <w:name w:val="xl71"/>
    <w:basedOn w:val="Normal"/>
    <w:rsid w:val="00D64F94"/>
    <w:pPr>
      <w:pBdr>
        <w:top w:val="single" w:sz="4" w:space="0" w:color="auto"/>
        <w:left w:val="single" w:sz="4" w:space="0" w:color="auto"/>
        <w:bottom w:val="single" w:sz="4" w:space="0" w:color="auto"/>
        <w:right w:val="single" w:sz="8"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2">
    <w:name w:val="xl72"/>
    <w:basedOn w:val="Normal"/>
    <w:rsid w:val="00D64F94"/>
    <w:pPr>
      <w:pBdr>
        <w:top w:val="single" w:sz="4" w:space="0" w:color="auto"/>
        <w:left w:val="single" w:sz="8" w:space="0" w:color="auto"/>
        <w:bottom w:val="single" w:sz="8" w:space="0" w:color="auto"/>
        <w:right w:val="single" w:sz="4"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3">
    <w:name w:val="xl73"/>
    <w:basedOn w:val="Normal"/>
    <w:rsid w:val="00D64F94"/>
    <w:pPr>
      <w:pBdr>
        <w:top w:val="single" w:sz="4"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4">
    <w:name w:val="xl74"/>
    <w:basedOn w:val="Normal"/>
    <w:rsid w:val="00D64F94"/>
    <w:pPr>
      <w:pBdr>
        <w:top w:val="single" w:sz="4" w:space="0" w:color="auto"/>
        <w:left w:val="single" w:sz="4" w:space="0" w:color="auto"/>
        <w:bottom w:val="single" w:sz="8" w:space="0" w:color="auto"/>
        <w:right w:val="single" w:sz="8" w:space="0" w:color="auto"/>
      </w:pBdr>
      <w:shd w:val="clear" w:color="000000" w:fill="AEAAAA"/>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5">
    <w:name w:val="xl75"/>
    <w:basedOn w:val="Normal"/>
    <w:rsid w:val="00D64F94"/>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6">
    <w:name w:val="xl76"/>
    <w:basedOn w:val="Normal"/>
    <w:rsid w:val="00D64F9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7">
    <w:name w:val="xl77"/>
    <w:basedOn w:val="Normal"/>
    <w:rsid w:val="00D64F94"/>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auto"/>
      <w:sz w:val="24"/>
      <w:szCs w:val="24"/>
      <w:lang w:val="en-AU" w:eastAsia="en-AU"/>
    </w:rPr>
  </w:style>
  <w:style w:type="paragraph" w:customStyle="1" w:styleId="xl78">
    <w:name w:val="xl78"/>
    <w:basedOn w:val="Normal"/>
    <w:rsid w:val="00D64F9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auto"/>
      <w:sz w:val="24"/>
      <w:szCs w:val="24"/>
      <w:lang w:val="en-AU" w:eastAsia="en-AU"/>
    </w:rPr>
  </w:style>
  <w:style w:type="paragraph" w:customStyle="1" w:styleId="xl79">
    <w:name w:val="xl79"/>
    <w:basedOn w:val="Normal"/>
    <w:rsid w:val="00D64F9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auto"/>
      <w:sz w:val="24"/>
      <w:szCs w:val="24"/>
      <w:lang w:val="en-AU" w:eastAsia="en-AU"/>
    </w:rPr>
  </w:style>
  <w:style w:type="paragraph" w:customStyle="1" w:styleId="xl80">
    <w:name w:val="xl80"/>
    <w:basedOn w:val="Normal"/>
    <w:rsid w:val="00D64F9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auto"/>
      <w:sz w:val="24"/>
      <w:szCs w:val="24"/>
      <w:lang w:val="en-AU" w:eastAsia="en-AU"/>
    </w:rPr>
  </w:style>
  <w:style w:type="paragraph" w:customStyle="1" w:styleId="xl81">
    <w:name w:val="xl81"/>
    <w:basedOn w:val="Normal"/>
    <w:rsid w:val="00D64F9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386">
      <w:bodyDiv w:val="1"/>
      <w:marLeft w:val="0"/>
      <w:marRight w:val="0"/>
      <w:marTop w:val="0"/>
      <w:marBottom w:val="0"/>
      <w:divBdr>
        <w:top w:val="none" w:sz="0" w:space="0" w:color="auto"/>
        <w:left w:val="none" w:sz="0" w:space="0" w:color="auto"/>
        <w:bottom w:val="none" w:sz="0" w:space="0" w:color="auto"/>
        <w:right w:val="none" w:sz="0" w:space="0" w:color="auto"/>
      </w:divBdr>
    </w:div>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633101668">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552107003">
      <w:bodyDiv w:val="1"/>
      <w:marLeft w:val="0"/>
      <w:marRight w:val="0"/>
      <w:marTop w:val="0"/>
      <w:marBottom w:val="0"/>
      <w:divBdr>
        <w:top w:val="none" w:sz="0" w:space="0" w:color="auto"/>
        <w:left w:val="none" w:sz="0" w:space="0" w:color="auto"/>
        <w:bottom w:val="none" w:sz="0" w:space="0" w:color="auto"/>
        <w:right w:val="none" w:sz="0" w:space="0" w:color="auto"/>
      </w:divBdr>
      <w:divsChild>
        <w:div w:id="706951968">
          <w:marLeft w:val="0"/>
          <w:marRight w:val="0"/>
          <w:marTop w:val="0"/>
          <w:marBottom w:val="0"/>
          <w:divBdr>
            <w:top w:val="none" w:sz="0" w:space="0" w:color="auto"/>
            <w:left w:val="none" w:sz="0" w:space="0" w:color="auto"/>
            <w:bottom w:val="none" w:sz="0" w:space="0" w:color="auto"/>
            <w:right w:val="none" w:sz="0" w:space="0" w:color="auto"/>
          </w:divBdr>
        </w:div>
      </w:divsChild>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943102107">
      <w:bodyDiv w:val="1"/>
      <w:marLeft w:val="0"/>
      <w:marRight w:val="0"/>
      <w:marTop w:val="0"/>
      <w:marBottom w:val="0"/>
      <w:divBdr>
        <w:top w:val="none" w:sz="0" w:space="0" w:color="auto"/>
        <w:left w:val="none" w:sz="0" w:space="0" w:color="auto"/>
        <w:bottom w:val="none" w:sz="0" w:space="0" w:color="auto"/>
        <w:right w:val="none" w:sz="0" w:space="0" w:color="auto"/>
      </w:divBdr>
    </w:div>
    <w:div w:id="1986280538">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cho@health.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ss.andrews2@health.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brown@health.qld.gov.au" TargetMode="External"/><Relationship Id="rId5" Type="http://schemas.openxmlformats.org/officeDocument/2006/relationships/styles" Target="styles.xml"/><Relationship Id="rId15" Type="http://schemas.openxmlformats.org/officeDocument/2006/relationships/hyperlink" Target="https://www.health.qld.gov.au/clinical-practice/guidelines-procedures/diseases-infection/notifiable-conditions/list"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hw.gov.au/reports/covid-19/long-covid-in-australia-a-review-of-the-literature/summ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58EA8B9BC4C1ABA121D05064FD18D"/>
        <w:category>
          <w:name w:val="General"/>
          <w:gallery w:val="placeholder"/>
        </w:category>
        <w:types>
          <w:type w:val="bbPlcHdr"/>
        </w:types>
        <w:behaviors>
          <w:behavior w:val="content"/>
        </w:behaviors>
        <w:guid w:val="{7E36C9B0-0546-427D-A4A4-317A0D13167A}"/>
      </w:docPartPr>
      <w:docPartBody>
        <w:p w:rsidR="00907C81" w:rsidRDefault="009115EC">
          <w:pPr>
            <w:pStyle w:val="82458EA8B9BC4C1ABA121D05064FD18D"/>
          </w:pPr>
          <w:r w:rsidRPr="001A5BE2">
            <w:rPr>
              <w:rStyle w:val="PlaceholderText"/>
            </w:rPr>
            <w:t>[Title]</w:t>
          </w:r>
        </w:p>
      </w:docPartBody>
    </w:docPart>
    <w:docPart>
      <w:docPartPr>
        <w:name w:val="30568186621643D09961E4D3554507D2"/>
        <w:category>
          <w:name w:val="General"/>
          <w:gallery w:val="placeholder"/>
        </w:category>
        <w:types>
          <w:type w:val="bbPlcHdr"/>
        </w:types>
        <w:behaviors>
          <w:behavior w:val="content"/>
        </w:behaviors>
        <w:guid w:val="{330C8BBA-CB4D-4D47-A6C2-2B3CFB2FAC61}"/>
      </w:docPartPr>
      <w:docPartBody>
        <w:p w:rsidR="00907C81" w:rsidRDefault="009115EC">
          <w:pPr>
            <w:pStyle w:val="30568186621643D09961E4D3554507D2"/>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Condensed">
    <w:charset w:val="00"/>
    <w:family w:val="swiss"/>
    <w:pitch w:val="variable"/>
    <w:sig w:usb0="80000287" w:usb1="00000000" w:usb2="00000000" w:usb3="00000000" w:csb0="0000000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Fira Sans Black">
    <w:altName w:val="Fira Sans Black"/>
    <w:charset w:val="00"/>
    <w:family w:val="swiss"/>
    <w:pitch w:val="variable"/>
    <w:sig w:usb0="600002FF"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81"/>
    <w:rsid w:val="00046FE5"/>
    <w:rsid w:val="002B5326"/>
    <w:rsid w:val="002E15B9"/>
    <w:rsid w:val="0033402C"/>
    <w:rsid w:val="004C5523"/>
    <w:rsid w:val="005C1D99"/>
    <w:rsid w:val="007A026E"/>
    <w:rsid w:val="00907C81"/>
    <w:rsid w:val="009115EC"/>
    <w:rsid w:val="00991504"/>
    <w:rsid w:val="00BA62FD"/>
    <w:rsid w:val="00C8785F"/>
    <w:rsid w:val="00D472E2"/>
    <w:rsid w:val="00DF2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458EA8B9BC4C1ABA121D05064FD18D">
    <w:name w:val="82458EA8B9BC4C1ABA121D05064FD18D"/>
  </w:style>
  <w:style w:type="paragraph" w:customStyle="1" w:styleId="30568186621643D09961E4D3554507D2">
    <w:name w:val="30568186621643D09961E4D355450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17</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Research Protocol</vt:lpstr>
    </vt:vector>
  </TitlesOfParts>
  <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dc:title>
  <dc:subject>Health complications after COVID-19 or influenza ID 94243</dc:subject>
  <dc:creator>Matthew Brown</dc:creator>
  <cp:keywords/>
  <dc:description/>
  <cp:lastModifiedBy>Matthew Brown</cp:lastModifiedBy>
  <cp:revision>265</cp:revision>
  <cp:lastPrinted>2023-06-06T03:25:00Z</cp:lastPrinted>
  <dcterms:created xsi:type="dcterms:W3CDTF">2023-05-09T23:52:00Z</dcterms:created>
  <dcterms:modified xsi:type="dcterms:W3CDTF">2023-06-07T04:22:00Z</dcterms:modified>
</cp:coreProperties>
</file>