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3"/>
        <w:tblW w:w="0" w:type="auto"/>
        <w:tblLook w:val="04A0" w:firstRow="1" w:lastRow="0" w:firstColumn="1" w:lastColumn="0" w:noHBand="0" w:noVBand="1"/>
      </w:tblPr>
      <w:tblGrid>
        <w:gridCol w:w="2548"/>
        <w:gridCol w:w="3076"/>
        <w:gridCol w:w="2650"/>
        <w:gridCol w:w="1930"/>
      </w:tblGrid>
      <w:tr w:rsidR="000573C3" w14:paraId="37F8E919" w14:textId="77777777" w:rsidTr="004B1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4" w:type="dxa"/>
            <w:gridSpan w:val="4"/>
            <w:tcBorders>
              <w:left w:val="nil"/>
              <w:right w:val="nil"/>
            </w:tcBorders>
          </w:tcPr>
          <w:p w14:paraId="1C369A87" w14:textId="77777777" w:rsidR="000573C3" w:rsidRDefault="000573C3" w:rsidP="004B19A0">
            <w:pPr>
              <w:pStyle w:val="BodyText"/>
              <w:rPr>
                <w:sz w:val="20"/>
                <w:szCs w:val="22"/>
              </w:rPr>
            </w:pPr>
          </w:p>
          <w:p w14:paraId="75D2EDC7" w14:textId="77777777" w:rsidR="000573C3" w:rsidRDefault="000573C3" w:rsidP="004B19A0">
            <w:pPr>
              <w:pStyle w:val="BodyText"/>
              <w:rPr>
                <w:sz w:val="20"/>
              </w:rPr>
            </w:pPr>
            <w:r>
              <w:rPr>
                <w:sz w:val="20"/>
              </w:rPr>
              <w:t>There is University student involvement in this research project</w:t>
            </w:r>
          </w:p>
        </w:tc>
      </w:tr>
      <w:tr w:rsidR="000573C3" w14:paraId="44EC97E3" w14:textId="77777777" w:rsidTr="004B1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Borders>
              <w:top w:val="single" w:sz="2" w:space="0" w:color="346FE7" w:themeColor="accent3" w:themeTint="99"/>
              <w:left w:val="nil"/>
              <w:bottom w:val="single" w:sz="2" w:space="0" w:color="346FE7" w:themeColor="accent3" w:themeTint="99"/>
              <w:right w:val="single" w:sz="2" w:space="0" w:color="346FE7" w:themeColor="accent3" w:themeTint="99"/>
            </w:tcBorders>
            <w:hideMark/>
          </w:tcPr>
          <w:p w14:paraId="63133D05" w14:textId="77777777" w:rsidR="000573C3" w:rsidRDefault="000573C3" w:rsidP="004B19A0">
            <w:pPr>
              <w:pStyle w:val="BodyText"/>
              <w:rPr>
                <w:sz w:val="20"/>
              </w:rPr>
            </w:pPr>
            <w:r>
              <w:rPr>
                <w:sz w:val="20"/>
              </w:rPr>
              <w:t>Role</w:t>
            </w:r>
          </w:p>
        </w:tc>
        <w:tc>
          <w:tcPr>
            <w:tcW w:w="3196" w:type="dxa"/>
            <w:tcBorders>
              <w:top w:val="single" w:sz="2" w:space="0" w:color="346FE7" w:themeColor="accent3" w:themeTint="99"/>
              <w:left w:val="single" w:sz="2" w:space="0" w:color="346FE7" w:themeColor="accent3" w:themeTint="99"/>
              <w:bottom w:val="single" w:sz="2" w:space="0" w:color="346FE7" w:themeColor="accent3" w:themeTint="99"/>
              <w:right w:val="single" w:sz="2" w:space="0" w:color="346FE7" w:themeColor="accent3" w:themeTint="99"/>
            </w:tcBorders>
            <w:hideMark/>
          </w:tcPr>
          <w:p w14:paraId="7418D9F5" w14:textId="77777777" w:rsidR="000573C3" w:rsidRDefault="000573C3" w:rsidP="004B19A0">
            <w:pPr>
              <w:pStyle w:val="BodyText"/>
              <w:cnfStyle w:val="000000100000" w:firstRow="0" w:lastRow="0" w:firstColumn="0" w:lastColumn="0" w:oddVBand="0" w:evenVBand="0" w:oddHBand="1" w:evenHBand="0" w:firstRowFirstColumn="0" w:firstRowLastColumn="0" w:lastRowFirstColumn="0" w:lastRowLastColumn="0"/>
              <w:rPr>
                <w:b/>
                <w:bCs/>
                <w:sz w:val="20"/>
              </w:rPr>
            </w:pPr>
            <w:r>
              <w:rPr>
                <w:b/>
                <w:bCs/>
                <w:sz w:val="20"/>
              </w:rPr>
              <w:t>Name</w:t>
            </w:r>
          </w:p>
        </w:tc>
        <w:tc>
          <w:tcPr>
            <w:tcW w:w="2410" w:type="dxa"/>
            <w:tcBorders>
              <w:top w:val="single" w:sz="2" w:space="0" w:color="346FE7" w:themeColor="accent3" w:themeTint="99"/>
              <w:left w:val="single" w:sz="2" w:space="0" w:color="346FE7" w:themeColor="accent3" w:themeTint="99"/>
              <w:bottom w:val="single" w:sz="2" w:space="0" w:color="346FE7" w:themeColor="accent3" w:themeTint="99"/>
              <w:right w:val="single" w:sz="2" w:space="0" w:color="346FE7" w:themeColor="accent3" w:themeTint="99"/>
            </w:tcBorders>
            <w:hideMark/>
          </w:tcPr>
          <w:p w14:paraId="786E707B" w14:textId="77777777" w:rsidR="000573C3" w:rsidRDefault="000573C3" w:rsidP="004B19A0">
            <w:pPr>
              <w:pStyle w:val="BodyText"/>
              <w:cnfStyle w:val="000000100000" w:firstRow="0" w:lastRow="0" w:firstColumn="0" w:lastColumn="0" w:oddVBand="0" w:evenVBand="0" w:oddHBand="1" w:evenHBand="0" w:firstRowFirstColumn="0" w:firstRowLastColumn="0" w:lastRowFirstColumn="0" w:lastRowLastColumn="0"/>
              <w:rPr>
                <w:b/>
                <w:bCs/>
                <w:sz w:val="18"/>
                <w:szCs w:val="18"/>
              </w:rPr>
            </w:pPr>
            <w:r>
              <w:rPr>
                <w:b/>
                <w:bCs/>
                <w:sz w:val="20"/>
              </w:rPr>
              <w:t>Contact details</w:t>
            </w:r>
          </w:p>
        </w:tc>
        <w:tc>
          <w:tcPr>
            <w:tcW w:w="1982" w:type="dxa"/>
            <w:tcBorders>
              <w:top w:val="single" w:sz="2" w:space="0" w:color="346FE7" w:themeColor="accent3" w:themeTint="99"/>
              <w:left w:val="single" w:sz="2" w:space="0" w:color="346FE7" w:themeColor="accent3" w:themeTint="99"/>
              <w:bottom w:val="single" w:sz="2" w:space="0" w:color="346FE7" w:themeColor="accent3" w:themeTint="99"/>
              <w:right w:val="nil"/>
            </w:tcBorders>
            <w:hideMark/>
          </w:tcPr>
          <w:p w14:paraId="3FDE0EDA" w14:textId="77777777" w:rsidR="000573C3" w:rsidRDefault="000573C3" w:rsidP="004B19A0">
            <w:pPr>
              <w:pStyle w:val="BodyText"/>
              <w:cnfStyle w:val="000000100000" w:firstRow="0" w:lastRow="0" w:firstColumn="0" w:lastColumn="0" w:oddVBand="0" w:evenVBand="0" w:oddHBand="1" w:evenHBand="0" w:firstRowFirstColumn="0" w:firstRowLastColumn="0" w:lastRowFirstColumn="0" w:lastRowLastColumn="0"/>
              <w:rPr>
                <w:b/>
                <w:bCs/>
                <w:sz w:val="20"/>
                <w:szCs w:val="22"/>
              </w:rPr>
            </w:pPr>
            <w:r>
              <w:rPr>
                <w:b/>
                <w:bCs/>
                <w:sz w:val="18"/>
                <w:szCs w:val="18"/>
              </w:rPr>
              <w:t>Tertiary Institution and School</w:t>
            </w:r>
            <w:r>
              <w:rPr>
                <w:b/>
                <w:bCs/>
                <w:sz w:val="20"/>
              </w:rPr>
              <w:t xml:space="preserve"> </w:t>
            </w:r>
          </w:p>
        </w:tc>
      </w:tr>
      <w:tr w:rsidR="000573C3" w14:paraId="2A1E4D60" w14:textId="77777777" w:rsidTr="004B19A0">
        <w:tc>
          <w:tcPr>
            <w:cnfStyle w:val="001000000000" w:firstRow="0" w:lastRow="0" w:firstColumn="1" w:lastColumn="0" w:oddVBand="0" w:evenVBand="0" w:oddHBand="0" w:evenHBand="0" w:firstRowFirstColumn="0" w:firstRowLastColumn="0" w:lastRowFirstColumn="0" w:lastRowLastColumn="0"/>
            <w:tcW w:w="2616" w:type="dxa"/>
            <w:tcBorders>
              <w:top w:val="single" w:sz="2" w:space="0" w:color="346FE7" w:themeColor="accent3" w:themeTint="99"/>
              <w:left w:val="nil"/>
              <w:bottom w:val="single" w:sz="2" w:space="0" w:color="346FE7" w:themeColor="accent3" w:themeTint="99"/>
              <w:right w:val="single" w:sz="2" w:space="0" w:color="346FE7" w:themeColor="accent3" w:themeTint="99"/>
            </w:tcBorders>
            <w:hideMark/>
          </w:tcPr>
          <w:p w14:paraId="438BBF60" w14:textId="77777777" w:rsidR="000573C3" w:rsidRDefault="000573C3" w:rsidP="004B19A0">
            <w:pPr>
              <w:pStyle w:val="BodyText"/>
              <w:rPr>
                <w:sz w:val="20"/>
              </w:rPr>
            </w:pPr>
            <w:r>
              <w:rPr>
                <w:sz w:val="20"/>
              </w:rPr>
              <w:t xml:space="preserve">Coordinating University Advisor </w:t>
            </w:r>
          </w:p>
        </w:tc>
        <w:tc>
          <w:tcPr>
            <w:tcW w:w="3196" w:type="dxa"/>
            <w:tcBorders>
              <w:top w:val="single" w:sz="2" w:space="0" w:color="346FE7" w:themeColor="accent3" w:themeTint="99"/>
              <w:left w:val="single" w:sz="2" w:space="0" w:color="346FE7" w:themeColor="accent3" w:themeTint="99"/>
              <w:bottom w:val="single" w:sz="2" w:space="0" w:color="346FE7" w:themeColor="accent3" w:themeTint="99"/>
              <w:right w:val="single" w:sz="2" w:space="0" w:color="346FE7" w:themeColor="accent3" w:themeTint="99"/>
            </w:tcBorders>
          </w:tcPr>
          <w:p w14:paraId="63398C88" w14:textId="77777777" w:rsidR="000573C3" w:rsidRDefault="000573C3" w:rsidP="004B19A0">
            <w:pPr>
              <w:pStyle w:val="BodyText"/>
              <w:cnfStyle w:val="000000000000" w:firstRow="0" w:lastRow="0" w:firstColumn="0" w:lastColumn="0" w:oddVBand="0" w:evenVBand="0" w:oddHBand="0" w:evenHBand="0" w:firstRowFirstColumn="0" w:firstRowLastColumn="0" w:lastRowFirstColumn="0" w:lastRowLastColumn="0"/>
              <w:rPr>
                <w:sz w:val="20"/>
              </w:rPr>
            </w:pPr>
            <w:r>
              <w:rPr>
                <w:sz w:val="20"/>
              </w:rPr>
              <w:t>A/Prof Peter Lewis</w:t>
            </w:r>
          </w:p>
        </w:tc>
        <w:tc>
          <w:tcPr>
            <w:tcW w:w="2410" w:type="dxa"/>
            <w:tcBorders>
              <w:top w:val="single" w:sz="2" w:space="0" w:color="346FE7" w:themeColor="accent3" w:themeTint="99"/>
              <w:left w:val="single" w:sz="2" w:space="0" w:color="346FE7" w:themeColor="accent3" w:themeTint="99"/>
              <w:bottom w:val="single" w:sz="2" w:space="0" w:color="346FE7" w:themeColor="accent3" w:themeTint="99"/>
              <w:right w:val="single" w:sz="2" w:space="0" w:color="346FE7" w:themeColor="accent3" w:themeTint="99"/>
            </w:tcBorders>
            <w:hideMark/>
          </w:tcPr>
          <w:p w14:paraId="31D12243" w14:textId="77777777" w:rsidR="000573C3" w:rsidRDefault="000573C3" w:rsidP="004B19A0">
            <w:pPr>
              <w:pStyle w:val="BodyText"/>
              <w:cnfStyle w:val="000000000000" w:firstRow="0" w:lastRow="0" w:firstColumn="0" w:lastColumn="0" w:oddVBand="0" w:evenVBand="0" w:oddHBand="0" w:evenHBand="0" w:firstRowFirstColumn="0" w:firstRowLastColumn="0" w:lastRowFirstColumn="0" w:lastRowLastColumn="0"/>
              <w:rPr>
                <w:sz w:val="20"/>
              </w:rPr>
            </w:pPr>
            <w:r>
              <w:rPr>
                <w:sz w:val="20"/>
              </w:rPr>
              <w:t>Email:</w:t>
            </w:r>
            <w:r>
              <w:t xml:space="preserve"> </w:t>
            </w:r>
            <w:hyperlink r:id="rId12" w:history="1">
              <w:r w:rsidRPr="000533DC">
                <w:rPr>
                  <w:rStyle w:val="Hyperlink"/>
                  <w:sz w:val="20"/>
                  <w:szCs w:val="20"/>
                </w:rPr>
                <w:t>Peter.lewis@uq.edu.au</w:t>
              </w:r>
            </w:hyperlink>
          </w:p>
          <w:p w14:paraId="3F1C2A8C" w14:textId="77777777" w:rsidR="000573C3" w:rsidRDefault="000573C3" w:rsidP="004B19A0">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20"/>
              </w:rPr>
              <w:t>Mobile:07 33652951</w:t>
            </w:r>
          </w:p>
        </w:tc>
        <w:tc>
          <w:tcPr>
            <w:tcW w:w="1982" w:type="dxa"/>
            <w:tcBorders>
              <w:top w:val="single" w:sz="2" w:space="0" w:color="346FE7" w:themeColor="accent3" w:themeTint="99"/>
              <w:left w:val="single" w:sz="2" w:space="0" w:color="346FE7" w:themeColor="accent3" w:themeTint="99"/>
              <w:bottom w:val="single" w:sz="2" w:space="0" w:color="346FE7" w:themeColor="accent3" w:themeTint="99"/>
              <w:right w:val="nil"/>
            </w:tcBorders>
          </w:tcPr>
          <w:p w14:paraId="36991E44" w14:textId="77777777" w:rsidR="000573C3" w:rsidRDefault="000573C3" w:rsidP="004B19A0">
            <w:pPr>
              <w:pStyle w:val="BodyText"/>
              <w:cnfStyle w:val="000000000000" w:firstRow="0" w:lastRow="0" w:firstColumn="0" w:lastColumn="0" w:oddVBand="0" w:evenVBand="0" w:oddHBand="0" w:evenHBand="0" w:firstRowFirstColumn="0" w:firstRowLastColumn="0" w:lastRowFirstColumn="0" w:lastRowLastColumn="0"/>
              <w:rPr>
                <w:sz w:val="20"/>
                <w:szCs w:val="22"/>
              </w:rPr>
            </w:pPr>
            <w:r>
              <w:rPr>
                <w:sz w:val="18"/>
                <w:szCs w:val="18"/>
              </w:rPr>
              <w:t xml:space="preserve"> UQ, School of</w:t>
            </w:r>
            <w:r>
              <w:rPr>
                <w:sz w:val="20"/>
              </w:rPr>
              <w:t xml:space="preserve"> </w:t>
            </w:r>
            <w:r>
              <w:rPr>
                <w:sz w:val="18"/>
                <w:szCs w:val="18"/>
              </w:rPr>
              <w:t>Nursing, Midwifery and Social Work</w:t>
            </w:r>
          </w:p>
          <w:p w14:paraId="2B2AF5A4" w14:textId="77777777" w:rsidR="000573C3" w:rsidRDefault="000573C3" w:rsidP="004B19A0">
            <w:pPr>
              <w:pStyle w:val="BodyText"/>
              <w:cnfStyle w:val="000000000000" w:firstRow="0" w:lastRow="0" w:firstColumn="0" w:lastColumn="0" w:oddVBand="0" w:evenVBand="0" w:oddHBand="0" w:evenHBand="0" w:firstRowFirstColumn="0" w:firstRowLastColumn="0" w:lastRowFirstColumn="0" w:lastRowLastColumn="0"/>
              <w:rPr>
                <w:sz w:val="20"/>
              </w:rPr>
            </w:pPr>
          </w:p>
        </w:tc>
      </w:tr>
      <w:tr w:rsidR="000573C3" w14:paraId="3D015E18" w14:textId="77777777" w:rsidTr="004B1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Borders>
              <w:top w:val="single" w:sz="2" w:space="0" w:color="346FE7" w:themeColor="accent3" w:themeTint="99"/>
              <w:left w:val="nil"/>
              <w:bottom w:val="single" w:sz="2" w:space="0" w:color="346FE7" w:themeColor="accent3" w:themeTint="99"/>
              <w:right w:val="single" w:sz="2" w:space="0" w:color="346FE7" w:themeColor="accent3" w:themeTint="99"/>
            </w:tcBorders>
            <w:hideMark/>
          </w:tcPr>
          <w:p w14:paraId="678B2993" w14:textId="77777777" w:rsidR="000573C3" w:rsidRDefault="000573C3" w:rsidP="004B19A0">
            <w:pPr>
              <w:pStyle w:val="BodyText"/>
              <w:rPr>
                <w:sz w:val="20"/>
              </w:rPr>
            </w:pPr>
            <w:r>
              <w:rPr>
                <w:sz w:val="20"/>
              </w:rPr>
              <w:t>Student</w:t>
            </w:r>
          </w:p>
        </w:tc>
        <w:tc>
          <w:tcPr>
            <w:tcW w:w="3196" w:type="dxa"/>
            <w:tcBorders>
              <w:top w:val="single" w:sz="2" w:space="0" w:color="346FE7" w:themeColor="accent3" w:themeTint="99"/>
              <w:left w:val="single" w:sz="2" w:space="0" w:color="346FE7" w:themeColor="accent3" w:themeTint="99"/>
              <w:bottom w:val="single" w:sz="2" w:space="0" w:color="346FE7" w:themeColor="accent3" w:themeTint="99"/>
              <w:right w:val="single" w:sz="2" w:space="0" w:color="346FE7" w:themeColor="accent3" w:themeTint="99"/>
            </w:tcBorders>
          </w:tcPr>
          <w:p w14:paraId="60C6D41A" w14:textId="77777777" w:rsidR="000573C3" w:rsidRDefault="000573C3" w:rsidP="004B19A0">
            <w:pPr>
              <w:pStyle w:val="BodyText"/>
              <w:cnfStyle w:val="000000100000" w:firstRow="0" w:lastRow="0" w:firstColumn="0" w:lastColumn="0" w:oddVBand="0" w:evenVBand="0" w:oddHBand="1" w:evenHBand="0" w:firstRowFirstColumn="0" w:firstRowLastColumn="0" w:lastRowFirstColumn="0" w:lastRowLastColumn="0"/>
              <w:rPr>
                <w:sz w:val="20"/>
              </w:rPr>
            </w:pPr>
            <w:r>
              <w:rPr>
                <w:sz w:val="20"/>
              </w:rPr>
              <w:t>Mrs Renee Muirhead</w:t>
            </w:r>
          </w:p>
          <w:p w14:paraId="46C3D245" w14:textId="77777777" w:rsidR="000573C3" w:rsidRDefault="000573C3" w:rsidP="004B19A0">
            <w:pPr>
              <w:pStyle w:val="Body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[Degree: PhD]</w:t>
            </w:r>
          </w:p>
        </w:tc>
        <w:tc>
          <w:tcPr>
            <w:tcW w:w="2410" w:type="dxa"/>
            <w:tcBorders>
              <w:top w:val="single" w:sz="2" w:space="0" w:color="346FE7" w:themeColor="accent3" w:themeTint="99"/>
              <w:left w:val="single" w:sz="2" w:space="0" w:color="346FE7" w:themeColor="accent3" w:themeTint="99"/>
              <w:bottom w:val="single" w:sz="2" w:space="0" w:color="346FE7" w:themeColor="accent3" w:themeTint="99"/>
              <w:right w:val="single" w:sz="2" w:space="0" w:color="346FE7" w:themeColor="accent3" w:themeTint="99"/>
            </w:tcBorders>
            <w:hideMark/>
          </w:tcPr>
          <w:p w14:paraId="61667F53" w14:textId="55CF80A5" w:rsidR="000573C3" w:rsidRDefault="000573C3" w:rsidP="004B19A0">
            <w:pPr>
              <w:pStyle w:val="BodyText"/>
              <w:cnfStyle w:val="000000100000" w:firstRow="0" w:lastRow="0" w:firstColumn="0" w:lastColumn="0" w:oddVBand="0" w:evenVBand="0" w:oddHBand="1" w:evenHBand="0" w:firstRowFirstColumn="0" w:firstRowLastColumn="0" w:lastRowFirstColumn="0" w:lastRowLastColumn="0"/>
              <w:rPr>
                <w:sz w:val="20"/>
              </w:rPr>
            </w:pPr>
            <w:r>
              <w:rPr>
                <w:sz w:val="20"/>
              </w:rPr>
              <w:t>Email:</w:t>
            </w:r>
            <w:r w:rsidR="00C73EEC">
              <w:rPr>
                <w:sz w:val="20"/>
              </w:rPr>
              <w:t xml:space="preserve"> </w:t>
            </w:r>
            <w:hyperlink r:id="rId13" w:history="1">
              <w:r w:rsidR="00C73EEC" w:rsidRPr="005B4E98">
                <w:rPr>
                  <w:rStyle w:val="Hyperlink"/>
                  <w:sz w:val="20"/>
                </w:rPr>
                <w:t>renee.muirhead@mater.org.au</w:t>
              </w:r>
            </w:hyperlink>
          </w:p>
          <w:p w14:paraId="342F8053" w14:textId="77777777" w:rsidR="000573C3" w:rsidRDefault="000573C3" w:rsidP="004B19A0">
            <w:pPr>
              <w:pStyle w:val="BodyText"/>
              <w:cnfStyle w:val="000000100000" w:firstRow="0" w:lastRow="0" w:firstColumn="0" w:lastColumn="0" w:oddVBand="0" w:evenVBand="0" w:oddHBand="1" w:evenHBand="0" w:firstRowFirstColumn="0" w:firstRowLastColumn="0" w:lastRowFirstColumn="0" w:lastRowLastColumn="0"/>
              <w:rPr>
                <w:sz w:val="20"/>
              </w:rPr>
            </w:pPr>
            <w:r>
              <w:rPr>
                <w:sz w:val="20"/>
              </w:rPr>
              <w:t>Mobile:0402036371</w:t>
            </w:r>
          </w:p>
        </w:tc>
        <w:tc>
          <w:tcPr>
            <w:tcW w:w="1982" w:type="dxa"/>
            <w:tcBorders>
              <w:top w:val="single" w:sz="2" w:space="0" w:color="346FE7" w:themeColor="accent3" w:themeTint="99"/>
              <w:left w:val="single" w:sz="2" w:space="0" w:color="346FE7" w:themeColor="accent3" w:themeTint="99"/>
              <w:bottom w:val="single" w:sz="2" w:space="0" w:color="346FE7" w:themeColor="accent3" w:themeTint="99"/>
              <w:right w:val="nil"/>
            </w:tcBorders>
          </w:tcPr>
          <w:p w14:paraId="1D5ABC95" w14:textId="77777777" w:rsidR="000573C3" w:rsidRDefault="000573C3" w:rsidP="004B19A0">
            <w:pPr>
              <w:pStyle w:val="BodyText"/>
              <w:cnfStyle w:val="000000100000" w:firstRow="0" w:lastRow="0" w:firstColumn="0" w:lastColumn="0" w:oddVBand="0" w:evenVBand="0" w:oddHBand="1" w:evenHBand="0" w:firstRowFirstColumn="0" w:firstRowLastColumn="0" w:lastRowFirstColumn="0" w:lastRowLastColumn="0"/>
              <w:rPr>
                <w:sz w:val="20"/>
              </w:rPr>
            </w:pPr>
          </w:p>
        </w:tc>
      </w:tr>
      <w:tr w:rsidR="000573C3" w14:paraId="6954F219" w14:textId="77777777" w:rsidTr="004B19A0">
        <w:tc>
          <w:tcPr>
            <w:cnfStyle w:val="001000000000" w:firstRow="0" w:lastRow="0" w:firstColumn="1" w:lastColumn="0" w:oddVBand="0" w:evenVBand="0" w:oddHBand="0" w:evenHBand="0" w:firstRowFirstColumn="0" w:firstRowLastColumn="0" w:lastRowFirstColumn="0" w:lastRowLastColumn="0"/>
            <w:tcW w:w="2616" w:type="dxa"/>
            <w:tcBorders>
              <w:top w:val="single" w:sz="2" w:space="0" w:color="346FE7" w:themeColor="accent3" w:themeTint="99"/>
              <w:left w:val="nil"/>
              <w:bottom w:val="single" w:sz="2" w:space="0" w:color="346FE7" w:themeColor="accent3" w:themeTint="99"/>
              <w:right w:val="single" w:sz="2" w:space="0" w:color="346FE7" w:themeColor="accent3" w:themeTint="99"/>
            </w:tcBorders>
            <w:hideMark/>
          </w:tcPr>
          <w:p w14:paraId="7883A0DF" w14:textId="77777777" w:rsidR="000573C3" w:rsidRDefault="000573C3" w:rsidP="004B19A0">
            <w:pPr>
              <w:pStyle w:val="BodyText"/>
              <w:rPr>
                <w:sz w:val="20"/>
              </w:rPr>
            </w:pPr>
            <w:r>
              <w:rPr>
                <w:sz w:val="20"/>
              </w:rPr>
              <w:t>Coordinating Mater Advisor</w:t>
            </w:r>
          </w:p>
        </w:tc>
        <w:tc>
          <w:tcPr>
            <w:tcW w:w="3196" w:type="dxa"/>
            <w:tcBorders>
              <w:top w:val="single" w:sz="2" w:space="0" w:color="346FE7" w:themeColor="accent3" w:themeTint="99"/>
              <w:left w:val="single" w:sz="2" w:space="0" w:color="346FE7" w:themeColor="accent3" w:themeTint="99"/>
              <w:bottom w:val="single" w:sz="2" w:space="0" w:color="346FE7" w:themeColor="accent3" w:themeTint="99"/>
              <w:right w:val="single" w:sz="2" w:space="0" w:color="346FE7" w:themeColor="accent3" w:themeTint="99"/>
            </w:tcBorders>
          </w:tcPr>
          <w:p w14:paraId="6CBF8943" w14:textId="77777777" w:rsidR="000573C3" w:rsidRDefault="000573C3" w:rsidP="004B19A0">
            <w:pPr>
              <w:pStyle w:val="BodyText"/>
              <w:cnfStyle w:val="000000000000" w:firstRow="0" w:lastRow="0" w:firstColumn="0" w:lastColumn="0" w:oddVBand="0" w:evenVBand="0" w:oddHBand="0" w:evenHBand="0" w:firstRowFirstColumn="0" w:firstRowLastColumn="0" w:lastRowFirstColumn="0" w:lastRowLastColumn="0"/>
              <w:rPr>
                <w:sz w:val="20"/>
              </w:rPr>
            </w:pPr>
            <w:r>
              <w:rPr>
                <w:sz w:val="20"/>
              </w:rPr>
              <w:t>Dr Pita Birch</w:t>
            </w:r>
          </w:p>
        </w:tc>
        <w:tc>
          <w:tcPr>
            <w:tcW w:w="2410" w:type="dxa"/>
            <w:tcBorders>
              <w:top w:val="single" w:sz="2" w:space="0" w:color="346FE7" w:themeColor="accent3" w:themeTint="99"/>
              <w:left w:val="single" w:sz="2" w:space="0" w:color="346FE7" w:themeColor="accent3" w:themeTint="99"/>
              <w:bottom w:val="single" w:sz="2" w:space="0" w:color="346FE7" w:themeColor="accent3" w:themeTint="99"/>
              <w:right w:val="single" w:sz="2" w:space="0" w:color="346FE7" w:themeColor="accent3" w:themeTint="99"/>
            </w:tcBorders>
            <w:hideMark/>
          </w:tcPr>
          <w:p w14:paraId="37CC3BA2" w14:textId="46410F42" w:rsidR="00C73EEC" w:rsidRDefault="000573C3" w:rsidP="004B19A0">
            <w:pPr>
              <w:pStyle w:val="BodyText"/>
              <w:cnfStyle w:val="000000000000" w:firstRow="0" w:lastRow="0" w:firstColumn="0" w:lastColumn="0" w:oddVBand="0" w:evenVBand="0" w:oddHBand="0" w:evenHBand="0" w:firstRowFirstColumn="0" w:firstRowLastColumn="0" w:lastRowFirstColumn="0" w:lastRowLastColumn="0"/>
              <w:rPr>
                <w:sz w:val="20"/>
              </w:rPr>
            </w:pPr>
            <w:r>
              <w:rPr>
                <w:sz w:val="20"/>
              </w:rPr>
              <w:t>Email:</w:t>
            </w:r>
            <w:r w:rsidR="00C73EEC">
              <w:rPr>
                <w:sz w:val="20"/>
              </w:rPr>
              <w:t xml:space="preserve"> </w:t>
            </w:r>
            <w:hyperlink r:id="rId14" w:history="1">
              <w:r w:rsidR="00C73EEC" w:rsidRPr="005B4E98">
                <w:rPr>
                  <w:rStyle w:val="Hyperlink"/>
                  <w:sz w:val="20"/>
                </w:rPr>
                <w:t>pita.birch@mater.org.au</w:t>
              </w:r>
            </w:hyperlink>
          </w:p>
          <w:p w14:paraId="5FE594D8" w14:textId="77777777" w:rsidR="000573C3" w:rsidRDefault="000573C3" w:rsidP="004B19A0">
            <w:pPr>
              <w:pStyle w:val="BodyText"/>
              <w:cnfStyle w:val="000000000000" w:firstRow="0" w:lastRow="0" w:firstColumn="0" w:lastColumn="0" w:oddVBand="0" w:evenVBand="0" w:oddHBand="0" w:evenHBand="0" w:firstRowFirstColumn="0" w:firstRowLastColumn="0" w:lastRowFirstColumn="0" w:lastRowLastColumn="0"/>
              <w:rPr>
                <w:sz w:val="20"/>
              </w:rPr>
            </w:pPr>
            <w:r>
              <w:rPr>
                <w:sz w:val="20"/>
              </w:rPr>
              <w:t>Mobile: 31633868</w:t>
            </w:r>
          </w:p>
        </w:tc>
        <w:tc>
          <w:tcPr>
            <w:tcW w:w="1982" w:type="dxa"/>
            <w:tcBorders>
              <w:top w:val="single" w:sz="2" w:space="0" w:color="346FE7" w:themeColor="accent3" w:themeTint="99"/>
              <w:left w:val="single" w:sz="2" w:space="0" w:color="346FE7" w:themeColor="accent3" w:themeTint="99"/>
              <w:bottom w:val="single" w:sz="2" w:space="0" w:color="346FE7" w:themeColor="accent3" w:themeTint="99"/>
              <w:right w:val="nil"/>
            </w:tcBorders>
          </w:tcPr>
          <w:p w14:paraId="058C102B" w14:textId="77777777" w:rsidR="000573C3" w:rsidRDefault="000573C3" w:rsidP="004B19A0">
            <w:pPr>
              <w:pStyle w:val="BodyText"/>
              <w:cnfStyle w:val="000000000000" w:firstRow="0" w:lastRow="0" w:firstColumn="0" w:lastColumn="0" w:oddVBand="0" w:evenVBand="0" w:oddHBand="0" w:evenHBand="0" w:firstRowFirstColumn="0" w:firstRowLastColumn="0" w:lastRowFirstColumn="0" w:lastRowLastColumn="0"/>
              <w:rPr>
                <w:sz w:val="20"/>
              </w:rPr>
            </w:pPr>
          </w:p>
        </w:tc>
      </w:tr>
    </w:tbl>
    <w:p w14:paraId="7AD896EC" w14:textId="77777777" w:rsidR="000573C3" w:rsidRDefault="000573C3" w:rsidP="000573C3">
      <w:pPr>
        <w:pStyle w:val="BodyText"/>
        <w:rPr>
          <w:rFonts w:asciiTheme="majorHAnsi" w:eastAsiaTheme="majorEastAsia" w:hAnsiTheme="majorHAnsi" w:cstheme="majorBidi"/>
          <w:b/>
          <w:color w:val="A23A95" w:themeColor="accent1"/>
          <w:sz w:val="32"/>
          <w:szCs w:val="32"/>
          <w:lang w:val="en-US"/>
        </w:rPr>
      </w:pPr>
    </w:p>
    <w:p w14:paraId="726C5F92" w14:textId="197BBB64" w:rsidR="00E173F6" w:rsidRPr="0035405C" w:rsidRDefault="00AE18E4" w:rsidP="00E173F6">
      <w:pPr>
        <w:pStyle w:val="BodyText"/>
        <w:rPr>
          <w:rFonts w:asciiTheme="minorHAnsi" w:eastAsiaTheme="majorEastAsia" w:hAnsiTheme="minorHAnsi" w:cstheme="majorBidi"/>
          <w:b/>
          <w:bCs/>
          <w:color w:val="A23A95" w:themeColor="accent1"/>
          <w:sz w:val="32"/>
          <w:szCs w:val="32"/>
        </w:rPr>
      </w:pPr>
      <w:r>
        <w:rPr>
          <w:rFonts w:asciiTheme="minorHAnsi" w:eastAsiaTheme="majorEastAsia" w:hAnsiTheme="minorHAnsi" w:cstheme="majorBidi"/>
          <w:b/>
          <w:bCs/>
          <w:color w:val="A23A95" w:themeColor="accent1"/>
          <w:sz w:val="32"/>
          <w:szCs w:val="32"/>
        </w:rPr>
        <w:t>Pilot t</w:t>
      </w:r>
      <w:r w:rsidR="00EB67CC">
        <w:rPr>
          <w:rFonts w:asciiTheme="minorHAnsi" w:eastAsiaTheme="majorEastAsia" w:hAnsiTheme="minorHAnsi" w:cstheme="majorBidi"/>
          <w:b/>
          <w:bCs/>
          <w:color w:val="A23A95" w:themeColor="accent1"/>
          <w:sz w:val="32"/>
          <w:szCs w:val="32"/>
        </w:rPr>
        <w:t xml:space="preserve">esting </w:t>
      </w:r>
      <w:r w:rsidR="00E173F6" w:rsidRPr="0035405C">
        <w:rPr>
          <w:rFonts w:asciiTheme="minorHAnsi" w:eastAsiaTheme="majorEastAsia" w:hAnsiTheme="minorHAnsi" w:cstheme="majorBidi"/>
          <w:b/>
          <w:bCs/>
          <w:color w:val="A23A95" w:themeColor="accent1"/>
          <w:sz w:val="32"/>
          <w:szCs w:val="32"/>
        </w:rPr>
        <w:t xml:space="preserve">of a </w:t>
      </w:r>
      <w:r w:rsidR="004E41DB">
        <w:rPr>
          <w:rFonts w:asciiTheme="minorHAnsi" w:eastAsiaTheme="majorEastAsia" w:hAnsiTheme="minorHAnsi" w:cstheme="majorBidi"/>
          <w:b/>
          <w:bCs/>
          <w:color w:val="A23A95" w:themeColor="accent1"/>
          <w:sz w:val="32"/>
          <w:szCs w:val="32"/>
        </w:rPr>
        <w:t xml:space="preserve">neonatal </w:t>
      </w:r>
      <w:r w:rsidR="00E173F6" w:rsidRPr="0035405C">
        <w:rPr>
          <w:rFonts w:asciiTheme="minorHAnsi" w:eastAsiaTheme="majorEastAsia" w:hAnsiTheme="minorHAnsi" w:cstheme="majorBidi"/>
          <w:b/>
          <w:bCs/>
          <w:color w:val="A23A95" w:themeColor="accent1"/>
          <w:sz w:val="32"/>
          <w:szCs w:val="32"/>
        </w:rPr>
        <w:t xml:space="preserve">nurse led model of analgesia to manage pain in the surgical neonate. </w:t>
      </w:r>
    </w:p>
    <w:p w14:paraId="429B6BF6" w14:textId="77777777" w:rsidR="00E173F6" w:rsidRPr="0035405C" w:rsidRDefault="00E173F6" w:rsidP="00E173F6">
      <w:pPr>
        <w:pStyle w:val="BodyText"/>
        <w:rPr>
          <w:rFonts w:asciiTheme="minorHAnsi" w:eastAsiaTheme="majorEastAsia" w:hAnsiTheme="minorHAnsi" w:cstheme="majorBidi"/>
          <w:b/>
          <w:color w:val="A23A95" w:themeColor="accent1"/>
          <w:sz w:val="32"/>
          <w:szCs w:val="32"/>
          <w:lang w:val="en-US"/>
        </w:rPr>
      </w:pPr>
    </w:p>
    <w:p w14:paraId="5F898306" w14:textId="77777777" w:rsidR="00E173F6" w:rsidRPr="0035405C" w:rsidRDefault="00E173F6" w:rsidP="00E173F6">
      <w:pPr>
        <w:pStyle w:val="Heading2"/>
        <w:spacing w:before="120"/>
        <w:rPr>
          <w:rFonts w:asciiTheme="minorHAnsi" w:hAnsiTheme="minorHAnsi"/>
          <w:sz w:val="24"/>
          <w:szCs w:val="24"/>
        </w:rPr>
      </w:pPr>
      <w:r w:rsidRPr="0035405C">
        <w:rPr>
          <w:rFonts w:asciiTheme="minorHAnsi" w:hAnsiTheme="minorHAnsi"/>
          <w:sz w:val="24"/>
          <w:szCs w:val="24"/>
        </w:rPr>
        <w:t xml:space="preserve">[PAINS:   </w:t>
      </w:r>
      <w:r w:rsidRPr="0035405C">
        <w:rPr>
          <w:rFonts w:asciiTheme="minorHAnsi" w:hAnsiTheme="minorHAnsi"/>
          <w:sz w:val="24"/>
          <w:szCs w:val="24"/>
          <w:u w:val="single"/>
        </w:rPr>
        <w:t>P</w:t>
      </w:r>
      <w:r w:rsidRPr="0035405C">
        <w:rPr>
          <w:rFonts w:asciiTheme="minorHAnsi" w:hAnsiTheme="minorHAnsi"/>
          <w:sz w:val="24"/>
          <w:szCs w:val="24"/>
        </w:rPr>
        <w:t xml:space="preserve">ain and </w:t>
      </w:r>
      <w:r w:rsidRPr="0035405C">
        <w:rPr>
          <w:rFonts w:asciiTheme="minorHAnsi" w:hAnsiTheme="minorHAnsi"/>
          <w:sz w:val="24"/>
          <w:szCs w:val="24"/>
          <w:u w:val="single"/>
        </w:rPr>
        <w:t>A</w:t>
      </w:r>
      <w:r w:rsidRPr="0035405C">
        <w:rPr>
          <w:rFonts w:asciiTheme="minorHAnsi" w:hAnsiTheme="minorHAnsi"/>
          <w:sz w:val="24"/>
          <w:szCs w:val="24"/>
        </w:rPr>
        <w:t xml:space="preserve">nalgesia </w:t>
      </w:r>
      <w:r w:rsidRPr="0035405C">
        <w:rPr>
          <w:rFonts w:asciiTheme="minorHAnsi" w:hAnsiTheme="minorHAnsi"/>
          <w:sz w:val="24"/>
          <w:szCs w:val="24"/>
          <w:u w:val="single"/>
        </w:rPr>
        <w:t>I</w:t>
      </w:r>
      <w:r w:rsidRPr="0035405C">
        <w:rPr>
          <w:rFonts w:asciiTheme="minorHAnsi" w:hAnsiTheme="minorHAnsi"/>
          <w:sz w:val="24"/>
          <w:szCs w:val="24"/>
        </w:rPr>
        <w:t xml:space="preserve">mprovement in </w:t>
      </w:r>
      <w:r w:rsidRPr="0035405C">
        <w:rPr>
          <w:rFonts w:asciiTheme="minorHAnsi" w:hAnsiTheme="minorHAnsi"/>
          <w:sz w:val="24"/>
          <w:szCs w:val="24"/>
          <w:u w:val="single"/>
        </w:rPr>
        <w:t>N</w:t>
      </w:r>
      <w:r w:rsidRPr="0035405C">
        <w:rPr>
          <w:rFonts w:asciiTheme="minorHAnsi" w:hAnsiTheme="minorHAnsi"/>
          <w:sz w:val="24"/>
          <w:szCs w:val="24"/>
        </w:rPr>
        <w:t xml:space="preserve">eonates with </w:t>
      </w:r>
      <w:r w:rsidRPr="0035405C">
        <w:rPr>
          <w:rFonts w:asciiTheme="minorHAnsi" w:hAnsiTheme="minorHAnsi"/>
          <w:sz w:val="24"/>
          <w:szCs w:val="24"/>
          <w:u w:val="single"/>
        </w:rPr>
        <w:t>S</w:t>
      </w:r>
      <w:r w:rsidRPr="0035405C">
        <w:rPr>
          <w:rFonts w:asciiTheme="minorHAnsi" w:hAnsiTheme="minorHAnsi"/>
          <w:sz w:val="24"/>
          <w:szCs w:val="24"/>
        </w:rPr>
        <w:t>urgical conditions.]</w:t>
      </w:r>
    </w:p>
    <w:p w14:paraId="4CF86BD1" w14:textId="30D80614" w:rsidR="00437B1E" w:rsidRPr="0035405C" w:rsidRDefault="00437B1E" w:rsidP="00437B1E">
      <w:pPr>
        <w:pStyle w:val="TableCaption"/>
        <w:rPr>
          <w:rFonts w:asciiTheme="minorHAnsi" w:hAnsiTheme="minorHAnsi"/>
        </w:rPr>
      </w:pPr>
    </w:p>
    <w:tbl>
      <w:tblPr>
        <w:tblStyle w:val="PrimaryTableLined"/>
        <w:tblW w:w="4643" w:type="pct"/>
        <w:tblLayout w:type="fixed"/>
        <w:tblLook w:val="0620" w:firstRow="1" w:lastRow="0" w:firstColumn="0" w:lastColumn="0" w:noHBand="1" w:noVBand="1"/>
      </w:tblPr>
      <w:tblGrid>
        <w:gridCol w:w="2033"/>
        <w:gridCol w:w="1324"/>
        <w:gridCol w:w="2993"/>
        <w:gridCol w:w="1551"/>
        <w:gridCol w:w="1574"/>
      </w:tblGrid>
      <w:tr w:rsidR="004F481E" w:rsidRPr="0035405C" w14:paraId="1B9FDDA2" w14:textId="14561E10" w:rsidTr="00C77BED">
        <w:trPr>
          <w:cnfStyle w:val="100000000000" w:firstRow="1" w:lastRow="0" w:firstColumn="0" w:lastColumn="0" w:oddVBand="0" w:evenVBand="0" w:oddHBand="0" w:evenHBand="0" w:firstRowFirstColumn="0" w:firstRowLastColumn="0" w:lastRowFirstColumn="0" w:lastRowLastColumn="0"/>
        </w:trPr>
        <w:tc>
          <w:tcPr>
            <w:tcW w:w="2034" w:type="dxa"/>
          </w:tcPr>
          <w:p w14:paraId="714D1B19" w14:textId="19A5EF2D" w:rsidR="004F481E" w:rsidRPr="0035405C" w:rsidRDefault="004F481E" w:rsidP="00D46DB3">
            <w:pPr>
              <w:pStyle w:val="TableHeading"/>
              <w:keepNext/>
              <w:rPr>
                <w:rFonts w:asciiTheme="minorHAnsi" w:hAnsiTheme="minorHAnsi"/>
                <w:sz w:val="20"/>
                <w:szCs w:val="20"/>
              </w:rPr>
            </w:pPr>
            <w:r w:rsidRPr="0035405C">
              <w:rPr>
                <w:rFonts w:asciiTheme="minorHAnsi" w:hAnsiTheme="minorHAnsi"/>
                <w:sz w:val="20"/>
                <w:szCs w:val="20"/>
              </w:rPr>
              <w:t>Name</w:t>
            </w:r>
          </w:p>
        </w:tc>
        <w:tc>
          <w:tcPr>
            <w:tcW w:w="1324" w:type="dxa"/>
          </w:tcPr>
          <w:p w14:paraId="361576AF" w14:textId="79C3E251" w:rsidR="004F481E" w:rsidRPr="0035405C" w:rsidRDefault="004F481E" w:rsidP="00D46DB3">
            <w:pPr>
              <w:pStyle w:val="TableHeading"/>
              <w:keepNext/>
              <w:rPr>
                <w:rFonts w:asciiTheme="minorHAnsi" w:hAnsiTheme="minorHAnsi"/>
                <w:sz w:val="20"/>
                <w:szCs w:val="20"/>
              </w:rPr>
            </w:pPr>
            <w:r w:rsidRPr="0035405C">
              <w:rPr>
                <w:rFonts w:asciiTheme="minorHAnsi" w:hAnsiTheme="minorHAnsi"/>
                <w:sz w:val="20"/>
                <w:szCs w:val="20"/>
              </w:rPr>
              <w:t>Phone</w:t>
            </w:r>
          </w:p>
        </w:tc>
        <w:tc>
          <w:tcPr>
            <w:tcW w:w="2993" w:type="dxa"/>
          </w:tcPr>
          <w:p w14:paraId="7076E0ED" w14:textId="0D581715" w:rsidR="004F481E" w:rsidRPr="0035405C" w:rsidRDefault="004F481E" w:rsidP="00D46DB3">
            <w:pPr>
              <w:pStyle w:val="TableHeading"/>
              <w:keepNext/>
              <w:rPr>
                <w:rFonts w:asciiTheme="minorHAnsi" w:hAnsiTheme="minorHAnsi"/>
                <w:sz w:val="20"/>
                <w:szCs w:val="20"/>
              </w:rPr>
            </w:pPr>
            <w:r w:rsidRPr="0035405C">
              <w:rPr>
                <w:rFonts w:asciiTheme="minorHAnsi" w:hAnsiTheme="minorHAnsi"/>
                <w:sz w:val="20"/>
                <w:szCs w:val="20"/>
              </w:rPr>
              <w:t>Email</w:t>
            </w:r>
          </w:p>
        </w:tc>
        <w:tc>
          <w:tcPr>
            <w:tcW w:w="1551" w:type="dxa"/>
          </w:tcPr>
          <w:p w14:paraId="64435009" w14:textId="34AF517E" w:rsidR="004F481E" w:rsidRPr="0035405C" w:rsidRDefault="004F481E" w:rsidP="00D46DB3">
            <w:pPr>
              <w:pStyle w:val="TableHeading"/>
              <w:keepNext/>
              <w:rPr>
                <w:rFonts w:asciiTheme="minorHAnsi" w:hAnsiTheme="minorHAnsi"/>
                <w:sz w:val="20"/>
                <w:szCs w:val="20"/>
              </w:rPr>
            </w:pPr>
            <w:r w:rsidRPr="0035405C">
              <w:rPr>
                <w:rFonts w:asciiTheme="minorHAnsi" w:hAnsiTheme="minorHAnsi"/>
                <w:sz w:val="20"/>
                <w:szCs w:val="20"/>
              </w:rPr>
              <w:t>Institution</w:t>
            </w:r>
          </w:p>
        </w:tc>
        <w:tc>
          <w:tcPr>
            <w:tcW w:w="1574" w:type="dxa"/>
          </w:tcPr>
          <w:p w14:paraId="13A223FA" w14:textId="77777777" w:rsidR="005F5EF7" w:rsidRPr="0035405C" w:rsidRDefault="004F481E" w:rsidP="00D46DB3">
            <w:pPr>
              <w:pStyle w:val="TableHeading"/>
              <w:keepNext/>
              <w:rPr>
                <w:rFonts w:asciiTheme="minorHAnsi" w:hAnsiTheme="minorHAnsi"/>
              </w:rPr>
            </w:pPr>
            <w:r w:rsidRPr="0035405C">
              <w:rPr>
                <w:rFonts w:asciiTheme="minorHAnsi" w:hAnsiTheme="minorHAnsi"/>
              </w:rPr>
              <w:t xml:space="preserve">Study Role </w:t>
            </w:r>
          </w:p>
          <w:p w14:paraId="46CBF878" w14:textId="4169D1CB" w:rsidR="004F481E" w:rsidRPr="0035405C" w:rsidRDefault="004F481E" w:rsidP="00D46DB3">
            <w:pPr>
              <w:pStyle w:val="TableHeading"/>
              <w:keepNext/>
              <w:rPr>
                <w:rFonts w:asciiTheme="minorHAnsi" w:hAnsiTheme="minorHAnsi"/>
              </w:rPr>
            </w:pPr>
            <w:r w:rsidRPr="0035405C">
              <w:rPr>
                <w:rFonts w:asciiTheme="minorHAnsi" w:hAnsiTheme="minorHAnsi"/>
                <w:sz w:val="16"/>
                <w:szCs w:val="16"/>
              </w:rPr>
              <w:t>(e.g. Principal Investigator)</w:t>
            </w:r>
          </w:p>
        </w:tc>
      </w:tr>
      <w:tr w:rsidR="00E173F6" w:rsidRPr="0035405C" w14:paraId="23866D21" w14:textId="1A07F753" w:rsidTr="00C77BED">
        <w:tc>
          <w:tcPr>
            <w:tcW w:w="2034" w:type="dxa"/>
          </w:tcPr>
          <w:p w14:paraId="5F065B4E" w14:textId="33BAB335" w:rsidR="00E173F6" w:rsidRPr="0035405C" w:rsidRDefault="00E173F6" w:rsidP="00E173F6">
            <w:pPr>
              <w:pStyle w:val="TableText"/>
              <w:rPr>
                <w:rFonts w:asciiTheme="minorHAnsi" w:hAnsiTheme="minorHAnsi"/>
              </w:rPr>
            </w:pPr>
            <w:r w:rsidRPr="0035405C">
              <w:rPr>
                <w:rFonts w:asciiTheme="minorHAnsi" w:hAnsiTheme="minorHAnsi"/>
              </w:rPr>
              <w:t>Renee Muirhead</w:t>
            </w:r>
          </w:p>
        </w:tc>
        <w:tc>
          <w:tcPr>
            <w:tcW w:w="1324" w:type="dxa"/>
          </w:tcPr>
          <w:p w14:paraId="11E995CE" w14:textId="274AF3F8" w:rsidR="00E173F6" w:rsidRPr="0035405C" w:rsidRDefault="00E173F6" w:rsidP="00E173F6">
            <w:pPr>
              <w:pStyle w:val="TableText"/>
              <w:rPr>
                <w:rFonts w:asciiTheme="minorHAnsi" w:hAnsiTheme="minorHAnsi"/>
              </w:rPr>
            </w:pPr>
            <w:r w:rsidRPr="0035405C">
              <w:rPr>
                <w:rFonts w:asciiTheme="minorHAnsi" w:hAnsiTheme="minorHAnsi"/>
              </w:rPr>
              <w:t>0402036371</w:t>
            </w:r>
          </w:p>
        </w:tc>
        <w:tc>
          <w:tcPr>
            <w:tcW w:w="2993" w:type="dxa"/>
          </w:tcPr>
          <w:p w14:paraId="4924CAD7" w14:textId="017E3A27" w:rsidR="00E173F6" w:rsidRPr="0035405C" w:rsidRDefault="00D02ABE" w:rsidP="00E173F6">
            <w:pPr>
              <w:pStyle w:val="TableText"/>
              <w:rPr>
                <w:rFonts w:asciiTheme="minorHAnsi" w:hAnsiTheme="minorHAnsi"/>
              </w:rPr>
            </w:pPr>
            <w:hyperlink r:id="rId15" w:history="1">
              <w:r w:rsidR="00E173F6" w:rsidRPr="0035405C">
                <w:rPr>
                  <w:rStyle w:val="Hyperlink"/>
                  <w:rFonts w:asciiTheme="minorHAnsi" w:hAnsiTheme="minorHAnsi"/>
                </w:rPr>
                <w:t>Renee.muirhead@mater.org.au</w:t>
              </w:r>
            </w:hyperlink>
          </w:p>
        </w:tc>
        <w:tc>
          <w:tcPr>
            <w:tcW w:w="1551" w:type="dxa"/>
          </w:tcPr>
          <w:p w14:paraId="270E4B54" w14:textId="6289A177" w:rsidR="00E173F6" w:rsidRPr="0035405C" w:rsidRDefault="00E173F6" w:rsidP="00E173F6">
            <w:pPr>
              <w:pStyle w:val="TableText"/>
              <w:ind w:left="0"/>
              <w:rPr>
                <w:rFonts w:asciiTheme="minorHAnsi" w:hAnsiTheme="minorHAnsi"/>
              </w:rPr>
            </w:pPr>
            <w:r w:rsidRPr="0035405C">
              <w:rPr>
                <w:rFonts w:asciiTheme="minorHAnsi" w:hAnsiTheme="minorHAnsi"/>
              </w:rPr>
              <w:t xml:space="preserve">Mater </w:t>
            </w:r>
          </w:p>
        </w:tc>
        <w:tc>
          <w:tcPr>
            <w:tcW w:w="1574" w:type="dxa"/>
          </w:tcPr>
          <w:p w14:paraId="3EA7FBED" w14:textId="55042E05" w:rsidR="00E173F6" w:rsidRPr="0035405C" w:rsidRDefault="00E173F6" w:rsidP="00E173F6">
            <w:pPr>
              <w:pStyle w:val="TableText"/>
              <w:rPr>
                <w:rFonts w:asciiTheme="minorHAnsi" w:hAnsiTheme="minorHAnsi"/>
              </w:rPr>
            </w:pPr>
            <w:r w:rsidRPr="0035405C">
              <w:rPr>
                <w:rFonts w:asciiTheme="minorHAnsi" w:hAnsiTheme="minorHAnsi"/>
              </w:rPr>
              <w:t>Principal Investigator</w:t>
            </w:r>
          </w:p>
        </w:tc>
      </w:tr>
      <w:tr w:rsidR="00E173F6" w:rsidRPr="0035405C" w14:paraId="05D8866F" w14:textId="4D788598" w:rsidTr="00C77BED">
        <w:tc>
          <w:tcPr>
            <w:tcW w:w="2034" w:type="dxa"/>
          </w:tcPr>
          <w:p w14:paraId="7715485A" w14:textId="1C664851" w:rsidR="00E173F6" w:rsidRPr="0035405C" w:rsidRDefault="00E173F6" w:rsidP="00E173F6">
            <w:pPr>
              <w:pStyle w:val="TableBullet"/>
              <w:numPr>
                <w:ilvl w:val="0"/>
                <w:numId w:val="0"/>
              </w:numPr>
              <w:ind w:left="113"/>
              <w:rPr>
                <w:rFonts w:asciiTheme="minorHAnsi" w:hAnsiTheme="minorHAnsi"/>
              </w:rPr>
            </w:pPr>
            <w:r w:rsidRPr="0035405C">
              <w:rPr>
                <w:rFonts w:asciiTheme="minorHAnsi" w:hAnsiTheme="minorHAnsi"/>
              </w:rPr>
              <w:t>Pita Birch</w:t>
            </w:r>
          </w:p>
        </w:tc>
        <w:tc>
          <w:tcPr>
            <w:tcW w:w="1324" w:type="dxa"/>
          </w:tcPr>
          <w:p w14:paraId="06859BD6" w14:textId="06C33B11" w:rsidR="00E173F6" w:rsidRPr="0035405C" w:rsidRDefault="00542DE3" w:rsidP="00E173F6">
            <w:pPr>
              <w:pStyle w:val="TableBullet"/>
              <w:numPr>
                <w:ilvl w:val="0"/>
                <w:numId w:val="0"/>
              </w:numPr>
              <w:ind w:left="113"/>
              <w:rPr>
                <w:rFonts w:asciiTheme="minorHAnsi" w:hAnsiTheme="minorHAnsi"/>
              </w:rPr>
            </w:pPr>
            <w:r>
              <w:rPr>
                <w:rFonts w:asciiTheme="minorHAnsi" w:hAnsiTheme="minorHAnsi"/>
              </w:rPr>
              <w:t>31633868</w:t>
            </w:r>
          </w:p>
        </w:tc>
        <w:tc>
          <w:tcPr>
            <w:tcW w:w="2993" w:type="dxa"/>
          </w:tcPr>
          <w:p w14:paraId="4EB80D06" w14:textId="1AF0FE61" w:rsidR="00E173F6" w:rsidRPr="0035405C" w:rsidRDefault="00D02ABE" w:rsidP="00E173F6">
            <w:pPr>
              <w:pStyle w:val="TableBullet"/>
              <w:numPr>
                <w:ilvl w:val="0"/>
                <w:numId w:val="0"/>
              </w:numPr>
              <w:ind w:left="113"/>
              <w:rPr>
                <w:rFonts w:asciiTheme="minorHAnsi" w:hAnsiTheme="minorHAnsi"/>
              </w:rPr>
            </w:pPr>
            <w:hyperlink r:id="rId16" w:history="1">
              <w:r w:rsidR="00E173F6" w:rsidRPr="0035405C">
                <w:rPr>
                  <w:rStyle w:val="Hyperlink"/>
                  <w:rFonts w:asciiTheme="minorHAnsi" w:hAnsiTheme="minorHAnsi"/>
                </w:rPr>
                <w:t>Pita.birch@mater.org.au</w:t>
              </w:r>
            </w:hyperlink>
          </w:p>
        </w:tc>
        <w:tc>
          <w:tcPr>
            <w:tcW w:w="1551" w:type="dxa"/>
          </w:tcPr>
          <w:p w14:paraId="6160037A" w14:textId="2A5B967F" w:rsidR="00E173F6" w:rsidRPr="0035405C" w:rsidRDefault="00E173F6" w:rsidP="00E173F6">
            <w:pPr>
              <w:pStyle w:val="TableBullet"/>
              <w:numPr>
                <w:ilvl w:val="0"/>
                <w:numId w:val="0"/>
              </w:numPr>
              <w:ind w:left="113"/>
              <w:rPr>
                <w:rFonts w:asciiTheme="minorHAnsi" w:hAnsiTheme="minorHAnsi"/>
              </w:rPr>
            </w:pPr>
            <w:r w:rsidRPr="0035405C">
              <w:rPr>
                <w:rFonts w:asciiTheme="minorHAnsi" w:hAnsiTheme="minorHAnsi"/>
              </w:rPr>
              <w:t>Mater</w:t>
            </w:r>
          </w:p>
        </w:tc>
        <w:tc>
          <w:tcPr>
            <w:tcW w:w="1574" w:type="dxa"/>
          </w:tcPr>
          <w:p w14:paraId="23A9F189" w14:textId="16A95603" w:rsidR="00E173F6" w:rsidRPr="0035405C" w:rsidRDefault="00E173F6" w:rsidP="00E173F6">
            <w:pPr>
              <w:pStyle w:val="TableBullet"/>
              <w:numPr>
                <w:ilvl w:val="0"/>
                <w:numId w:val="0"/>
              </w:numPr>
              <w:ind w:left="113"/>
              <w:rPr>
                <w:rFonts w:asciiTheme="minorHAnsi" w:hAnsiTheme="minorHAnsi"/>
              </w:rPr>
            </w:pPr>
            <w:r w:rsidRPr="0035405C">
              <w:rPr>
                <w:rFonts w:asciiTheme="minorHAnsi" w:hAnsiTheme="minorHAnsi"/>
              </w:rPr>
              <w:t>Associate investigator</w:t>
            </w:r>
          </w:p>
        </w:tc>
      </w:tr>
      <w:tr w:rsidR="00E173F6" w:rsidRPr="0035405C" w14:paraId="3C56B5D5" w14:textId="49A3DC07" w:rsidTr="00C77BED">
        <w:tc>
          <w:tcPr>
            <w:tcW w:w="2034" w:type="dxa"/>
          </w:tcPr>
          <w:p w14:paraId="5EAA0F56" w14:textId="79557CB0" w:rsidR="00E173F6" w:rsidRPr="0035405C" w:rsidRDefault="00E173F6" w:rsidP="00E173F6">
            <w:pPr>
              <w:pStyle w:val="TableNumber"/>
              <w:tabs>
                <w:tab w:val="clear" w:pos="720"/>
              </w:tabs>
              <w:ind w:left="113" w:firstLine="0"/>
              <w:rPr>
                <w:rFonts w:asciiTheme="minorHAnsi" w:hAnsiTheme="minorHAnsi"/>
              </w:rPr>
            </w:pPr>
            <w:r w:rsidRPr="0035405C">
              <w:rPr>
                <w:rFonts w:asciiTheme="minorHAnsi" w:hAnsiTheme="minorHAnsi"/>
              </w:rPr>
              <w:t>Peter Lewis</w:t>
            </w:r>
          </w:p>
        </w:tc>
        <w:tc>
          <w:tcPr>
            <w:tcW w:w="1324" w:type="dxa"/>
          </w:tcPr>
          <w:p w14:paraId="3D1B4D3B" w14:textId="678F2FBC" w:rsidR="00E173F6" w:rsidRPr="0035405C" w:rsidRDefault="00542DE3" w:rsidP="00E173F6">
            <w:pPr>
              <w:pStyle w:val="TableNumber"/>
              <w:tabs>
                <w:tab w:val="clear" w:pos="720"/>
              </w:tabs>
              <w:ind w:left="113" w:firstLine="0"/>
              <w:rPr>
                <w:rFonts w:asciiTheme="minorHAnsi" w:hAnsiTheme="minorHAnsi"/>
              </w:rPr>
            </w:pPr>
            <w:r>
              <w:rPr>
                <w:rFonts w:asciiTheme="minorHAnsi" w:hAnsiTheme="minorHAnsi"/>
              </w:rPr>
              <w:t>33652951</w:t>
            </w:r>
          </w:p>
        </w:tc>
        <w:tc>
          <w:tcPr>
            <w:tcW w:w="2993" w:type="dxa"/>
          </w:tcPr>
          <w:p w14:paraId="04F1E72A" w14:textId="345797E6" w:rsidR="00C77BED" w:rsidRPr="0035405C" w:rsidRDefault="00C77BED" w:rsidP="00C77BED">
            <w:pPr>
              <w:pStyle w:val="TableNumber"/>
              <w:tabs>
                <w:tab w:val="clear" w:pos="720"/>
              </w:tabs>
              <w:rPr>
                <w:rFonts w:asciiTheme="minorHAnsi" w:hAnsiTheme="minorHAnsi"/>
              </w:rPr>
            </w:pPr>
            <w:r w:rsidRPr="0035405C">
              <w:rPr>
                <w:rFonts w:asciiTheme="minorHAnsi" w:hAnsiTheme="minorHAnsi"/>
              </w:rPr>
              <w:t xml:space="preserve">  </w:t>
            </w:r>
            <w:hyperlink r:id="rId17" w:history="1">
              <w:r w:rsidRPr="0035405C">
                <w:rPr>
                  <w:rStyle w:val="Hyperlink"/>
                  <w:rFonts w:asciiTheme="minorHAnsi" w:hAnsiTheme="minorHAnsi"/>
                </w:rPr>
                <w:t>Peter.lewis@uq.edu.au</w:t>
              </w:r>
            </w:hyperlink>
          </w:p>
          <w:p w14:paraId="5B6E94FE" w14:textId="1793A419" w:rsidR="00E173F6" w:rsidRPr="0035405C" w:rsidRDefault="00C77BED" w:rsidP="00C77BED">
            <w:pPr>
              <w:pStyle w:val="TableNumber"/>
              <w:tabs>
                <w:tab w:val="clear" w:pos="720"/>
              </w:tabs>
              <w:ind w:left="0" w:firstLine="0"/>
              <w:rPr>
                <w:rFonts w:asciiTheme="minorHAnsi" w:hAnsiTheme="minorHAnsi"/>
              </w:rPr>
            </w:pPr>
            <w:r w:rsidRPr="0035405C">
              <w:rPr>
                <w:rFonts w:asciiTheme="minorHAnsi" w:hAnsiTheme="minorHAnsi"/>
              </w:rPr>
              <w:t xml:space="preserve"> </w:t>
            </w:r>
          </w:p>
        </w:tc>
        <w:tc>
          <w:tcPr>
            <w:tcW w:w="1551" w:type="dxa"/>
          </w:tcPr>
          <w:p w14:paraId="2B9402B3" w14:textId="5F9D76B4" w:rsidR="00E173F6" w:rsidRPr="0035405C" w:rsidRDefault="00E173F6" w:rsidP="00E173F6">
            <w:pPr>
              <w:pStyle w:val="TableNumber"/>
              <w:tabs>
                <w:tab w:val="clear" w:pos="720"/>
              </w:tabs>
              <w:ind w:left="113" w:firstLine="0"/>
              <w:rPr>
                <w:rFonts w:asciiTheme="minorHAnsi" w:hAnsiTheme="minorHAnsi"/>
              </w:rPr>
            </w:pPr>
            <w:r w:rsidRPr="0035405C">
              <w:rPr>
                <w:rFonts w:asciiTheme="minorHAnsi" w:hAnsiTheme="minorHAnsi"/>
              </w:rPr>
              <w:t>UQ</w:t>
            </w:r>
          </w:p>
        </w:tc>
        <w:tc>
          <w:tcPr>
            <w:tcW w:w="1574" w:type="dxa"/>
          </w:tcPr>
          <w:p w14:paraId="2E3CC86B" w14:textId="36DFC084" w:rsidR="00E173F6" w:rsidRPr="0035405C" w:rsidRDefault="00E173F6" w:rsidP="00E173F6">
            <w:pPr>
              <w:pStyle w:val="TableNumber"/>
              <w:tabs>
                <w:tab w:val="clear" w:pos="720"/>
              </w:tabs>
              <w:ind w:left="113" w:firstLine="0"/>
              <w:rPr>
                <w:rFonts w:asciiTheme="minorHAnsi" w:hAnsiTheme="minorHAnsi"/>
              </w:rPr>
            </w:pPr>
            <w:r w:rsidRPr="0035405C">
              <w:rPr>
                <w:rFonts w:asciiTheme="minorHAnsi" w:hAnsiTheme="minorHAnsi"/>
              </w:rPr>
              <w:t>Associate investigator</w:t>
            </w:r>
          </w:p>
        </w:tc>
      </w:tr>
      <w:tr w:rsidR="00E173F6" w:rsidRPr="0035405C" w14:paraId="5F4F84EE" w14:textId="77777777" w:rsidTr="00C77BED">
        <w:tc>
          <w:tcPr>
            <w:tcW w:w="2034" w:type="dxa"/>
          </w:tcPr>
          <w:p w14:paraId="65A6EA72" w14:textId="40E95BB9" w:rsidR="00E173F6" w:rsidRPr="0035405C" w:rsidRDefault="00E173F6" w:rsidP="00E173F6">
            <w:pPr>
              <w:pStyle w:val="TableNumber"/>
              <w:tabs>
                <w:tab w:val="clear" w:pos="720"/>
              </w:tabs>
              <w:ind w:left="113" w:firstLine="0"/>
              <w:rPr>
                <w:rFonts w:asciiTheme="minorHAnsi" w:hAnsiTheme="minorHAnsi"/>
              </w:rPr>
            </w:pPr>
            <w:r w:rsidRPr="0035405C">
              <w:rPr>
                <w:rFonts w:asciiTheme="minorHAnsi" w:hAnsiTheme="minorHAnsi"/>
              </w:rPr>
              <w:t>Kate Kynoch</w:t>
            </w:r>
          </w:p>
        </w:tc>
        <w:tc>
          <w:tcPr>
            <w:tcW w:w="1324" w:type="dxa"/>
          </w:tcPr>
          <w:p w14:paraId="4F7D0050" w14:textId="56F2A55D" w:rsidR="00E173F6" w:rsidRPr="0035405C" w:rsidRDefault="00542DE3" w:rsidP="00E173F6">
            <w:pPr>
              <w:pStyle w:val="TableNumber"/>
              <w:tabs>
                <w:tab w:val="clear" w:pos="720"/>
              </w:tabs>
              <w:ind w:left="113" w:firstLine="0"/>
              <w:rPr>
                <w:rFonts w:asciiTheme="minorHAnsi" w:hAnsiTheme="minorHAnsi"/>
              </w:rPr>
            </w:pPr>
            <w:r>
              <w:rPr>
                <w:rFonts w:asciiTheme="minorHAnsi" w:hAnsiTheme="minorHAnsi"/>
              </w:rPr>
              <w:t>31638596</w:t>
            </w:r>
          </w:p>
        </w:tc>
        <w:tc>
          <w:tcPr>
            <w:tcW w:w="2993" w:type="dxa"/>
          </w:tcPr>
          <w:p w14:paraId="7EB2DA14" w14:textId="0026B74A" w:rsidR="00C77BED" w:rsidRPr="0035405C" w:rsidRDefault="00C77BED" w:rsidP="00C77BED">
            <w:pPr>
              <w:pStyle w:val="TableNumber"/>
              <w:tabs>
                <w:tab w:val="clear" w:pos="720"/>
              </w:tabs>
              <w:ind w:left="0" w:firstLine="0"/>
              <w:rPr>
                <w:rFonts w:asciiTheme="minorHAnsi" w:hAnsiTheme="minorHAnsi"/>
              </w:rPr>
            </w:pPr>
            <w:r w:rsidRPr="0035405C">
              <w:rPr>
                <w:rFonts w:asciiTheme="minorHAnsi" w:hAnsiTheme="minorHAnsi"/>
              </w:rPr>
              <w:t xml:space="preserve">  </w:t>
            </w:r>
            <w:hyperlink r:id="rId18" w:history="1">
              <w:r w:rsidRPr="0035405C">
                <w:rPr>
                  <w:rStyle w:val="Hyperlink"/>
                  <w:rFonts w:asciiTheme="minorHAnsi" w:hAnsiTheme="minorHAnsi"/>
                </w:rPr>
                <w:t>Kathryn.kynoch@mater.org.au</w:t>
              </w:r>
            </w:hyperlink>
            <w:r w:rsidRPr="0035405C">
              <w:rPr>
                <w:rFonts w:asciiTheme="minorHAnsi" w:hAnsiTheme="minorHAnsi"/>
              </w:rPr>
              <w:t>.</w:t>
            </w:r>
          </w:p>
          <w:p w14:paraId="0981E24B" w14:textId="77777777" w:rsidR="00E173F6" w:rsidRPr="0035405C" w:rsidRDefault="00E173F6" w:rsidP="00C77BED">
            <w:pPr>
              <w:pStyle w:val="TableNumber"/>
              <w:tabs>
                <w:tab w:val="clear" w:pos="720"/>
              </w:tabs>
              <w:ind w:left="0" w:firstLine="0"/>
              <w:rPr>
                <w:rFonts w:asciiTheme="minorHAnsi" w:hAnsiTheme="minorHAnsi"/>
              </w:rPr>
            </w:pPr>
          </w:p>
        </w:tc>
        <w:tc>
          <w:tcPr>
            <w:tcW w:w="1551" w:type="dxa"/>
          </w:tcPr>
          <w:p w14:paraId="56D319EE" w14:textId="5370A4E4" w:rsidR="00E173F6" w:rsidRPr="0035405C" w:rsidRDefault="00E173F6" w:rsidP="00E173F6">
            <w:pPr>
              <w:pStyle w:val="TableNumber"/>
              <w:tabs>
                <w:tab w:val="clear" w:pos="720"/>
              </w:tabs>
              <w:ind w:left="113" w:firstLine="0"/>
              <w:rPr>
                <w:rFonts w:asciiTheme="minorHAnsi" w:hAnsiTheme="minorHAnsi"/>
              </w:rPr>
            </w:pPr>
            <w:r w:rsidRPr="0035405C">
              <w:rPr>
                <w:rFonts w:asciiTheme="minorHAnsi" w:hAnsiTheme="minorHAnsi"/>
              </w:rPr>
              <w:t>Mater</w:t>
            </w:r>
          </w:p>
        </w:tc>
        <w:tc>
          <w:tcPr>
            <w:tcW w:w="1574" w:type="dxa"/>
          </w:tcPr>
          <w:p w14:paraId="7B96B29F" w14:textId="2372B31E" w:rsidR="00E173F6" w:rsidRPr="0035405C" w:rsidRDefault="00E173F6" w:rsidP="00E173F6">
            <w:pPr>
              <w:pStyle w:val="TableNumber"/>
              <w:tabs>
                <w:tab w:val="clear" w:pos="720"/>
              </w:tabs>
              <w:ind w:left="113" w:firstLine="0"/>
              <w:rPr>
                <w:rFonts w:asciiTheme="minorHAnsi" w:hAnsiTheme="minorHAnsi"/>
              </w:rPr>
            </w:pPr>
            <w:r w:rsidRPr="0035405C">
              <w:rPr>
                <w:rFonts w:asciiTheme="minorHAnsi" w:hAnsiTheme="minorHAnsi"/>
              </w:rPr>
              <w:t>Associate investigator</w:t>
            </w:r>
          </w:p>
        </w:tc>
      </w:tr>
      <w:tr w:rsidR="00E173F6" w:rsidRPr="0035405C" w14:paraId="74202FDA" w14:textId="77777777" w:rsidTr="00C77BED">
        <w:tc>
          <w:tcPr>
            <w:tcW w:w="2034" w:type="dxa"/>
          </w:tcPr>
          <w:p w14:paraId="0CCBD3BC" w14:textId="024E5C25" w:rsidR="00E173F6" w:rsidRPr="0035405C" w:rsidRDefault="00E173F6" w:rsidP="00E173F6">
            <w:pPr>
              <w:pStyle w:val="TableNumber"/>
              <w:tabs>
                <w:tab w:val="clear" w:pos="720"/>
              </w:tabs>
              <w:ind w:left="113" w:firstLine="0"/>
              <w:rPr>
                <w:rFonts w:asciiTheme="minorHAnsi" w:hAnsiTheme="minorHAnsi"/>
              </w:rPr>
            </w:pPr>
            <w:r w:rsidRPr="0035405C">
              <w:rPr>
                <w:rFonts w:asciiTheme="minorHAnsi" w:hAnsiTheme="minorHAnsi"/>
              </w:rPr>
              <w:t>Ann Peacock</w:t>
            </w:r>
          </w:p>
        </w:tc>
        <w:tc>
          <w:tcPr>
            <w:tcW w:w="1324" w:type="dxa"/>
          </w:tcPr>
          <w:p w14:paraId="02868D85" w14:textId="4A288621" w:rsidR="00E173F6" w:rsidRPr="0035405C" w:rsidRDefault="00542DE3" w:rsidP="00E173F6">
            <w:pPr>
              <w:pStyle w:val="TableNumber"/>
              <w:tabs>
                <w:tab w:val="clear" w:pos="720"/>
              </w:tabs>
              <w:ind w:left="113" w:firstLine="0"/>
              <w:rPr>
                <w:rFonts w:asciiTheme="minorHAnsi" w:hAnsiTheme="minorHAnsi"/>
              </w:rPr>
            </w:pPr>
            <w:r>
              <w:rPr>
                <w:rFonts w:asciiTheme="minorHAnsi" w:hAnsiTheme="minorHAnsi"/>
              </w:rPr>
              <w:t>0413277324</w:t>
            </w:r>
          </w:p>
        </w:tc>
        <w:tc>
          <w:tcPr>
            <w:tcW w:w="2993" w:type="dxa"/>
          </w:tcPr>
          <w:p w14:paraId="7EEFDFF5" w14:textId="09E27435" w:rsidR="00E173F6" w:rsidRPr="0035405C" w:rsidRDefault="00C77BED" w:rsidP="00C77BED">
            <w:pPr>
              <w:pStyle w:val="TableNumber"/>
              <w:tabs>
                <w:tab w:val="clear" w:pos="720"/>
              </w:tabs>
              <w:rPr>
                <w:rFonts w:asciiTheme="minorHAnsi" w:hAnsiTheme="minorHAnsi"/>
              </w:rPr>
            </w:pPr>
            <w:r w:rsidRPr="0035405C">
              <w:rPr>
                <w:rFonts w:asciiTheme="minorHAnsi" w:hAnsiTheme="minorHAnsi"/>
              </w:rPr>
              <w:t xml:space="preserve">  </w:t>
            </w:r>
            <w:hyperlink r:id="rId19" w:history="1">
              <w:r w:rsidRPr="0035405C">
                <w:rPr>
                  <w:rStyle w:val="Hyperlink"/>
                  <w:rFonts w:asciiTheme="minorHAnsi" w:hAnsiTheme="minorHAnsi"/>
                </w:rPr>
                <w:t>a.peacock2@uq.edu.au</w:t>
              </w:r>
            </w:hyperlink>
          </w:p>
        </w:tc>
        <w:tc>
          <w:tcPr>
            <w:tcW w:w="1551" w:type="dxa"/>
          </w:tcPr>
          <w:p w14:paraId="536FC67F" w14:textId="1331AD8B" w:rsidR="00E173F6" w:rsidRPr="0035405C" w:rsidRDefault="00E173F6" w:rsidP="00E173F6">
            <w:pPr>
              <w:pStyle w:val="TableNumber"/>
              <w:tabs>
                <w:tab w:val="clear" w:pos="720"/>
              </w:tabs>
              <w:ind w:left="113" w:firstLine="0"/>
              <w:rPr>
                <w:rFonts w:asciiTheme="minorHAnsi" w:hAnsiTheme="minorHAnsi"/>
              </w:rPr>
            </w:pPr>
            <w:r w:rsidRPr="0035405C">
              <w:rPr>
                <w:rFonts w:asciiTheme="minorHAnsi" w:hAnsiTheme="minorHAnsi"/>
              </w:rPr>
              <w:t>UQ</w:t>
            </w:r>
          </w:p>
        </w:tc>
        <w:tc>
          <w:tcPr>
            <w:tcW w:w="1574" w:type="dxa"/>
          </w:tcPr>
          <w:p w14:paraId="021ED6B9" w14:textId="73DB6684" w:rsidR="00E173F6" w:rsidRPr="0035405C" w:rsidRDefault="00E173F6" w:rsidP="00E173F6">
            <w:pPr>
              <w:pStyle w:val="TableNumber"/>
              <w:tabs>
                <w:tab w:val="clear" w:pos="720"/>
              </w:tabs>
              <w:ind w:left="113" w:firstLine="0"/>
              <w:rPr>
                <w:rFonts w:asciiTheme="minorHAnsi" w:hAnsiTheme="minorHAnsi"/>
              </w:rPr>
            </w:pPr>
            <w:r w:rsidRPr="0035405C">
              <w:rPr>
                <w:rFonts w:asciiTheme="minorHAnsi" w:hAnsiTheme="minorHAnsi"/>
              </w:rPr>
              <w:t>Associate investigator</w:t>
            </w:r>
          </w:p>
        </w:tc>
      </w:tr>
      <w:tr w:rsidR="00E173F6" w:rsidRPr="0035405C" w14:paraId="2969F260" w14:textId="77777777" w:rsidTr="00C77BED">
        <w:tc>
          <w:tcPr>
            <w:tcW w:w="2034" w:type="dxa"/>
          </w:tcPr>
          <w:p w14:paraId="660A746C" w14:textId="77777777" w:rsidR="00E173F6" w:rsidRPr="0035405C" w:rsidRDefault="00E173F6" w:rsidP="00E173F6">
            <w:pPr>
              <w:pStyle w:val="TableNumber"/>
              <w:tabs>
                <w:tab w:val="clear" w:pos="720"/>
              </w:tabs>
              <w:ind w:left="113" w:firstLine="0"/>
              <w:rPr>
                <w:rFonts w:asciiTheme="minorHAnsi" w:hAnsiTheme="minorHAnsi"/>
              </w:rPr>
            </w:pPr>
          </w:p>
        </w:tc>
        <w:tc>
          <w:tcPr>
            <w:tcW w:w="1324" w:type="dxa"/>
          </w:tcPr>
          <w:p w14:paraId="3A21467A" w14:textId="77777777" w:rsidR="00E173F6" w:rsidRPr="0035405C" w:rsidRDefault="00E173F6" w:rsidP="00E173F6">
            <w:pPr>
              <w:pStyle w:val="TableNumber"/>
              <w:tabs>
                <w:tab w:val="clear" w:pos="720"/>
              </w:tabs>
              <w:ind w:left="113" w:firstLine="0"/>
              <w:rPr>
                <w:rFonts w:asciiTheme="minorHAnsi" w:hAnsiTheme="minorHAnsi"/>
              </w:rPr>
            </w:pPr>
          </w:p>
        </w:tc>
        <w:tc>
          <w:tcPr>
            <w:tcW w:w="2993" w:type="dxa"/>
          </w:tcPr>
          <w:p w14:paraId="299977BC" w14:textId="77777777" w:rsidR="00E173F6" w:rsidRPr="0035405C" w:rsidRDefault="00E173F6" w:rsidP="00E173F6">
            <w:pPr>
              <w:pStyle w:val="TableNumber"/>
              <w:tabs>
                <w:tab w:val="clear" w:pos="720"/>
              </w:tabs>
              <w:ind w:left="113" w:firstLine="0"/>
              <w:rPr>
                <w:rFonts w:asciiTheme="minorHAnsi" w:hAnsiTheme="minorHAnsi"/>
              </w:rPr>
            </w:pPr>
          </w:p>
        </w:tc>
        <w:tc>
          <w:tcPr>
            <w:tcW w:w="1551" w:type="dxa"/>
          </w:tcPr>
          <w:p w14:paraId="7F9330B9" w14:textId="77777777" w:rsidR="00E173F6" w:rsidRPr="0035405C" w:rsidRDefault="00E173F6" w:rsidP="00E173F6">
            <w:pPr>
              <w:pStyle w:val="TableNumber"/>
              <w:tabs>
                <w:tab w:val="clear" w:pos="720"/>
              </w:tabs>
              <w:ind w:left="113" w:firstLine="0"/>
              <w:rPr>
                <w:rFonts w:asciiTheme="minorHAnsi" w:hAnsiTheme="minorHAnsi"/>
              </w:rPr>
            </w:pPr>
          </w:p>
        </w:tc>
        <w:tc>
          <w:tcPr>
            <w:tcW w:w="1574" w:type="dxa"/>
          </w:tcPr>
          <w:p w14:paraId="4CC129B5" w14:textId="77777777" w:rsidR="00E173F6" w:rsidRPr="0035405C" w:rsidRDefault="00E173F6" w:rsidP="00E173F6">
            <w:pPr>
              <w:pStyle w:val="TableNumber"/>
              <w:tabs>
                <w:tab w:val="clear" w:pos="720"/>
              </w:tabs>
              <w:ind w:left="113" w:firstLine="0"/>
              <w:rPr>
                <w:rFonts w:asciiTheme="minorHAnsi" w:hAnsiTheme="minorHAnsi"/>
              </w:rPr>
            </w:pPr>
          </w:p>
        </w:tc>
      </w:tr>
    </w:tbl>
    <w:p w14:paraId="1AA71CEB" w14:textId="77777777" w:rsidR="009B5AA1" w:rsidRDefault="009B5AA1" w:rsidP="00B33F40">
      <w:pPr>
        <w:pStyle w:val="TableCaption"/>
        <w:ind w:left="0" w:firstLine="0"/>
        <w:rPr>
          <w:rFonts w:asciiTheme="minorHAnsi" w:hAnsiTheme="minorHAnsi"/>
          <w:b/>
        </w:rPr>
      </w:pPr>
    </w:p>
    <w:p w14:paraId="1D7EA5B3" w14:textId="557B0653" w:rsidR="005F5EF7" w:rsidRPr="0035405C" w:rsidRDefault="005F5EF7" w:rsidP="00B33F40">
      <w:pPr>
        <w:pStyle w:val="TableCaption"/>
        <w:ind w:left="0" w:firstLine="0"/>
        <w:rPr>
          <w:rFonts w:asciiTheme="minorHAnsi" w:hAnsiTheme="minorHAnsi"/>
          <w:b/>
        </w:rPr>
      </w:pPr>
      <w:r w:rsidRPr="0035405C">
        <w:rPr>
          <w:rFonts w:asciiTheme="minorHAnsi" w:hAnsiTheme="minorHAnsi"/>
          <w:b/>
        </w:rPr>
        <w:t>LAY DESCRIPTION OF THE PROJECT</w:t>
      </w:r>
      <w:r w:rsidR="00832B46" w:rsidRPr="0035405C">
        <w:rPr>
          <w:rFonts w:asciiTheme="minorHAnsi" w:hAnsiTheme="minorHAnsi"/>
          <w:b/>
        </w:rPr>
        <w:t xml:space="preserve"> </w:t>
      </w:r>
    </w:p>
    <w:p w14:paraId="5E3F99A8" w14:textId="10A0FB39" w:rsidR="00E173F6" w:rsidRPr="0035405C" w:rsidRDefault="00EB67CC" w:rsidP="00886036">
      <w:pPr>
        <w:pStyle w:val="TableCaption"/>
        <w:spacing w:line="360" w:lineRule="auto"/>
        <w:ind w:left="0" w:firstLine="0"/>
        <w:rPr>
          <w:rFonts w:asciiTheme="minorHAnsi" w:hAnsiTheme="minorHAnsi"/>
          <w:b/>
          <w:sz w:val="20"/>
          <w:szCs w:val="20"/>
        </w:rPr>
      </w:pPr>
      <w:r>
        <w:rPr>
          <w:rFonts w:asciiTheme="minorHAnsi" w:hAnsiTheme="minorHAnsi"/>
          <w:bCs/>
          <w:sz w:val="20"/>
          <w:szCs w:val="20"/>
        </w:rPr>
        <w:t xml:space="preserve">A </w:t>
      </w:r>
      <w:r w:rsidR="00E173F6" w:rsidRPr="0035405C">
        <w:rPr>
          <w:rFonts w:asciiTheme="minorHAnsi" w:hAnsiTheme="minorHAnsi"/>
          <w:bCs/>
          <w:sz w:val="20"/>
          <w:szCs w:val="20"/>
        </w:rPr>
        <w:t xml:space="preserve">model of </w:t>
      </w:r>
      <w:r>
        <w:rPr>
          <w:rFonts w:asciiTheme="minorHAnsi" w:hAnsiTheme="minorHAnsi"/>
          <w:bCs/>
          <w:sz w:val="20"/>
          <w:szCs w:val="20"/>
        </w:rPr>
        <w:t>neonatal n</w:t>
      </w:r>
      <w:r w:rsidR="00E173F6" w:rsidRPr="0035405C">
        <w:rPr>
          <w:rFonts w:asciiTheme="minorHAnsi" w:hAnsiTheme="minorHAnsi"/>
          <w:bCs/>
          <w:sz w:val="20"/>
          <w:szCs w:val="20"/>
        </w:rPr>
        <w:t>urse</w:t>
      </w:r>
      <w:r>
        <w:rPr>
          <w:rFonts w:asciiTheme="minorHAnsi" w:hAnsiTheme="minorHAnsi"/>
          <w:bCs/>
          <w:sz w:val="20"/>
          <w:szCs w:val="20"/>
        </w:rPr>
        <w:t xml:space="preserve"> c</w:t>
      </w:r>
      <w:r w:rsidR="00E173F6" w:rsidRPr="0035405C">
        <w:rPr>
          <w:rFonts w:asciiTheme="minorHAnsi" w:hAnsiTheme="minorHAnsi"/>
          <w:bCs/>
          <w:sz w:val="20"/>
          <w:szCs w:val="20"/>
        </w:rPr>
        <w:t xml:space="preserve">ontrolled </w:t>
      </w:r>
      <w:r>
        <w:rPr>
          <w:rFonts w:asciiTheme="minorHAnsi" w:hAnsiTheme="minorHAnsi"/>
          <w:bCs/>
          <w:sz w:val="20"/>
          <w:szCs w:val="20"/>
        </w:rPr>
        <w:t>a</w:t>
      </w:r>
      <w:r w:rsidR="00E173F6" w:rsidRPr="0035405C">
        <w:rPr>
          <w:rFonts w:asciiTheme="minorHAnsi" w:hAnsiTheme="minorHAnsi"/>
          <w:bCs/>
          <w:sz w:val="20"/>
          <w:szCs w:val="20"/>
        </w:rPr>
        <w:t>nalgesia</w:t>
      </w:r>
      <w:r>
        <w:rPr>
          <w:rFonts w:asciiTheme="minorHAnsi" w:hAnsiTheme="minorHAnsi"/>
          <w:bCs/>
          <w:sz w:val="20"/>
          <w:szCs w:val="20"/>
        </w:rPr>
        <w:t xml:space="preserve"> (NNCA) </w:t>
      </w:r>
      <w:r w:rsidR="00E173F6" w:rsidRPr="0035405C">
        <w:rPr>
          <w:rFonts w:asciiTheme="minorHAnsi" w:hAnsiTheme="minorHAnsi"/>
          <w:bCs/>
          <w:sz w:val="20"/>
          <w:szCs w:val="20"/>
        </w:rPr>
        <w:t>to manage neonatal surgical pain</w:t>
      </w:r>
      <w:r>
        <w:rPr>
          <w:rFonts w:asciiTheme="minorHAnsi" w:hAnsiTheme="minorHAnsi"/>
          <w:bCs/>
          <w:sz w:val="20"/>
          <w:szCs w:val="20"/>
        </w:rPr>
        <w:t xml:space="preserve"> has been developed in phase 2 of this program of research. </w:t>
      </w:r>
      <w:r w:rsidR="00E173F6" w:rsidRPr="0035405C">
        <w:rPr>
          <w:rFonts w:asciiTheme="minorHAnsi" w:hAnsiTheme="minorHAnsi"/>
          <w:bCs/>
          <w:sz w:val="20"/>
          <w:szCs w:val="20"/>
        </w:rPr>
        <w:t>This model w</w:t>
      </w:r>
      <w:r>
        <w:rPr>
          <w:rFonts w:asciiTheme="minorHAnsi" w:hAnsiTheme="minorHAnsi"/>
          <w:bCs/>
          <w:sz w:val="20"/>
          <w:szCs w:val="20"/>
        </w:rPr>
        <w:t xml:space="preserve">as </w:t>
      </w:r>
      <w:r w:rsidR="00E173F6" w:rsidRPr="0035405C">
        <w:rPr>
          <w:rFonts w:asciiTheme="minorHAnsi" w:hAnsiTheme="minorHAnsi"/>
          <w:bCs/>
          <w:sz w:val="20"/>
          <w:szCs w:val="20"/>
        </w:rPr>
        <w:t xml:space="preserve">informed </w:t>
      </w:r>
      <w:r w:rsidR="00C6723A">
        <w:rPr>
          <w:rFonts w:asciiTheme="minorHAnsi" w:hAnsiTheme="minorHAnsi"/>
          <w:bCs/>
          <w:sz w:val="20"/>
          <w:szCs w:val="20"/>
        </w:rPr>
        <w:t>through</w:t>
      </w:r>
      <w:r w:rsidR="00E173F6" w:rsidRPr="0035405C">
        <w:rPr>
          <w:rFonts w:asciiTheme="minorHAnsi" w:hAnsiTheme="minorHAnsi"/>
          <w:bCs/>
          <w:sz w:val="20"/>
          <w:szCs w:val="20"/>
        </w:rPr>
        <w:t xml:space="preserve"> </w:t>
      </w:r>
      <w:r w:rsidR="005F0305">
        <w:rPr>
          <w:rFonts w:asciiTheme="minorHAnsi" w:hAnsiTheme="minorHAnsi"/>
          <w:bCs/>
          <w:sz w:val="20"/>
          <w:szCs w:val="20"/>
        </w:rPr>
        <w:t xml:space="preserve">the </w:t>
      </w:r>
      <w:r w:rsidR="00E173F6" w:rsidRPr="0035405C">
        <w:rPr>
          <w:rFonts w:asciiTheme="minorHAnsi" w:hAnsiTheme="minorHAnsi"/>
          <w:bCs/>
          <w:sz w:val="20"/>
          <w:szCs w:val="20"/>
        </w:rPr>
        <w:t xml:space="preserve">literature, </w:t>
      </w:r>
      <w:r w:rsidR="00964D65">
        <w:rPr>
          <w:rFonts w:asciiTheme="minorHAnsi" w:hAnsiTheme="minorHAnsi"/>
          <w:bCs/>
          <w:sz w:val="20"/>
          <w:szCs w:val="20"/>
        </w:rPr>
        <w:t xml:space="preserve">the results of a </w:t>
      </w:r>
      <w:r w:rsidR="005F0305">
        <w:rPr>
          <w:rFonts w:asciiTheme="minorHAnsi" w:hAnsiTheme="minorHAnsi"/>
          <w:bCs/>
          <w:sz w:val="20"/>
          <w:szCs w:val="20"/>
        </w:rPr>
        <w:t>systematic review</w:t>
      </w:r>
      <w:r w:rsidR="00F15286">
        <w:rPr>
          <w:rFonts w:asciiTheme="minorHAnsi" w:hAnsiTheme="minorHAnsi"/>
          <w:bCs/>
          <w:sz w:val="20"/>
          <w:szCs w:val="20"/>
        </w:rPr>
        <w:t>, a survey of</w:t>
      </w:r>
      <w:r>
        <w:rPr>
          <w:rFonts w:asciiTheme="minorHAnsi" w:hAnsiTheme="minorHAnsi"/>
          <w:bCs/>
          <w:sz w:val="20"/>
          <w:szCs w:val="20"/>
        </w:rPr>
        <w:t xml:space="preserve"> current </w:t>
      </w:r>
      <w:r w:rsidR="00F15286">
        <w:rPr>
          <w:rFonts w:asciiTheme="minorHAnsi" w:hAnsiTheme="minorHAnsi"/>
          <w:bCs/>
          <w:sz w:val="20"/>
          <w:szCs w:val="20"/>
        </w:rPr>
        <w:t xml:space="preserve">Australasian neonatal pain practices and </w:t>
      </w:r>
      <w:r w:rsidR="005F0305">
        <w:rPr>
          <w:rFonts w:asciiTheme="minorHAnsi" w:hAnsiTheme="minorHAnsi"/>
          <w:bCs/>
          <w:sz w:val="20"/>
          <w:szCs w:val="20"/>
        </w:rPr>
        <w:t xml:space="preserve">an </w:t>
      </w:r>
      <w:r w:rsidR="00E173F6" w:rsidRPr="0035405C">
        <w:rPr>
          <w:rFonts w:asciiTheme="minorHAnsi" w:hAnsiTheme="minorHAnsi"/>
          <w:bCs/>
          <w:sz w:val="20"/>
          <w:szCs w:val="20"/>
        </w:rPr>
        <w:t xml:space="preserve">expert </w:t>
      </w:r>
      <w:r w:rsidR="00964D65">
        <w:rPr>
          <w:rFonts w:asciiTheme="minorHAnsi" w:hAnsiTheme="minorHAnsi"/>
          <w:bCs/>
          <w:sz w:val="20"/>
          <w:szCs w:val="20"/>
        </w:rPr>
        <w:t>panel</w:t>
      </w:r>
      <w:r w:rsidR="00964D65" w:rsidRPr="0035405C">
        <w:rPr>
          <w:rFonts w:asciiTheme="minorHAnsi" w:hAnsiTheme="minorHAnsi"/>
          <w:bCs/>
          <w:sz w:val="20"/>
          <w:szCs w:val="20"/>
        </w:rPr>
        <w:t xml:space="preserve"> </w:t>
      </w:r>
      <w:r w:rsidR="00964D65">
        <w:rPr>
          <w:rFonts w:asciiTheme="minorHAnsi" w:hAnsiTheme="minorHAnsi"/>
          <w:bCs/>
          <w:sz w:val="20"/>
          <w:szCs w:val="20"/>
        </w:rPr>
        <w:t xml:space="preserve">of </w:t>
      </w:r>
      <w:r w:rsidR="00E173F6" w:rsidRPr="0035405C">
        <w:rPr>
          <w:rFonts w:asciiTheme="minorHAnsi" w:hAnsiTheme="minorHAnsi"/>
          <w:bCs/>
          <w:sz w:val="20"/>
          <w:szCs w:val="20"/>
        </w:rPr>
        <w:t>neonatal clinicia</w:t>
      </w:r>
      <w:r w:rsidR="005F0305">
        <w:rPr>
          <w:rFonts w:asciiTheme="minorHAnsi" w:hAnsiTheme="minorHAnsi"/>
          <w:bCs/>
          <w:sz w:val="20"/>
          <w:szCs w:val="20"/>
        </w:rPr>
        <w:t>ns</w:t>
      </w:r>
      <w:r>
        <w:rPr>
          <w:rFonts w:asciiTheme="minorHAnsi" w:hAnsiTheme="minorHAnsi"/>
          <w:bCs/>
          <w:sz w:val="20"/>
          <w:szCs w:val="20"/>
        </w:rPr>
        <w:t>/</w:t>
      </w:r>
      <w:r w:rsidR="005F0305">
        <w:rPr>
          <w:rFonts w:asciiTheme="minorHAnsi" w:hAnsiTheme="minorHAnsi"/>
          <w:bCs/>
          <w:sz w:val="20"/>
          <w:szCs w:val="20"/>
        </w:rPr>
        <w:t>researchers with knowledge/expertise of pain assessment and management practic</w:t>
      </w:r>
      <w:r>
        <w:rPr>
          <w:rFonts w:asciiTheme="minorHAnsi" w:hAnsiTheme="minorHAnsi"/>
          <w:bCs/>
          <w:sz w:val="20"/>
          <w:szCs w:val="20"/>
        </w:rPr>
        <w:t xml:space="preserve">e across Australia and New Zealand. The final model of this NNCA will be </w:t>
      </w:r>
      <w:r w:rsidR="00AE18E4">
        <w:rPr>
          <w:rFonts w:asciiTheme="minorHAnsi" w:hAnsiTheme="minorHAnsi"/>
          <w:bCs/>
          <w:sz w:val="20"/>
          <w:szCs w:val="20"/>
        </w:rPr>
        <w:t xml:space="preserve">pilot </w:t>
      </w:r>
      <w:r>
        <w:rPr>
          <w:rFonts w:asciiTheme="minorHAnsi" w:hAnsiTheme="minorHAnsi"/>
          <w:bCs/>
          <w:sz w:val="20"/>
          <w:szCs w:val="20"/>
        </w:rPr>
        <w:t xml:space="preserve">tested in </w:t>
      </w:r>
      <w:r w:rsidR="009C312A">
        <w:rPr>
          <w:rFonts w:asciiTheme="minorHAnsi" w:hAnsiTheme="minorHAnsi"/>
          <w:bCs/>
          <w:sz w:val="20"/>
          <w:szCs w:val="20"/>
        </w:rPr>
        <w:t>the Cardiac/s</w:t>
      </w:r>
      <w:r w:rsidR="00AE18E4">
        <w:rPr>
          <w:rFonts w:asciiTheme="minorHAnsi" w:hAnsiTheme="minorHAnsi"/>
          <w:bCs/>
          <w:sz w:val="20"/>
          <w:szCs w:val="20"/>
        </w:rPr>
        <w:t>urgical neonatal intensive care unit</w:t>
      </w:r>
      <w:r w:rsidR="009C312A">
        <w:rPr>
          <w:rFonts w:asciiTheme="minorHAnsi" w:hAnsiTheme="minorHAnsi"/>
          <w:bCs/>
          <w:sz w:val="20"/>
          <w:szCs w:val="20"/>
        </w:rPr>
        <w:t xml:space="preserve"> (C/S:NCCU) of the Mater Mothers’ Hospital South Brisbane. </w:t>
      </w:r>
    </w:p>
    <w:p w14:paraId="1780E8EA" w14:textId="77777777" w:rsidR="00234CB3" w:rsidRPr="0035405C" w:rsidRDefault="00234CB3" w:rsidP="005F5EF7">
      <w:pPr>
        <w:pStyle w:val="TableCaption"/>
        <w:rPr>
          <w:rFonts w:asciiTheme="minorHAnsi" w:hAnsiTheme="minorHAnsi"/>
          <w:sz w:val="20"/>
          <w:szCs w:val="20"/>
        </w:rPr>
      </w:pPr>
    </w:p>
    <w:p w14:paraId="58429CC9" w14:textId="11EF568B" w:rsidR="007F68D1" w:rsidRPr="0035405C" w:rsidRDefault="005F5EF7" w:rsidP="00E173F6">
      <w:pPr>
        <w:pStyle w:val="TableCaption"/>
        <w:ind w:left="0" w:firstLine="0"/>
        <w:rPr>
          <w:rFonts w:asciiTheme="minorHAnsi" w:hAnsiTheme="minorHAnsi"/>
          <w:sz w:val="20"/>
          <w:szCs w:val="20"/>
        </w:rPr>
      </w:pPr>
      <w:r w:rsidRPr="0035405C">
        <w:rPr>
          <w:rFonts w:asciiTheme="minorHAnsi" w:hAnsiTheme="minorHAnsi"/>
          <w:sz w:val="20"/>
          <w:szCs w:val="20"/>
        </w:rPr>
        <w:t xml:space="preserve">This study will be conducted </w:t>
      </w:r>
      <w:r w:rsidR="00C6723A">
        <w:rPr>
          <w:rFonts w:asciiTheme="minorHAnsi" w:hAnsiTheme="minorHAnsi"/>
          <w:sz w:val="20"/>
          <w:szCs w:val="20"/>
        </w:rPr>
        <w:t>to</w:t>
      </w:r>
      <w:r w:rsidRPr="0035405C">
        <w:rPr>
          <w:rFonts w:asciiTheme="minorHAnsi" w:hAnsiTheme="minorHAnsi"/>
          <w:sz w:val="20"/>
          <w:szCs w:val="20"/>
        </w:rPr>
        <w:t xml:space="preserve"> </w:t>
      </w:r>
      <w:r w:rsidR="00234CB3" w:rsidRPr="0035405C">
        <w:rPr>
          <w:rFonts w:asciiTheme="minorHAnsi" w:hAnsiTheme="minorHAnsi"/>
          <w:sz w:val="20"/>
          <w:szCs w:val="20"/>
        </w:rPr>
        <w:t>compl</w:t>
      </w:r>
      <w:r w:rsidR="00C6723A">
        <w:rPr>
          <w:rFonts w:asciiTheme="minorHAnsi" w:hAnsiTheme="minorHAnsi"/>
          <w:sz w:val="20"/>
          <w:szCs w:val="20"/>
        </w:rPr>
        <w:t>y</w:t>
      </w:r>
      <w:r w:rsidR="00234CB3" w:rsidRPr="0035405C">
        <w:rPr>
          <w:rFonts w:asciiTheme="minorHAnsi" w:hAnsiTheme="minorHAnsi"/>
          <w:sz w:val="20"/>
          <w:szCs w:val="20"/>
        </w:rPr>
        <w:t xml:space="preserve"> with:</w:t>
      </w:r>
    </w:p>
    <w:p w14:paraId="4FFCDD47" w14:textId="6B831ABD" w:rsidR="00234CB3" w:rsidRPr="0035405C" w:rsidRDefault="00234CB3" w:rsidP="00DC4124">
      <w:pPr>
        <w:pStyle w:val="ListParagraph0"/>
        <w:numPr>
          <w:ilvl w:val="0"/>
          <w:numId w:val="11"/>
        </w:numPr>
        <w:spacing w:before="0" w:line="360" w:lineRule="auto"/>
        <w:contextualSpacing/>
        <w:jc w:val="both"/>
        <w:rPr>
          <w:rFonts w:asciiTheme="minorHAnsi" w:hAnsiTheme="minorHAnsi" w:cs="Georgia"/>
          <w:color w:val="002060"/>
          <w:sz w:val="20"/>
          <w:szCs w:val="20"/>
          <w:lang w:val="en-US"/>
        </w:rPr>
      </w:pPr>
      <w:r w:rsidRPr="0035405C">
        <w:rPr>
          <w:rFonts w:asciiTheme="minorHAnsi" w:hAnsiTheme="minorHAnsi" w:cs="Georgia"/>
          <w:color w:val="002060"/>
          <w:sz w:val="20"/>
          <w:szCs w:val="20"/>
          <w:lang w:val="en-US"/>
        </w:rPr>
        <w:t xml:space="preserve">Any requirements as defined by </w:t>
      </w:r>
      <w:r w:rsidR="00C77BED" w:rsidRPr="0035405C">
        <w:rPr>
          <w:rFonts w:asciiTheme="minorHAnsi" w:hAnsiTheme="minorHAnsi" w:cs="Georgia"/>
          <w:color w:val="002060"/>
          <w:sz w:val="20"/>
          <w:szCs w:val="20"/>
          <w:lang w:val="en-US"/>
        </w:rPr>
        <w:t xml:space="preserve">the </w:t>
      </w:r>
      <w:r w:rsidRPr="0035405C">
        <w:rPr>
          <w:rFonts w:asciiTheme="minorHAnsi" w:hAnsiTheme="minorHAnsi" w:cs="Georgia"/>
          <w:color w:val="002060"/>
          <w:sz w:val="20"/>
          <w:szCs w:val="20"/>
          <w:lang w:val="en-US"/>
        </w:rPr>
        <w:t>Australian Health Practitioner Regulation Agency];</w:t>
      </w:r>
    </w:p>
    <w:p w14:paraId="32C1CB47" w14:textId="77777777" w:rsidR="00234CB3" w:rsidRPr="0035405C" w:rsidRDefault="00234CB3" w:rsidP="00DC4124">
      <w:pPr>
        <w:pStyle w:val="ListParagraph0"/>
        <w:numPr>
          <w:ilvl w:val="0"/>
          <w:numId w:val="11"/>
        </w:numPr>
        <w:spacing w:before="0" w:line="360" w:lineRule="auto"/>
        <w:contextualSpacing/>
        <w:jc w:val="both"/>
        <w:rPr>
          <w:rFonts w:asciiTheme="minorHAnsi" w:hAnsiTheme="minorHAnsi" w:cs="Georgia"/>
          <w:color w:val="002060"/>
          <w:sz w:val="20"/>
          <w:szCs w:val="20"/>
          <w:lang w:val="en-US"/>
        </w:rPr>
      </w:pPr>
      <w:r w:rsidRPr="0035405C">
        <w:rPr>
          <w:rFonts w:asciiTheme="minorHAnsi" w:hAnsiTheme="minorHAnsi" w:cs="Georgia"/>
          <w:color w:val="002060"/>
          <w:sz w:val="20"/>
          <w:szCs w:val="20"/>
          <w:lang w:val="en-US"/>
        </w:rPr>
        <w:t>Catholic Health Australia (2001).  Code of Ethical Standards for Catholic Health and Aged Care Services in Australia;</w:t>
      </w:r>
    </w:p>
    <w:p w14:paraId="4FA03E81" w14:textId="25D7C440" w:rsidR="00234CB3" w:rsidRPr="0035405C" w:rsidRDefault="00234CB3" w:rsidP="00DC4124">
      <w:pPr>
        <w:pStyle w:val="ListParagraph0"/>
        <w:numPr>
          <w:ilvl w:val="0"/>
          <w:numId w:val="11"/>
        </w:numPr>
        <w:spacing w:before="0" w:line="360" w:lineRule="auto"/>
        <w:contextualSpacing/>
        <w:jc w:val="both"/>
        <w:rPr>
          <w:rFonts w:asciiTheme="minorHAnsi" w:hAnsiTheme="minorHAnsi" w:cs="Georgia"/>
          <w:color w:val="002060"/>
          <w:sz w:val="20"/>
          <w:szCs w:val="20"/>
          <w:lang w:val="en-US"/>
        </w:rPr>
      </w:pPr>
      <w:r w:rsidRPr="0035405C">
        <w:rPr>
          <w:rFonts w:asciiTheme="minorHAnsi" w:hAnsiTheme="minorHAnsi" w:cs="Georgia"/>
          <w:color w:val="002060"/>
          <w:sz w:val="20"/>
          <w:szCs w:val="20"/>
          <w:lang w:val="en-US"/>
        </w:rPr>
        <w:t xml:space="preserve">Current best practices in </w:t>
      </w:r>
      <w:r w:rsidR="00964D65">
        <w:rPr>
          <w:rFonts w:asciiTheme="minorHAnsi" w:hAnsiTheme="minorHAnsi" w:cs="Georgia"/>
          <w:color w:val="002060"/>
          <w:sz w:val="20"/>
          <w:szCs w:val="20"/>
          <w:lang w:val="en-US"/>
        </w:rPr>
        <w:t>neonatology;</w:t>
      </w:r>
    </w:p>
    <w:p w14:paraId="518AC14A" w14:textId="77777777" w:rsidR="00234CB3" w:rsidRPr="0035405C" w:rsidRDefault="00234CB3" w:rsidP="00DC4124">
      <w:pPr>
        <w:pStyle w:val="ListParagraph0"/>
        <w:numPr>
          <w:ilvl w:val="0"/>
          <w:numId w:val="11"/>
        </w:numPr>
        <w:spacing w:before="0" w:line="360" w:lineRule="auto"/>
        <w:contextualSpacing/>
        <w:jc w:val="both"/>
        <w:rPr>
          <w:rFonts w:asciiTheme="minorHAnsi" w:hAnsiTheme="minorHAnsi" w:cs="Georgia"/>
          <w:color w:val="002060"/>
          <w:sz w:val="20"/>
          <w:szCs w:val="20"/>
          <w:lang w:val="en-US"/>
        </w:rPr>
      </w:pPr>
      <w:r w:rsidRPr="0035405C">
        <w:rPr>
          <w:rFonts w:asciiTheme="minorHAnsi" w:hAnsiTheme="minorHAnsi" w:cs="Georgia"/>
          <w:color w:val="002060"/>
          <w:sz w:val="20"/>
          <w:szCs w:val="20"/>
          <w:lang w:val="en-US"/>
        </w:rPr>
        <w:t xml:space="preserve">Current best practice in ethics including abiding by the </w:t>
      </w:r>
      <w:r w:rsidRPr="0035405C">
        <w:rPr>
          <w:rFonts w:asciiTheme="minorHAnsi" w:hAnsiTheme="minorHAnsi" w:cs="Georgia"/>
          <w:i/>
          <w:color w:val="002060"/>
          <w:sz w:val="20"/>
          <w:szCs w:val="20"/>
          <w:lang w:val="en-US"/>
        </w:rPr>
        <w:t>National Statement</w:t>
      </w:r>
      <w:r w:rsidRPr="0035405C">
        <w:rPr>
          <w:rFonts w:asciiTheme="minorHAnsi" w:hAnsiTheme="minorHAnsi" w:cs="Georgia"/>
          <w:color w:val="002060"/>
          <w:sz w:val="20"/>
          <w:szCs w:val="20"/>
          <w:lang w:val="en-US"/>
        </w:rPr>
        <w:t xml:space="preserve"> and all other relevant NHMRC standards;</w:t>
      </w:r>
    </w:p>
    <w:p w14:paraId="53261956" w14:textId="77777777" w:rsidR="00234CB3" w:rsidRPr="0035405C" w:rsidRDefault="00234CB3" w:rsidP="00DC4124">
      <w:pPr>
        <w:pStyle w:val="ListParagraph0"/>
        <w:numPr>
          <w:ilvl w:val="0"/>
          <w:numId w:val="11"/>
        </w:numPr>
        <w:spacing w:before="0" w:line="360" w:lineRule="auto"/>
        <w:contextualSpacing/>
        <w:jc w:val="both"/>
        <w:rPr>
          <w:rFonts w:asciiTheme="minorHAnsi" w:hAnsiTheme="minorHAnsi" w:cs="Georgia"/>
          <w:color w:val="002060"/>
          <w:sz w:val="20"/>
          <w:szCs w:val="20"/>
          <w:lang w:val="en-US"/>
        </w:rPr>
      </w:pPr>
      <w:r w:rsidRPr="0035405C">
        <w:rPr>
          <w:rFonts w:asciiTheme="minorHAnsi" w:hAnsiTheme="minorHAnsi" w:cs="Georgia"/>
          <w:color w:val="002060"/>
          <w:sz w:val="20"/>
          <w:szCs w:val="20"/>
          <w:lang w:val="en-US"/>
        </w:rPr>
        <w:t>Relevant State and Commonwealth Acts and legislations; and</w:t>
      </w:r>
    </w:p>
    <w:p w14:paraId="77A6CFD5" w14:textId="77777777" w:rsidR="00234CB3" w:rsidRPr="0035405C" w:rsidRDefault="00234CB3" w:rsidP="00DC4124">
      <w:pPr>
        <w:pStyle w:val="ListParagraph0"/>
        <w:numPr>
          <w:ilvl w:val="0"/>
          <w:numId w:val="11"/>
        </w:numPr>
        <w:spacing w:before="0" w:line="360" w:lineRule="auto"/>
        <w:contextualSpacing/>
        <w:jc w:val="both"/>
        <w:rPr>
          <w:rFonts w:asciiTheme="minorHAnsi" w:hAnsiTheme="minorHAnsi" w:cs="Georgia"/>
          <w:color w:val="002060"/>
          <w:sz w:val="20"/>
          <w:szCs w:val="20"/>
          <w:lang w:val="en-US"/>
        </w:rPr>
      </w:pPr>
      <w:r w:rsidRPr="0035405C">
        <w:rPr>
          <w:rFonts w:asciiTheme="minorHAnsi" w:hAnsiTheme="minorHAnsi" w:cs="Georgia"/>
          <w:color w:val="002060"/>
          <w:sz w:val="20"/>
          <w:szCs w:val="20"/>
          <w:lang w:val="en-US"/>
        </w:rPr>
        <w:t>Relevant Institutional policies and procedures (available on Mater Document Center).</w:t>
      </w:r>
    </w:p>
    <w:p w14:paraId="19F0A406" w14:textId="26DBB174" w:rsidR="00234CB3" w:rsidRPr="0035405C" w:rsidRDefault="00234CB3" w:rsidP="00234CB3">
      <w:pPr>
        <w:pStyle w:val="BodyText"/>
        <w:rPr>
          <w:rFonts w:asciiTheme="minorHAnsi" w:hAnsiTheme="minorHAnsi"/>
        </w:rPr>
      </w:pPr>
    </w:p>
    <w:p w14:paraId="04AA5D7A"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63A46610"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69FB5F5C"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26896193"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2CF917DE"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2F6A1E89"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5CFA162C"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64225AB7"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1604ADDB"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102CC93E" w14:textId="77777777" w:rsidR="009F74A0" w:rsidRDefault="009F74A0" w:rsidP="00267411">
      <w:pPr>
        <w:keepNext/>
        <w:keepLines/>
        <w:spacing w:line="340" w:lineRule="exact"/>
        <w:outlineLvl w:val="3"/>
        <w:rPr>
          <w:rFonts w:asciiTheme="minorHAnsi" w:eastAsiaTheme="majorEastAsia" w:hAnsiTheme="minorHAnsi" w:cstheme="majorBidi"/>
          <w:b/>
          <w:iCs/>
          <w:color w:val="6D2A8D"/>
          <w:sz w:val="32"/>
          <w:szCs w:val="32"/>
        </w:rPr>
      </w:pPr>
    </w:p>
    <w:p w14:paraId="705B4806" w14:textId="77777777" w:rsidR="009F74A0" w:rsidRDefault="009F74A0" w:rsidP="009F74A0">
      <w:pPr>
        <w:rPr>
          <w:rFonts w:eastAsiaTheme="majorEastAsia"/>
        </w:rPr>
      </w:pPr>
    </w:p>
    <w:p w14:paraId="4FF7DBC3" w14:textId="77777777" w:rsidR="009F74A0" w:rsidRDefault="009F74A0" w:rsidP="009F74A0">
      <w:pPr>
        <w:rPr>
          <w:rFonts w:eastAsiaTheme="majorEastAsia"/>
        </w:rPr>
      </w:pPr>
    </w:p>
    <w:p w14:paraId="667EBE30" w14:textId="77777777" w:rsidR="009F74A0" w:rsidRDefault="009F74A0" w:rsidP="009F74A0">
      <w:pPr>
        <w:rPr>
          <w:rFonts w:eastAsiaTheme="majorEastAsia"/>
        </w:rPr>
      </w:pPr>
    </w:p>
    <w:p w14:paraId="3AC48BB4" w14:textId="77777777" w:rsidR="009F74A0" w:rsidRDefault="009F74A0" w:rsidP="009F74A0">
      <w:pPr>
        <w:rPr>
          <w:rFonts w:eastAsiaTheme="majorEastAsia"/>
        </w:rPr>
      </w:pPr>
    </w:p>
    <w:p w14:paraId="56482DAC" w14:textId="77777777" w:rsidR="009F74A0" w:rsidRDefault="009F74A0" w:rsidP="009F74A0">
      <w:pPr>
        <w:rPr>
          <w:rFonts w:eastAsiaTheme="majorEastAsia"/>
        </w:rPr>
      </w:pPr>
    </w:p>
    <w:p w14:paraId="51831745" w14:textId="77777777" w:rsidR="009F74A0" w:rsidRDefault="009F74A0" w:rsidP="009F74A0">
      <w:pPr>
        <w:rPr>
          <w:rFonts w:eastAsiaTheme="majorEastAsia"/>
        </w:rPr>
      </w:pPr>
    </w:p>
    <w:p w14:paraId="535C63B2" w14:textId="77777777" w:rsidR="009F74A0" w:rsidRDefault="009F74A0" w:rsidP="009F74A0">
      <w:pPr>
        <w:rPr>
          <w:rFonts w:eastAsiaTheme="majorEastAsia"/>
        </w:rPr>
      </w:pPr>
    </w:p>
    <w:p w14:paraId="5D598004" w14:textId="77777777" w:rsidR="009F74A0" w:rsidRDefault="009F74A0" w:rsidP="009F74A0">
      <w:pPr>
        <w:rPr>
          <w:rFonts w:eastAsiaTheme="majorEastAsia"/>
        </w:rPr>
      </w:pPr>
    </w:p>
    <w:p w14:paraId="4D620F73" w14:textId="77777777" w:rsidR="009F74A0" w:rsidRDefault="009F74A0" w:rsidP="009F74A0">
      <w:pPr>
        <w:rPr>
          <w:rFonts w:eastAsiaTheme="majorEastAsia"/>
        </w:rPr>
      </w:pPr>
    </w:p>
    <w:p w14:paraId="47CD3E34" w14:textId="77777777" w:rsidR="009F74A0" w:rsidRDefault="009F74A0" w:rsidP="009F74A0">
      <w:pPr>
        <w:rPr>
          <w:rFonts w:eastAsiaTheme="majorEastAsia"/>
        </w:rPr>
      </w:pPr>
    </w:p>
    <w:p w14:paraId="33C1F532" w14:textId="45F7A04B" w:rsidR="00234CB3" w:rsidRPr="009F74A0" w:rsidRDefault="00234CB3" w:rsidP="009F74A0">
      <w:pPr>
        <w:pStyle w:val="Heading1"/>
        <w:rPr>
          <w:i/>
          <w:sz w:val="32"/>
        </w:rPr>
      </w:pPr>
      <w:r w:rsidRPr="009F74A0">
        <w:rPr>
          <w:sz w:val="32"/>
        </w:rPr>
        <w:lastRenderedPageBreak/>
        <w:t>CONTENTS PAGE</w:t>
      </w:r>
      <w:r w:rsidR="00832B46" w:rsidRPr="009F74A0">
        <w:rPr>
          <w:sz w:val="32"/>
        </w:rPr>
        <w:t xml:space="preserve"> </w:t>
      </w:r>
    </w:p>
    <w:p w14:paraId="4A6676DA" w14:textId="77777777" w:rsidR="00832B46" w:rsidRPr="0035405C" w:rsidRDefault="00832B46" w:rsidP="00832B46">
      <w:pPr>
        <w:keepNext/>
        <w:keepLines/>
        <w:spacing w:line="340" w:lineRule="exact"/>
        <w:outlineLvl w:val="3"/>
        <w:rPr>
          <w:rFonts w:asciiTheme="minorHAnsi" w:eastAsiaTheme="majorEastAsia" w:hAnsiTheme="minorHAnsi" w:cstheme="majorBidi"/>
          <w:b/>
          <w:i/>
          <w:color w:val="6D2A8D"/>
          <w:sz w:val="28"/>
          <w:szCs w:val="28"/>
        </w:rPr>
      </w:pPr>
    </w:p>
    <w:p w14:paraId="79DF811B" w14:textId="64C14109" w:rsidR="005B0C1F" w:rsidRPr="005B0C1F" w:rsidRDefault="005B0C1F" w:rsidP="00DC4124">
      <w:pPr>
        <w:pStyle w:val="Heading2"/>
        <w:numPr>
          <w:ilvl w:val="0"/>
          <w:numId w:val="12"/>
        </w:numPr>
        <w:spacing w:before="60" w:after="60" w:line="240" w:lineRule="auto"/>
        <w:ind w:left="360"/>
        <w:jc w:val="both"/>
        <w:rPr>
          <w:rFonts w:asciiTheme="minorHAnsi" w:eastAsia="Cambria" w:hAnsiTheme="minorHAnsi" w:cs="Times New Roman"/>
          <w:b w:val="0"/>
          <w:bCs/>
          <w:color w:val="002060"/>
          <w:sz w:val="19"/>
          <w:szCs w:val="19"/>
          <w:lang w:eastAsia="en-AU"/>
        </w:rPr>
      </w:pPr>
      <w:bookmarkStart w:id="0" w:name="_Toc326833852"/>
      <w:bookmarkStart w:id="1" w:name="_Toc326833985"/>
      <w:bookmarkStart w:id="2" w:name="_Toc326834124"/>
      <w:bookmarkStart w:id="3" w:name="_Toc335730954"/>
      <w:bookmarkStart w:id="4" w:name="_Toc335730916"/>
      <w:r w:rsidRPr="0035405C">
        <w:rPr>
          <w:rFonts w:asciiTheme="minorHAnsi" w:hAnsiTheme="minorHAnsi"/>
          <w:bCs/>
          <w:color w:val="7030A0"/>
          <w:sz w:val="19"/>
          <w:szCs w:val="19"/>
        </w:rPr>
        <w:t>GLOSSARY OF ABBREVIATIONS</w:t>
      </w:r>
      <w:bookmarkEnd w:id="0"/>
      <w:bookmarkEnd w:id="1"/>
      <w:bookmarkEnd w:id="2"/>
      <w:bookmarkEnd w:id="3"/>
      <w:r w:rsidRPr="0035405C">
        <w:rPr>
          <w:rFonts w:asciiTheme="minorHAnsi" w:hAnsiTheme="minorHAnsi"/>
          <w:bCs/>
          <w:color w:val="7030A0"/>
          <w:sz w:val="19"/>
          <w:szCs w:val="19"/>
        </w:rPr>
        <w:t xml:space="preserve"> </w:t>
      </w:r>
      <w:r>
        <w:rPr>
          <w:rFonts w:asciiTheme="minorHAnsi" w:hAnsiTheme="minorHAnsi"/>
          <w:bCs/>
          <w:color w:val="7030A0"/>
          <w:sz w:val="19"/>
          <w:szCs w:val="19"/>
        </w:rPr>
        <w:t xml:space="preserve"> </w:t>
      </w:r>
      <w:r w:rsidR="00B72058">
        <w:rPr>
          <w:rFonts w:asciiTheme="minorHAnsi" w:hAnsiTheme="minorHAnsi"/>
          <w:b w:val="0"/>
          <w:bCs/>
          <w:color w:val="0E3178" w:themeColor="accent3"/>
          <w:sz w:val="19"/>
          <w:szCs w:val="19"/>
        </w:rPr>
        <w:t>4</w:t>
      </w:r>
    </w:p>
    <w:p w14:paraId="32E84DC4" w14:textId="56C8E2B3" w:rsidR="00234CB3" w:rsidRPr="0035405C" w:rsidRDefault="00234CB3" w:rsidP="00DC4124">
      <w:pPr>
        <w:pStyle w:val="Heading2"/>
        <w:numPr>
          <w:ilvl w:val="0"/>
          <w:numId w:val="12"/>
        </w:numPr>
        <w:spacing w:before="60" w:after="60" w:line="240" w:lineRule="auto"/>
        <w:ind w:left="360"/>
        <w:jc w:val="both"/>
        <w:rPr>
          <w:rFonts w:asciiTheme="minorHAnsi" w:eastAsia="Cambria" w:hAnsiTheme="minorHAnsi" w:cs="Times New Roman"/>
          <w:b w:val="0"/>
          <w:bCs/>
          <w:color w:val="002060"/>
          <w:sz w:val="19"/>
          <w:szCs w:val="19"/>
          <w:lang w:eastAsia="en-AU"/>
        </w:rPr>
      </w:pPr>
      <w:r w:rsidRPr="0035405C">
        <w:rPr>
          <w:rFonts w:asciiTheme="minorHAnsi" w:hAnsiTheme="minorHAnsi"/>
          <w:bCs/>
          <w:color w:val="7030A0"/>
          <w:sz w:val="19"/>
          <w:szCs w:val="19"/>
        </w:rPr>
        <w:t>INTRODUCTION</w:t>
      </w:r>
      <w:bookmarkEnd w:id="4"/>
      <w:r w:rsidR="004643C1">
        <w:rPr>
          <w:rFonts w:asciiTheme="minorHAnsi" w:hAnsiTheme="minorHAnsi"/>
          <w:bCs/>
          <w:color w:val="7030A0"/>
          <w:sz w:val="19"/>
          <w:szCs w:val="19"/>
        </w:rPr>
        <w:t xml:space="preserve"> </w:t>
      </w:r>
      <w:r w:rsidRPr="0035405C">
        <w:rPr>
          <w:rFonts w:asciiTheme="minorHAnsi" w:hAnsiTheme="minorHAnsi"/>
          <w:bCs/>
          <w:color w:val="7030A0"/>
          <w:sz w:val="19"/>
          <w:szCs w:val="19"/>
        </w:rPr>
        <w:t xml:space="preserve"> </w:t>
      </w:r>
      <w:r w:rsidR="004643C1">
        <w:rPr>
          <w:rFonts w:asciiTheme="minorHAnsi" w:hAnsiTheme="minorHAnsi"/>
          <w:bCs/>
          <w:color w:val="7030A0"/>
          <w:sz w:val="19"/>
          <w:szCs w:val="19"/>
        </w:rPr>
        <w:t xml:space="preserve">    </w:t>
      </w:r>
      <w:r w:rsidR="00B72058">
        <w:rPr>
          <w:rFonts w:asciiTheme="minorHAnsi" w:hAnsiTheme="minorHAnsi"/>
          <w:b w:val="0"/>
          <w:bCs/>
          <w:color w:val="002060"/>
          <w:sz w:val="19"/>
          <w:szCs w:val="19"/>
        </w:rPr>
        <w:t>5</w:t>
      </w:r>
    </w:p>
    <w:p w14:paraId="14FC2070" w14:textId="6DAA3932" w:rsidR="00234CB3" w:rsidRPr="0035405C" w:rsidRDefault="00234CB3" w:rsidP="00DC4124">
      <w:pPr>
        <w:pStyle w:val="Heading2"/>
        <w:numPr>
          <w:ilvl w:val="0"/>
          <w:numId w:val="12"/>
        </w:numPr>
        <w:spacing w:before="60" w:after="60" w:line="240" w:lineRule="auto"/>
        <w:ind w:left="360"/>
        <w:jc w:val="both"/>
        <w:rPr>
          <w:rFonts w:asciiTheme="minorHAnsi" w:hAnsiTheme="minorHAnsi" w:cs="Arial"/>
          <w:b w:val="0"/>
          <w:bCs/>
          <w:color w:val="7030A0"/>
          <w:sz w:val="19"/>
          <w:szCs w:val="19"/>
        </w:rPr>
      </w:pPr>
      <w:bookmarkStart w:id="5" w:name="_Toc326833817"/>
      <w:bookmarkStart w:id="6" w:name="_Toc326833950"/>
      <w:bookmarkStart w:id="7" w:name="_Toc326834089"/>
      <w:bookmarkStart w:id="8" w:name="_Toc335730917"/>
      <w:r w:rsidRPr="0035405C">
        <w:rPr>
          <w:rFonts w:asciiTheme="minorHAnsi" w:hAnsiTheme="minorHAnsi"/>
          <w:bCs/>
          <w:color w:val="7030A0"/>
          <w:sz w:val="19"/>
          <w:szCs w:val="19"/>
        </w:rPr>
        <w:t>BACKGROUND</w:t>
      </w:r>
      <w:bookmarkEnd w:id="5"/>
      <w:bookmarkEnd w:id="6"/>
      <w:bookmarkEnd w:id="7"/>
      <w:bookmarkEnd w:id="8"/>
      <w:r w:rsidRPr="0035405C">
        <w:rPr>
          <w:rFonts w:asciiTheme="minorHAnsi" w:hAnsiTheme="minorHAnsi"/>
          <w:bCs/>
          <w:color w:val="7030A0"/>
          <w:sz w:val="19"/>
          <w:szCs w:val="19"/>
        </w:rPr>
        <w:t xml:space="preserve"> </w:t>
      </w:r>
      <w:r w:rsidR="004643C1">
        <w:rPr>
          <w:rFonts w:asciiTheme="minorHAnsi" w:hAnsiTheme="minorHAnsi"/>
          <w:bCs/>
          <w:color w:val="7030A0"/>
          <w:sz w:val="19"/>
          <w:szCs w:val="19"/>
        </w:rPr>
        <w:t xml:space="preserve">      </w:t>
      </w:r>
      <w:r w:rsidR="00B72058">
        <w:rPr>
          <w:rFonts w:asciiTheme="minorHAnsi" w:hAnsiTheme="minorHAnsi"/>
          <w:b w:val="0"/>
          <w:bCs/>
          <w:color w:val="002060"/>
          <w:sz w:val="19"/>
          <w:szCs w:val="19"/>
        </w:rPr>
        <w:t>5</w:t>
      </w:r>
    </w:p>
    <w:p w14:paraId="33E0F18E" w14:textId="208DC755" w:rsidR="007B0062" w:rsidRPr="00B72058" w:rsidRDefault="00234CB3" w:rsidP="00DC4124">
      <w:pPr>
        <w:pStyle w:val="Heading2"/>
        <w:numPr>
          <w:ilvl w:val="0"/>
          <w:numId w:val="12"/>
        </w:numPr>
        <w:spacing w:before="60" w:after="60" w:line="240" w:lineRule="auto"/>
        <w:ind w:left="360"/>
        <w:jc w:val="both"/>
        <w:rPr>
          <w:rFonts w:asciiTheme="minorHAnsi" w:eastAsia="Times New Roman" w:hAnsiTheme="minorHAnsi" w:cs="Arial"/>
          <w:b w:val="0"/>
          <w:bCs/>
          <w:i/>
          <w:color w:val="7030A0"/>
          <w:sz w:val="19"/>
          <w:szCs w:val="19"/>
          <w:lang w:val="en-US" w:eastAsia="en-AU"/>
        </w:rPr>
      </w:pPr>
      <w:bookmarkStart w:id="9" w:name="_Toc326833820"/>
      <w:bookmarkStart w:id="10" w:name="_Toc326833953"/>
      <w:bookmarkStart w:id="11" w:name="_Toc326834092"/>
      <w:bookmarkStart w:id="12" w:name="_Toc335730918"/>
      <w:r w:rsidRPr="0035405C">
        <w:rPr>
          <w:rFonts w:asciiTheme="minorHAnsi" w:hAnsiTheme="minorHAnsi"/>
          <w:bCs/>
          <w:color w:val="7030A0"/>
          <w:sz w:val="19"/>
          <w:szCs w:val="19"/>
        </w:rPr>
        <w:t>AIM</w:t>
      </w:r>
      <w:r w:rsidR="001A07F1">
        <w:rPr>
          <w:rFonts w:asciiTheme="minorHAnsi" w:hAnsiTheme="minorHAnsi"/>
          <w:bCs/>
          <w:color w:val="7030A0"/>
          <w:sz w:val="19"/>
          <w:szCs w:val="19"/>
        </w:rPr>
        <w:t xml:space="preserve"> </w:t>
      </w:r>
      <w:r w:rsidRPr="0035405C">
        <w:rPr>
          <w:rFonts w:asciiTheme="minorHAnsi" w:hAnsiTheme="minorHAnsi"/>
          <w:bCs/>
          <w:color w:val="7030A0"/>
          <w:sz w:val="19"/>
          <w:szCs w:val="19"/>
        </w:rPr>
        <w:t>OF STUDY</w:t>
      </w:r>
      <w:bookmarkEnd w:id="9"/>
      <w:bookmarkEnd w:id="10"/>
      <w:bookmarkEnd w:id="11"/>
      <w:bookmarkEnd w:id="12"/>
      <w:r w:rsidR="004643C1">
        <w:rPr>
          <w:rFonts w:asciiTheme="minorHAnsi" w:hAnsiTheme="minorHAnsi"/>
          <w:bCs/>
          <w:color w:val="7030A0"/>
          <w:sz w:val="19"/>
          <w:szCs w:val="19"/>
        </w:rPr>
        <w:t xml:space="preserve">        </w:t>
      </w:r>
      <w:r w:rsidR="00B72058">
        <w:rPr>
          <w:rFonts w:asciiTheme="minorHAnsi" w:hAnsiTheme="minorHAnsi"/>
          <w:b w:val="0"/>
          <w:bCs/>
          <w:color w:val="004581" w:themeColor="accent6" w:themeShade="BF"/>
          <w:sz w:val="19"/>
          <w:szCs w:val="19"/>
        </w:rPr>
        <w:t>6</w:t>
      </w:r>
      <w:bookmarkStart w:id="13" w:name="_Toc326833827"/>
      <w:bookmarkStart w:id="14" w:name="_Toc326833960"/>
      <w:bookmarkStart w:id="15" w:name="_Toc326834099"/>
      <w:bookmarkStart w:id="16" w:name="_Toc335730927"/>
    </w:p>
    <w:p w14:paraId="65DBD42F" w14:textId="371D09CB" w:rsidR="00234CB3" w:rsidRPr="0035405C" w:rsidRDefault="00234CB3" w:rsidP="00DC4124">
      <w:pPr>
        <w:pStyle w:val="Heading2"/>
        <w:numPr>
          <w:ilvl w:val="0"/>
          <w:numId w:val="12"/>
        </w:numPr>
        <w:spacing w:before="60" w:after="60" w:line="240" w:lineRule="auto"/>
        <w:ind w:left="360"/>
        <w:jc w:val="both"/>
        <w:rPr>
          <w:rFonts w:asciiTheme="minorHAnsi" w:hAnsiTheme="minorHAnsi"/>
          <w:b w:val="0"/>
          <w:bCs/>
          <w:i/>
          <w:color w:val="7030A0"/>
          <w:sz w:val="19"/>
          <w:szCs w:val="19"/>
        </w:rPr>
      </w:pPr>
      <w:r w:rsidRPr="0035405C">
        <w:rPr>
          <w:rFonts w:asciiTheme="minorHAnsi" w:hAnsiTheme="minorHAnsi"/>
          <w:bCs/>
          <w:color w:val="7030A0"/>
          <w:sz w:val="19"/>
          <w:szCs w:val="19"/>
        </w:rPr>
        <w:t>STUDY DESIGN</w:t>
      </w:r>
      <w:bookmarkEnd w:id="13"/>
      <w:bookmarkEnd w:id="14"/>
      <w:bookmarkEnd w:id="15"/>
      <w:bookmarkEnd w:id="16"/>
      <w:r w:rsidRPr="0035405C">
        <w:rPr>
          <w:rFonts w:asciiTheme="minorHAnsi" w:hAnsiTheme="minorHAnsi"/>
          <w:bCs/>
          <w:color w:val="7030A0"/>
          <w:sz w:val="19"/>
          <w:szCs w:val="19"/>
        </w:rPr>
        <w:t xml:space="preserve"> </w:t>
      </w:r>
      <w:r w:rsidR="004643C1">
        <w:rPr>
          <w:rFonts w:asciiTheme="minorHAnsi" w:hAnsiTheme="minorHAnsi"/>
          <w:bCs/>
          <w:color w:val="7030A0"/>
          <w:sz w:val="19"/>
          <w:szCs w:val="19"/>
        </w:rPr>
        <w:t xml:space="preserve"> </w:t>
      </w:r>
      <w:r w:rsidR="00B72058">
        <w:rPr>
          <w:rFonts w:asciiTheme="minorHAnsi" w:hAnsiTheme="minorHAnsi"/>
          <w:bCs/>
          <w:color w:val="7030A0"/>
          <w:sz w:val="19"/>
          <w:szCs w:val="19"/>
        </w:rPr>
        <w:t xml:space="preserve">     </w:t>
      </w:r>
      <w:r w:rsidR="00883699">
        <w:rPr>
          <w:rFonts w:asciiTheme="minorHAnsi" w:hAnsiTheme="minorHAnsi"/>
          <w:bCs/>
          <w:color w:val="7030A0"/>
          <w:sz w:val="19"/>
          <w:szCs w:val="19"/>
        </w:rPr>
        <w:t xml:space="preserve"> </w:t>
      </w:r>
      <w:r w:rsidR="00B72058">
        <w:rPr>
          <w:rFonts w:asciiTheme="minorHAnsi" w:hAnsiTheme="minorHAnsi"/>
          <w:b w:val="0"/>
          <w:bCs/>
          <w:color w:val="004581" w:themeColor="accent6" w:themeShade="BF"/>
          <w:sz w:val="19"/>
          <w:szCs w:val="19"/>
        </w:rPr>
        <w:t>7</w:t>
      </w:r>
    </w:p>
    <w:p w14:paraId="7FDF624F" w14:textId="55744AB1" w:rsidR="001A07F1" w:rsidRPr="001A07F1" w:rsidRDefault="00234CB3" w:rsidP="00DC4124">
      <w:pPr>
        <w:pStyle w:val="Heading2"/>
        <w:numPr>
          <w:ilvl w:val="0"/>
          <w:numId w:val="12"/>
        </w:numPr>
        <w:spacing w:before="60" w:after="60" w:line="240" w:lineRule="auto"/>
        <w:ind w:left="360"/>
        <w:jc w:val="both"/>
        <w:rPr>
          <w:rFonts w:asciiTheme="minorHAnsi" w:hAnsiTheme="minorHAnsi"/>
          <w:bCs/>
          <w:color w:val="7030A0"/>
          <w:sz w:val="19"/>
          <w:szCs w:val="19"/>
        </w:rPr>
      </w:pPr>
      <w:bookmarkStart w:id="17" w:name="_Toc326833828"/>
      <w:bookmarkStart w:id="18" w:name="_Toc326833961"/>
      <w:bookmarkStart w:id="19" w:name="_Toc326834100"/>
      <w:bookmarkStart w:id="20" w:name="_Toc335730928"/>
      <w:r w:rsidRPr="0035405C">
        <w:rPr>
          <w:rFonts w:asciiTheme="minorHAnsi" w:hAnsiTheme="minorHAnsi"/>
          <w:bCs/>
          <w:color w:val="7030A0"/>
          <w:sz w:val="19"/>
          <w:szCs w:val="19"/>
        </w:rPr>
        <w:t>STUDY SETTIN</w:t>
      </w:r>
      <w:bookmarkStart w:id="21" w:name="_Toc326833830"/>
      <w:bookmarkStart w:id="22" w:name="_Toc326833963"/>
      <w:bookmarkStart w:id="23" w:name="_Toc326834102"/>
      <w:bookmarkStart w:id="24" w:name="_Toc335730930"/>
      <w:bookmarkEnd w:id="17"/>
      <w:bookmarkEnd w:id="18"/>
      <w:bookmarkEnd w:id="19"/>
      <w:bookmarkEnd w:id="20"/>
      <w:r w:rsidR="001A07F1">
        <w:rPr>
          <w:rFonts w:asciiTheme="minorHAnsi" w:hAnsiTheme="minorHAnsi"/>
          <w:bCs/>
          <w:color w:val="7030A0"/>
          <w:sz w:val="19"/>
          <w:szCs w:val="19"/>
        </w:rPr>
        <w:t>G</w:t>
      </w:r>
      <w:r w:rsidR="004643C1">
        <w:rPr>
          <w:rFonts w:asciiTheme="minorHAnsi" w:hAnsiTheme="minorHAnsi"/>
          <w:bCs/>
          <w:color w:val="7030A0"/>
          <w:sz w:val="19"/>
          <w:szCs w:val="19"/>
        </w:rPr>
        <w:t xml:space="preserve">       </w:t>
      </w:r>
      <w:r w:rsidR="00B72058">
        <w:rPr>
          <w:rFonts w:asciiTheme="minorHAnsi" w:hAnsiTheme="minorHAnsi"/>
          <w:bCs/>
          <w:color w:val="7030A0"/>
          <w:sz w:val="19"/>
          <w:szCs w:val="19"/>
        </w:rPr>
        <w:t xml:space="preserve"> </w:t>
      </w:r>
      <w:r w:rsidR="00B72058">
        <w:rPr>
          <w:rFonts w:asciiTheme="minorHAnsi" w:hAnsiTheme="minorHAnsi"/>
          <w:b w:val="0"/>
          <w:bCs/>
          <w:color w:val="004581" w:themeColor="accent6" w:themeShade="BF"/>
          <w:sz w:val="19"/>
          <w:szCs w:val="19"/>
        </w:rPr>
        <w:t>7</w:t>
      </w:r>
    </w:p>
    <w:p w14:paraId="31DE5456" w14:textId="702E0F15" w:rsidR="001A07F1" w:rsidRDefault="00234CB3" w:rsidP="00DC4124">
      <w:pPr>
        <w:pStyle w:val="Heading2"/>
        <w:numPr>
          <w:ilvl w:val="0"/>
          <w:numId w:val="12"/>
        </w:numPr>
        <w:spacing w:before="60" w:after="60" w:line="240" w:lineRule="auto"/>
        <w:ind w:left="360"/>
        <w:jc w:val="both"/>
        <w:rPr>
          <w:rFonts w:asciiTheme="minorHAnsi" w:hAnsiTheme="minorHAnsi"/>
          <w:bCs/>
          <w:color w:val="7030A0"/>
          <w:sz w:val="19"/>
          <w:szCs w:val="19"/>
        </w:rPr>
      </w:pPr>
      <w:r w:rsidRPr="001A07F1">
        <w:rPr>
          <w:rFonts w:asciiTheme="minorHAnsi" w:hAnsiTheme="minorHAnsi"/>
          <w:bCs/>
          <w:color w:val="7030A0"/>
          <w:sz w:val="19"/>
          <w:szCs w:val="19"/>
        </w:rPr>
        <w:t xml:space="preserve">STUDY </w:t>
      </w:r>
      <w:r w:rsidR="00B72058">
        <w:rPr>
          <w:rFonts w:asciiTheme="minorHAnsi" w:hAnsiTheme="minorHAnsi"/>
          <w:bCs/>
          <w:color w:val="7030A0"/>
          <w:sz w:val="19"/>
          <w:szCs w:val="19"/>
        </w:rPr>
        <w:t>POPULATION</w:t>
      </w:r>
      <w:r w:rsidR="004643C1">
        <w:rPr>
          <w:rFonts w:asciiTheme="minorHAnsi" w:hAnsiTheme="minorHAnsi"/>
          <w:bCs/>
          <w:color w:val="7030A0"/>
          <w:sz w:val="19"/>
          <w:szCs w:val="19"/>
        </w:rPr>
        <w:t xml:space="preserve">   </w:t>
      </w:r>
      <w:r w:rsidR="00B72058" w:rsidRPr="00B72058">
        <w:rPr>
          <w:rFonts w:asciiTheme="minorHAnsi" w:hAnsiTheme="minorHAnsi"/>
          <w:b w:val="0"/>
          <w:bCs/>
          <w:color w:val="0E3178" w:themeColor="accent3"/>
          <w:sz w:val="19"/>
          <w:szCs w:val="19"/>
        </w:rPr>
        <w:t>7</w:t>
      </w:r>
    </w:p>
    <w:p w14:paraId="71EE43F4" w14:textId="0E6E1D33" w:rsidR="00B72058" w:rsidRDefault="00B72058" w:rsidP="00DC4124">
      <w:pPr>
        <w:pStyle w:val="BodyText"/>
        <w:numPr>
          <w:ilvl w:val="1"/>
          <w:numId w:val="12"/>
        </w:numPr>
        <w:spacing w:line="240" w:lineRule="auto"/>
        <w:rPr>
          <w:rFonts w:asciiTheme="minorHAnsi" w:hAnsiTheme="minorHAnsi"/>
          <w:sz w:val="19"/>
          <w:szCs w:val="19"/>
        </w:rPr>
      </w:pPr>
      <w:r>
        <w:rPr>
          <w:rFonts w:asciiTheme="minorHAnsi" w:hAnsiTheme="minorHAnsi"/>
          <w:sz w:val="19"/>
          <w:szCs w:val="19"/>
        </w:rPr>
        <w:t xml:space="preserve">Inclusion criteria </w:t>
      </w:r>
    </w:p>
    <w:p w14:paraId="056B3453" w14:textId="25D291BB" w:rsidR="00B72058" w:rsidRPr="00B72058" w:rsidRDefault="00B72058" w:rsidP="00DC4124">
      <w:pPr>
        <w:pStyle w:val="BodyText"/>
        <w:numPr>
          <w:ilvl w:val="1"/>
          <w:numId w:val="12"/>
        </w:numPr>
        <w:spacing w:line="240" w:lineRule="auto"/>
        <w:rPr>
          <w:rFonts w:asciiTheme="minorHAnsi" w:hAnsiTheme="minorHAnsi"/>
          <w:sz w:val="19"/>
          <w:szCs w:val="19"/>
        </w:rPr>
      </w:pPr>
      <w:r>
        <w:rPr>
          <w:rFonts w:asciiTheme="minorHAnsi" w:hAnsiTheme="minorHAnsi"/>
          <w:sz w:val="19"/>
          <w:szCs w:val="19"/>
        </w:rPr>
        <w:t>Exclusion criteria</w:t>
      </w:r>
    </w:p>
    <w:p w14:paraId="56AF268E" w14:textId="20C07C43" w:rsidR="00234CB3" w:rsidRPr="0035405C" w:rsidRDefault="00234CB3" w:rsidP="00DC4124">
      <w:pPr>
        <w:pStyle w:val="Heading2"/>
        <w:numPr>
          <w:ilvl w:val="0"/>
          <w:numId w:val="12"/>
        </w:numPr>
        <w:spacing w:before="60" w:after="60" w:line="240" w:lineRule="auto"/>
        <w:ind w:left="360"/>
        <w:jc w:val="both"/>
        <w:rPr>
          <w:rFonts w:asciiTheme="minorHAnsi" w:hAnsiTheme="minorHAnsi"/>
          <w:b w:val="0"/>
          <w:bCs/>
          <w:color w:val="7030A0"/>
          <w:sz w:val="19"/>
          <w:szCs w:val="19"/>
        </w:rPr>
      </w:pPr>
      <w:bookmarkStart w:id="25" w:name="_Toc326833836"/>
      <w:bookmarkStart w:id="26" w:name="_Toc326833969"/>
      <w:bookmarkStart w:id="27" w:name="_Toc326834108"/>
      <w:bookmarkStart w:id="28" w:name="_Toc335730938"/>
      <w:bookmarkEnd w:id="21"/>
      <w:bookmarkEnd w:id="22"/>
      <w:bookmarkEnd w:id="23"/>
      <w:bookmarkEnd w:id="24"/>
      <w:r w:rsidRPr="0035405C">
        <w:rPr>
          <w:rFonts w:asciiTheme="minorHAnsi" w:hAnsiTheme="minorHAnsi"/>
          <w:bCs/>
          <w:color w:val="7030A0"/>
          <w:sz w:val="19"/>
          <w:szCs w:val="19"/>
        </w:rPr>
        <w:t xml:space="preserve">STUDY </w:t>
      </w:r>
      <w:r w:rsidR="00B72058">
        <w:rPr>
          <w:rFonts w:asciiTheme="minorHAnsi" w:hAnsiTheme="minorHAnsi"/>
          <w:bCs/>
          <w:color w:val="7030A0"/>
          <w:sz w:val="19"/>
          <w:szCs w:val="19"/>
        </w:rPr>
        <w:t>OUTCOMES</w:t>
      </w:r>
      <w:r w:rsidRPr="0035405C">
        <w:rPr>
          <w:rFonts w:asciiTheme="minorHAnsi" w:hAnsiTheme="minorHAnsi"/>
          <w:bCs/>
          <w:color w:val="7030A0"/>
          <w:sz w:val="19"/>
          <w:szCs w:val="19"/>
        </w:rPr>
        <w:t>PROCEDURES</w:t>
      </w:r>
      <w:bookmarkEnd w:id="25"/>
      <w:bookmarkEnd w:id="26"/>
      <w:bookmarkEnd w:id="27"/>
      <w:bookmarkEnd w:id="28"/>
      <w:r w:rsidRPr="0035405C">
        <w:rPr>
          <w:rFonts w:asciiTheme="minorHAnsi" w:hAnsiTheme="minorHAnsi"/>
          <w:bCs/>
          <w:color w:val="7030A0"/>
          <w:sz w:val="19"/>
          <w:szCs w:val="19"/>
        </w:rPr>
        <w:t xml:space="preserve"> </w:t>
      </w:r>
      <w:r w:rsidR="00883699">
        <w:rPr>
          <w:rFonts w:asciiTheme="minorHAnsi" w:hAnsiTheme="minorHAnsi"/>
          <w:bCs/>
          <w:color w:val="7030A0"/>
          <w:sz w:val="19"/>
          <w:szCs w:val="19"/>
        </w:rPr>
        <w:t xml:space="preserve">    </w:t>
      </w:r>
      <w:r w:rsidR="00B72058">
        <w:rPr>
          <w:rFonts w:asciiTheme="minorHAnsi" w:hAnsiTheme="minorHAnsi"/>
          <w:b w:val="0"/>
          <w:bCs/>
          <w:color w:val="004581" w:themeColor="accent6" w:themeShade="BF"/>
          <w:sz w:val="19"/>
          <w:szCs w:val="19"/>
        </w:rPr>
        <w:t>8</w:t>
      </w:r>
    </w:p>
    <w:p w14:paraId="6A9A957E" w14:textId="6A7AF31B" w:rsidR="002D6167" w:rsidRDefault="00B72058" w:rsidP="00DC4124">
      <w:pPr>
        <w:pStyle w:val="Heading3"/>
        <w:numPr>
          <w:ilvl w:val="1"/>
          <w:numId w:val="12"/>
        </w:numPr>
        <w:spacing w:before="60" w:after="60" w:line="240" w:lineRule="auto"/>
        <w:jc w:val="both"/>
        <w:rPr>
          <w:rFonts w:asciiTheme="minorHAnsi" w:hAnsiTheme="minorHAnsi"/>
          <w:color w:val="002060"/>
          <w:sz w:val="19"/>
          <w:szCs w:val="19"/>
        </w:rPr>
      </w:pPr>
      <w:bookmarkStart w:id="29" w:name="_Toc326833837"/>
      <w:bookmarkStart w:id="30" w:name="_Toc326833970"/>
      <w:bookmarkStart w:id="31" w:name="_Toc326834109"/>
      <w:bookmarkStart w:id="32" w:name="_Toc335730939"/>
      <w:r>
        <w:rPr>
          <w:rFonts w:asciiTheme="minorHAnsi" w:hAnsiTheme="minorHAnsi"/>
          <w:color w:val="002060"/>
          <w:sz w:val="19"/>
          <w:szCs w:val="19"/>
        </w:rPr>
        <w:t>Primary</w:t>
      </w:r>
      <w:bookmarkStart w:id="33" w:name="_Toc335730941"/>
      <w:bookmarkStart w:id="34" w:name="_Toc326833839"/>
      <w:bookmarkStart w:id="35" w:name="_Toc326833972"/>
      <w:bookmarkStart w:id="36" w:name="_Toc326834111"/>
      <w:bookmarkEnd w:id="29"/>
      <w:bookmarkEnd w:id="30"/>
      <w:bookmarkEnd w:id="31"/>
      <w:bookmarkEnd w:id="32"/>
      <w:r w:rsidR="004643C1">
        <w:rPr>
          <w:rFonts w:asciiTheme="minorHAnsi" w:hAnsiTheme="minorHAnsi"/>
          <w:color w:val="002060"/>
          <w:sz w:val="19"/>
          <w:szCs w:val="19"/>
        </w:rPr>
        <w:t xml:space="preserve"> </w:t>
      </w:r>
    </w:p>
    <w:p w14:paraId="397010C0" w14:textId="77777777" w:rsidR="00B72058" w:rsidRDefault="00B72058" w:rsidP="00DC4124">
      <w:pPr>
        <w:pStyle w:val="Heading3"/>
        <w:numPr>
          <w:ilvl w:val="1"/>
          <w:numId w:val="12"/>
        </w:numPr>
        <w:spacing w:before="60" w:after="60" w:line="240" w:lineRule="auto"/>
        <w:jc w:val="both"/>
        <w:rPr>
          <w:rFonts w:asciiTheme="minorHAnsi" w:hAnsiTheme="minorHAnsi"/>
          <w:color w:val="002060"/>
          <w:sz w:val="19"/>
          <w:szCs w:val="19"/>
        </w:rPr>
      </w:pPr>
      <w:r>
        <w:rPr>
          <w:rFonts w:asciiTheme="minorHAnsi" w:hAnsiTheme="minorHAnsi"/>
          <w:color w:val="002060"/>
          <w:sz w:val="19"/>
          <w:szCs w:val="19"/>
        </w:rPr>
        <w:t xml:space="preserve">Secondary </w:t>
      </w:r>
    </w:p>
    <w:p w14:paraId="0B290CFF" w14:textId="77777777" w:rsidR="00B72058" w:rsidRPr="00B72058" w:rsidRDefault="00B72058" w:rsidP="00DC4124">
      <w:pPr>
        <w:pStyle w:val="Heading2"/>
        <w:numPr>
          <w:ilvl w:val="0"/>
          <w:numId w:val="12"/>
        </w:numPr>
        <w:spacing w:before="60" w:after="60" w:line="240" w:lineRule="auto"/>
        <w:ind w:left="360"/>
        <w:jc w:val="both"/>
        <w:rPr>
          <w:rFonts w:asciiTheme="minorHAnsi" w:hAnsiTheme="minorHAnsi"/>
          <w:b w:val="0"/>
          <w:bCs/>
          <w:color w:val="7030A0"/>
          <w:sz w:val="19"/>
          <w:szCs w:val="19"/>
        </w:rPr>
      </w:pPr>
      <w:bookmarkStart w:id="37" w:name="_Toc326833845"/>
      <w:bookmarkStart w:id="38" w:name="_Toc326833978"/>
      <w:bookmarkStart w:id="39" w:name="_Toc326834117"/>
      <w:bookmarkStart w:id="40" w:name="_Toc335730947"/>
      <w:bookmarkEnd w:id="33"/>
      <w:bookmarkEnd w:id="34"/>
      <w:bookmarkEnd w:id="35"/>
      <w:bookmarkEnd w:id="36"/>
      <w:r w:rsidRPr="0035405C">
        <w:rPr>
          <w:rFonts w:asciiTheme="minorHAnsi" w:hAnsiTheme="minorHAnsi"/>
          <w:bCs/>
          <w:color w:val="7030A0"/>
          <w:sz w:val="19"/>
          <w:szCs w:val="19"/>
        </w:rPr>
        <w:t xml:space="preserve">STUDY PROCEDURES </w:t>
      </w:r>
      <w:r>
        <w:rPr>
          <w:rFonts w:asciiTheme="minorHAnsi" w:hAnsiTheme="minorHAnsi"/>
          <w:bCs/>
          <w:color w:val="7030A0"/>
          <w:sz w:val="19"/>
          <w:szCs w:val="19"/>
        </w:rPr>
        <w:t xml:space="preserve">   </w:t>
      </w:r>
    </w:p>
    <w:p w14:paraId="40E43F85" w14:textId="5B42AA57" w:rsidR="00B72058" w:rsidRPr="00B72058" w:rsidRDefault="00B72058" w:rsidP="00DC4124">
      <w:pPr>
        <w:pStyle w:val="TableHeading"/>
        <w:numPr>
          <w:ilvl w:val="0"/>
          <w:numId w:val="26"/>
        </w:numPr>
        <w:rPr>
          <w:rFonts w:ascii="Century Gothic" w:eastAsiaTheme="majorEastAsia" w:hAnsi="Century Gothic"/>
          <w:b w:val="0"/>
          <w:color w:val="0E3178" w:themeColor="accent3"/>
          <w:sz w:val="19"/>
          <w:szCs w:val="19"/>
        </w:rPr>
      </w:pPr>
      <w:r w:rsidRPr="00B72058">
        <w:rPr>
          <w:rFonts w:ascii="Century Gothic" w:eastAsiaTheme="majorEastAsia" w:hAnsi="Century Gothic"/>
          <w:b w:val="0"/>
          <w:color w:val="0E3178" w:themeColor="accent3"/>
          <w:sz w:val="19"/>
          <w:szCs w:val="19"/>
        </w:rPr>
        <w:t xml:space="preserve">Recruitment  </w:t>
      </w:r>
      <w:r w:rsidR="009F74A0">
        <w:rPr>
          <w:rFonts w:ascii="Century Gothic" w:eastAsiaTheme="majorEastAsia" w:hAnsi="Century Gothic"/>
          <w:b w:val="0"/>
          <w:color w:val="0E3178" w:themeColor="accent3"/>
          <w:sz w:val="19"/>
          <w:szCs w:val="19"/>
        </w:rPr>
        <w:t>8</w:t>
      </w:r>
    </w:p>
    <w:p w14:paraId="0F65A397" w14:textId="278DB70E" w:rsidR="00B72058" w:rsidRDefault="00B72058" w:rsidP="00DC4124">
      <w:pPr>
        <w:pStyle w:val="TableHeading"/>
        <w:numPr>
          <w:ilvl w:val="0"/>
          <w:numId w:val="26"/>
        </w:numPr>
        <w:rPr>
          <w:rFonts w:ascii="Century Gothic" w:eastAsiaTheme="majorEastAsia" w:hAnsi="Century Gothic"/>
          <w:b w:val="0"/>
          <w:color w:val="0E3178" w:themeColor="accent3"/>
          <w:sz w:val="19"/>
          <w:szCs w:val="19"/>
        </w:rPr>
      </w:pPr>
      <w:r w:rsidRPr="00B72058">
        <w:rPr>
          <w:rFonts w:ascii="Century Gothic" w:eastAsiaTheme="majorEastAsia" w:hAnsi="Century Gothic"/>
          <w:b w:val="0"/>
          <w:color w:val="0E3178" w:themeColor="accent3"/>
          <w:sz w:val="19"/>
          <w:szCs w:val="19"/>
        </w:rPr>
        <w:t xml:space="preserve">Consent 8  </w:t>
      </w:r>
    </w:p>
    <w:p w14:paraId="02B459B3" w14:textId="0E341797" w:rsidR="009F74A0" w:rsidRDefault="009F74A0" w:rsidP="00DC4124">
      <w:pPr>
        <w:pStyle w:val="TableHeading"/>
        <w:numPr>
          <w:ilvl w:val="0"/>
          <w:numId w:val="26"/>
        </w:numPr>
        <w:rPr>
          <w:rFonts w:ascii="Century Gothic" w:eastAsiaTheme="majorEastAsia" w:hAnsi="Century Gothic"/>
          <w:b w:val="0"/>
          <w:color w:val="0E3178" w:themeColor="accent3"/>
          <w:sz w:val="19"/>
          <w:szCs w:val="19"/>
        </w:rPr>
      </w:pPr>
      <w:r>
        <w:rPr>
          <w:rFonts w:ascii="Century Gothic" w:eastAsiaTheme="majorEastAsia" w:hAnsi="Century Gothic"/>
          <w:b w:val="0"/>
          <w:color w:val="0E3178" w:themeColor="accent3"/>
          <w:sz w:val="19"/>
          <w:szCs w:val="19"/>
        </w:rPr>
        <w:t>Withdrawal 9</w:t>
      </w:r>
    </w:p>
    <w:p w14:paraId="6D097928" w14:textId="360AD725" w:rsidR="009F74A0" w:rsidRDefault="009F74A0" w:rsidP="00DC4124">
      <w:pPr>
        <w:pStyle w:val="TableHeading"/>
        <w:numPr>
          <w:ilvl w:val="0"/>
          <w:numId w:val="26"/>
        </w:numPr>
        <w:rPr>
          <w:rFonts w:ascii="Century Gothic" w:eastAsiaTheme="majorEastAsia" w:hAnsi="Century Gothic"/>
          <w:b w:val="0"/>
          <w:color w:val="0E3178" w:themeColor="accent3"/>
          <w:sz w:val="19"/>
          <w:szCs w:val="19"/>
        </w:rPr>
      </w:pPr>
      <w:r>
        <w:rPr>
          <w:rFonts w:ascii="Century Gothic" w:eastAsiaTheme="majorEastAsia" w:hAnsi="Century Gothic"/>
          <w:b w:val="0"/>
          <w:color w:val="0E3178" w:themeColor="accent3"/>
          <w:sz w:val="19"/>
          <w:szCs w:val="19"/>
        </w:rPr>
        <w:t>Randomisation 10</w:t>
      </w:r>
    </w:p>
    <w:p w14:paraId="30898555" w14:textId="702276C5" w:rsidR="009F74A0" w:rsidRDefault="009F74A0" w:rsidP="00DC4124">
      <w:pPr>
        <w:pStyle w:val="TableHeading"/>
        <w:numPr>
          <w:ilvl w:val="0"/>
          <w:numId w:val="26"/>
        </w:numPr>
        <w:rPr>
          <w:rFonts w:ascii="Century Gothic" w:eastAsiaTheme="majorEastAsia" w:hAnsi="Century Gothic"/>
          <w:b w:val="0"/>
          <w:color w:val="0E3178" w:themeColor="accent3"/>
          <w:sz w:val="19"/>
          <w:szCs w:val="19"/>
        </w:rPr>
      </w:pPr>
      <w:r>
        <w:rPr>
          <w:rFonts w:ascii="Century Gothic" w:eastAsiaTheme="majorEastAsia" w:hAnsi="Century Gothic"/>
          <w:b w:val="0"/>
          <w:color w:val="0E3178" w:themeColor="accent3"/>
          <w:sz w:val="19"/>
          <w:szCs w:val="19"/>
        </w:rPr>
        <w:t>Measurement tools 10</w:t>
      </w:r>
    </w:p>
    <w:p w14:paraId="5AA600DE" w14:textId="792198DA" w:rsidR="00B72058" w:rsidRPr="00CD2312" w:rsidRDefault="009F74A0" w:rsidP="00CD2312">
      <w:pPr>
        <w:pStyle w:val="TableHeading"/>
        <w:numPr>
          <w:ilvl w:val="0"/>
          <w:numId w:val="26"/>
        </w:numPr>
        <w:rPr>
          <w:rFonts w:ascii="Century Gothic" w:eastAsiaTheme="majorEastAsia" w:hAnsi="Century Gothic"/>
          <w:b w:val="0"/>
          <w:color w:val="0E3178" w:themeColor="accent3"/>
          <w:sz w:val="19"/>
          <w:szCs w:val="19"/>
        </w:rPr>
      </w:pPr>
      <w:r>
        <w:rPr>
          <w:rFonts w:ascii="Century Gothic" w:eastAsiaTheme="majorEastAsia" w:hAnsi="Century Gothic"/>
          <w:b w:val="0"/>
          <w:color w:val="0E3178" w:themeColor="accent3"/>
          <w:sz w:val="19"/>
          <w:szCs w:val="19"/>
        </w:rPr>
        <w:t>Overview of intervention and control group procedures 1</w:t>
      </w:r>
      <w:r w:rsidR="005748AC">
        <w:rPr>
          <w:rFonts w:ascii="Century Gothic" w:eastAsiaTheme="majorEastAsia" w:hAnsi="Century Gothic"/>
          <w:b w:val="0"/>
          <w:color w:val="0E3178" w:themeColor="accent3"/>
          <w:sz w:val="19"/>
          <w:szCs w:val="19"/>
        </w:rPr>
        <w:t>3</w:t>
      </w:r>
    </w:p>
    <w:p w14:paraId="30E6DE45" w14:textId="12B9E184" w:rsidR="009F74A0" w:rsidRPr="009F74A0" w:rsidRDefault="001A07F1" w:rsidP="00DC4124">
      <w:pPr>
        <w:pStyle w:val="Heading2"/>
        <w:numPr>
          <w:ilvl w:val="0"/>
          <w:numId w:val="12"/>
        </w:numPr>
        <w:spacing w:before="60" w:after="60" w:line="240" w:lineRule="auto"/>
        <w:ind w:left="360"/>
        <w:jc w:val="both"/>
        <w:rPr>
          <w:rFonts w:asciiTheme="minorHAnsi" w:hAnsiTheme="minorHAnsi"/>
          <w:b w:val="0"/>
          <w:bCs/>
          <w:color w:val="7030A0"/>
          <w:sz w:val="19"/>
          <w:szCs w:val="19"/>
        </w:rPr>
      </w:pPr>
      <w:r>
        <w:rPr>
          <w:rFonts w:asciiTheme="minorHAnsi" w:hAnsiTheme="minorHAnsi"/>
          <w:bCs/>
          <w:color w:val="7030A0"/>
          <w:sz w:val="19"/>
          <w:szCs w:val="19"/>
        </w:rPr>
        <w:t>D</w:t>
      </w:r>
      <w:r w:rsidR="007B0062">
        <w:rPr>
          <w:rFonts w:asciiTheme="minorHAnsi" w:hAnsiTheme="minorHAnsi"/>
          <w:bCs/>
          <w:color w:val="7030A0"/>
          <w:sz w:val="19"/>
          <w:szCs w:val="19"/>
        </w:rPr>
        <w:t>ATA MANAGEMENT</w:t>
      </w:r>
      <w:r>
        <w:rPr>
          <w:rFonts w:asciiTheme="minorHAnsi" w:hAnsiTheme="minorHAnsi"/>
          <w:bCs/>
          <w:color w:val="7030A0"/>
          <w:sz w:val="19"/>
          <w:szCs w:val="19"/>
        </w:rPr>
        <w:t xml:space="preserve"> </w:t>
      </w:r>
      <w:r w:rsidR="004643C1">
        <w:rPr>
          <w:rFonts w:asciiTheme="minorHAnsi" w:hAnsiTheme="minorHAnsi"/>
          <w:bCs/>
          <w:color w:val="7030A0"/>
          <w:sz w:val="19"/>
          <w:szCs w:val="19"/>
        </w:rPr>
        <w:t xml:space="preserve"> </w:t>
      </w:r>
      <w:r w:rsidR="009F74A0">
        <w:rPr>
          <w:rFonts w:asciiTheme="minorHAnsi" w:hAnsiTheme="minorHAnsi"/>
          <w:bCs/>
          <w:color w:val="7030A0"/>
          <w:sz w:val="19"/>
          <w:szCs w:val="19"/>
        </w:rPr>
        <w:t>1</w:t>
      </w:r>
      <w:r w:rsidR="00F811CD">
        <w:rPr>
          <w:rFonts w:asciiTheme="minorHAnsi" w:hAnsiTheme="minorHAnsi"/>
          <w:bCs/>
          <w:color w:val="7030A0"/>
          <w:sz w:val="19"/>
          <w:szCs w:val="19"/>
        </w:rPr>
        <w:t>4</w:t>
      </w:r>
    </w:p>
    <w:p w14:paraId="15C27F50" w14:textId="14B0D75A" w:rsidR="009F74A0" w:rsidRDefault="009F74A0" w:rsidP="00DC4124">
      <w:pPr>
        <w:pStyle w:val="Heading3"/>
        <w:numPr>
          <w:ilvl w:val="1"/>
          <w:numId w:val="12"/>
        </w:numPr>
        <w:spacing w:before="60" w:after="60" w:line="240" w:lineRule="auto"/>
        <w:jc w:val="both"/>
        <w:rPr>
          <w:rFonts w:asciiTheme="minorHAnsi" w:hAnsiTheme="minorHAnsi"/>
          <w:color w:val="002060"/>
          <w:sz w:val="19"/>
          <w:szCs w:val="19"/>
        </w:rPr>
      </w:pPr>
      <w:r>
        <w:rPr>
          <w:rFonts w:asciiTheme="minorHAnsi" w:hAnsiTheme="minorHAnsi"/>
          <w:color w:val="002060"/>
          <w:sz w:val="19"/>
          <w:szCs w:val="19"/>
        </w:rPr>
        <w:t>Safety considerations 1</w:t>
      </w:r>
      <w:r w:rsidR="00F811CD">
        <w:rPr>
          <w:rFonts w:asciiTheme="minorHAnsi" w:hAnsiTheme="minorHAnsi"/>
          <w:color w:val="002060"/>
          <w:sz w:val="19"/>
          <w:szCs w:val="19"/>
        </w:rPr>
        <w:t>4</w:t>
      </w:r>
    </w:p>
    <w:p w14:paraId="619AF002" w14:textId="115867A1" w:rsidR="009F74A0" w:rsidRPr="00542DE3" w:rsidRDefault="009F74A0" w:rsidP="00DC4124">
      <w:pPr>
        <w:pStyle w:val="Heading3"/>
        <w:numPr>
          <w:ilvl w:val="1"/>
          <w:numId w:val="12"/>
        </w:numPr>
        <w:spacing w:before="60" w:after="60" w:line="240" w:lineRule="auto"/>
        <w:jc w:val="both"/>
        <w:rPr>
          <w:rFonts w:asciiTheme="minorHAnsi" w:hAnsiTheme="minorHAnsi"/>
          <w:color w:val="002060"/>
          <w:sz w:val="19"/>
          <w:szCs w:val="19"/>
        </w:rPr>
      </w:pPr>
      <w:r>
        <w:rPr>
          <w:rFonts w:asciiTheme="minorHAnsi" w:hAnsiTheme="minorHAnsi"/>
          <w:color w:val="002060"/>
          <w:sz w:val="19"/>
          <w:szCs w:val="19"/>
        </w:rPr>
        <w:t>Sample size 1</w:t>
      </w:r>
      <w:r w:rsidR="00F811CD">
        <w:rPr>
          <w:rFonts w:asciiTheme="minorHAnsi" w:hAnsiTheme="minorHAnsi"/>
          <w:color w:val="002060"/>
          <w:sz w:val="19"/>
          <w:szCs w:val="19"/>
        </w:rPr>
        <w:t>6</w:t>
      </w:r>
    </w:p>
    <w:p w14:paraId="382FD5BD" w14:textId="7AF14A76" w:rsidR="001A07F1" w:rsidRPr="001A07F1" w:rsidRDefault="001A07F1" w:rsidP="009F74A0">
      <w:pPr>
        <w:pStyle w:val="Heading2"/>
        <w:spacing w:before="60" w:after="60" w:line="240" w:lineRule="auto"/>
        <w:ind w:left="360"/>
        <w:jc w:val="both"/>
        <w:rPr>
          <w:rFonts w:asciiTheme="minorHAnsi" w:hAnsiTheme="minorHAnsi"/>
          <w:b w:val="0"/>
          <w:bCs/>
          <w:color w:val="7030A0"/>
          <w:sz w:val="19"/>
          <w:szCs w:val="19"/>
        </w:rPr>
      </w:pPr>
    </w:p>
    <w:p w14:paraId="11894967" w14:textId="2AB45744" w:rsidR="005A2C09" w:rsidRPr="005A2C09" w:rsidRDefault="00234CB3" w:rsidP="00DC4124">
      <w:pPr>
        <w:pStyle w:val="Heading2"/>
        <w:numPr>
          <w:ilvl w:val="0"/>
          <w:numId w:val="12"/>
        </w:numPr>
        <w:spacing w:before="60" w:after="60" w:line="240" w:lineRule="auto"/>
        <w:ind w:left="360"/>
        <w:jc w:val="both"/>
        <w:rPr>
          <w:rFonts w:asciiTheme="minorHAnsi" w:hAnsiTheme="minorHAnsi"/>
          <w:bCs/>
          <w:color w:val="7030A0"/>
          <w:sz w:val="19"/>
          <w:szCs w:val="19"/>
        </w:rPr>
      </w:pPr>
      <w:r w:rsidRPr="0035405C">
        <w:rPr>
          <w:rFonts w:asciiTheme="minorHAnsi" w:hAnsiTheme="minorHAnsi"/>
          <w:bCs/>
          <w:color w:val="7030A0"/>
          <w:sz w:val="19"/>
          <w:szCs w:val="19"/>
        </w:rPr>
        <w:t>DATA ANALYSIS</w:t>
      </w:r>
      <w:bookmarkEnd w:id="37"/>
      <w:bookmarkEnd w:id="38"/>
      <w:bookmarkEnd w:id="39"/>
      <w:bookmarkEnd w:id="40"/>
      <w:r w:rsidR="004643C1">
        <w:rPr>
          <w:rFonts w:asciiTheme="minorHAnsi" w:hAnsiTheme="minorHAnsi"/>
          <w:bCs/>
          <w:color w:val="7030A0"/>
          <w:sz w:val="19"/>
          <w:szCs w:val="19"/>
        </w:rPr>
        <w:t xml:space="preserve"> </w:t>
      </w:r>
      <w:r w:rsidR="00883699">
        <w:rPr>
          <w:rFonts w:asciiTheme="minorHAnsi" w:hAnsiTheme="minorHAnsi"/>
          <w:bCs/>
          <w:color w:val="7030A0"/>
          <w:sz w:val="19"/>
          <w:szCs w:val="19"/>
        </w:rPr>
        <w:t xml:space="preserve">           </w:t>
      </w:r>
      <w:r w:rsidR="009F74A0">
        <w:rPr>
          <w:rFonts w:asciiTheme="minorHAnsi" w:hAnsiTheme="minorHAnsi"/>
          <w:b w:val="0"/>
          <w:bCs/>
          <w:color w:val="004581" w:themeColor="accent6" w:themeShade="BF"/>
          <w:sz w:val="19"/>
          <w:szCs w:val="19"/>
        </w:rPr>
        <w:t>1</w:t>
      </w:r>
      <w:r w:rsidR="00F811CD">
        <w:rPr>
          <w:rFonts w:asciiTheme="minorHAnsi" w:hAnsiTheme="minorHAnsi"/>
          <w:b w:val="0"/>
          <w:bCs/>
          <w:color w:val="004581" w:themeColor="accent6" w:themeShade="BF"/>
          <w:sz w:val="19"/>
          <w:szCs w:val="19"/>
        </w:rPr>
        <w:t>6</w:t>
      </w:r>
    </w:p>
    <w:p w14:paraId="4DE57E9D" w14:textId="076F56E1" w:rsidR="00727C2B" w:rsidRPr="00542DE3" w:rsidRDefault="00542DE3" w:rsidP="00DC4124">
      <w:pPr>
        <w:pStyle w:val="Heading2"/>
        <w:numPr>
          <w:ilvl w:val="0"/>
          <w:numId w:val="12"/>
        </w:numPr>
        <w:spacing w:before="60" w:after="60" w:line="240" w:lineRule="auto"/>
        <w:ind w:left="360"/>
        <w:jc w:val="both"/>
        <w:rPr>
          <w:rFonts w:asciiTheme="minorHAnsi" w:hAnsiTheme="minorHAnsi"/>
          <w:b w:val="0"/>
          <w:bCs/>
          <w:color w:val="7030A0"/>
          <w:sz w:val="19"/>
          <w:szCs w:val="19"/>
        </w:rPr>
      </w:pPr>
      <w:bookmarkStart w:id="41" w:name="_Toc326833848"/>
      <w:bookmarkStart w:id="42" w:name="_Toc326833981"/>
      <w:bookmarkStart w:id="43" w:name="_Toc326834120"/>
      <w:bookmarkStart w:id="44" w:name="_Toc335730950"/>
      <w:r w:rsidRPr="0035405C">
        <w:rPr>
          <w:rFonts w:asciiTheme="minorHAnsi" w:hAnsiTheme="minorHAnsi"/>
          <w:bCs/>
          <w:color w:val="7030A0"/>
          <w:sz w:val="19"/>
          <w:szCs w:val="19"/>
        </w:rPr>
        <w:t xml:space="preserve">STUDY </w:t>
      </w:r>
      <w:r>
        <w:rPr>
          <w:rFonts w:asciiTheme="minorHAnsi" w:hAnsiTheme="minorHAnsi"/>
          <w:bCs/>
          <w:color w:val="7030A0"/>
          <w:sz w:val="19"/>
          <w:szCs w:val="19"/>
        </w:rPr>
        <w:t>DURATION</w:t>
      </w:r>
      <w:r w:rsidR="00883699">
        <w:rPr>
          <w:rFonts w:asciiTheme="minorHAnsi" w:hAnsiTheme="minorHAnsi"/>
          <w:bCs/>
          <w:color w:val="7030A0"/>
          <w:sz w:val="19"/>
          <w:szCs w:val="19"/>
        </w:rPr>
        <w:t xml:space="preserve">              </w:t>
      </w:r>
      <w:r w:rsidR="009B5AA1">
        <w:rPr>
          <w:rFonts w:asciiTheme="minorHAnsi" w:hAnsiTheme="minorHAnsi"/>
          <w:b w:val="0"/>
          <w:bCs/>
          <w:color w:val="004581" w:themeColor="accent6" w:themeShade="BF"/>
          <w:sz w:val="19"/>
          <w:szCs w:val="19"/>
        </w:rPr>
        <w:t>1</w:t>
      </w:r>
      <w:r w:rsidR="002C61C5">
        <w:rPr>
          <w:rFonts w:asciiTheme="minorHAnsi" w:hAnsiTheme="minorHAnsi"/>
          <w:b w:val="0"/>
          <w:bCs/>
          <w:color w:val="004581" w:themeColor="accent6" w:themeShade="BF"/>
          <w:sz w:val="19"/>
          <w:szCs w:val="19"/>
        </w:rPr>
        <w:t>7</w:t>
      </w:r>
    </w:p>
    <w:p w14:paraId="5449E725" w14:textId="5C5F1345" w:rsidR="00234CB3" w:rsidRPr="0035405C" w:rsidRDefault="00234CB3" w:rsidP="00DC4124">
      <w:pPr>
        <w:pStyle w:val="Heading2"/>
        <w:numPr>
          <w:ilvl w:val="0"/>
          <w:numId w:val="12"/>
        </w:numPr>
        <w:spacing w:before="60" w:after="60" w:line="240" w:lineRule="auto"/>
        <w:ind w:left="360"/>
        <w:jc w:val="both"/>
        <w:rPr>
          <w:rFonts w:asciiTheme="minorHAnsi" w:hAnsiTheme="minorHAnsi"/>
          <w:b w:val="0"/>
          <w:bCs/>
          <w:color w:val="7030A0"/>
          <w:sz w:val="19"/>
          <w:szCs w:val="19"/>
        </w:rPr>
      </w:pPr>
      <w:r w:rsidRPr="0035405C">
        <w:rPr>
          <w:rFonts w:asciiTheme="minorHAnsi" w:hAnsiTheme="minorHAnsi"/>
          <w:bCs/>
          <w:color w:val="7030A0"/>
          <w:sz w:val="19"/>
          <w:szCs w:val="19"/>
        </w:rPr>
        <w:t>ETHICAL CONSIDERATIONS</w:t>
      </w:r>
      <w:bookmarkEnd w:id="41"/>
      <w:bookmarkEnd w:id="42"/>
      <w:bookmarkEnd w:id="43"/>
      <w:bookmarkEnd w:id="44"/>
      <w:r w:rsidRPr="0035405C">
        <w:rPr>
          <w:rFonts w:asciiTheme="minorHAnsi" w:hAnsiTheme="minorHAnsi"/>
          <w:bCs/>
          <w:color w:val="7030A0"/>
          <w:sz w:val="19"/>
          <w:szCs w:val="19"/>
        </w:rPr>
        <w:t xml:space="preserve"> </w:t>
      </w:r>
      <w:r w:rsidR="00883699">
        <w:rPr>
          <w:rFonts w:asciiTheme="minorHAnsi" w:hAnsiTheme="minorHAnsi"/>
          <w:bCs/>
          <w:color w:val="7030A0"/>
          <w:sz w:val="19"/>
          <w:szCs w:val="19"/>
        </w:rPr>
        <w:t xml:space="preserve">  </w:t>
      </w:r>
      <w:r w:rsidR="00883699" w:rsidRPr="00883699">
        <w:rPr>
          <w:rFonts w:asciiTheme="minorHAnsi" w:hAnsiTheme="minorHAnsi"/>
          <w:b w:val="0"/>
          <w:bCs/>
          <w:color w:val="004581" w:themeColor="accent6" w:themeShade="BF"/>
          <w:sz w:val="19"/>
          <w:szCs w:val="19"/>
        </w:rPr>
        <w:t xml:space="preserve"> </w:t>
      </w:r>
      <w:r w:rsidR="009B5AA1">
        <w:rPr>
          <w:rFonts w:asciiTheme="minorHAnsi" w:hAnsiTheme="minorHAnsi"/>
          <w:b w:val="0"/>
          <w:bCs/>
          <w:color w:val="004581" w:themeColor="accent6" w:themeShade="BF"/>
          <w:sz w:val="19"/>
          <w:szCs w:val="19"/>
        </w:rPr>
        <w:t>1</w:t>
      </w:r>
      <w:r w:rsidR="002C61C5">
        <w:rPr>
          <w:rFonts w:asciiTheme="minorHAnsi" w:hAnsiTheme="minorHAnsi"/>
          <w:b w:val="0"/>
          <w:bCs/>
          <w:color w:val="004581" w:themeColor="accent6" w:themeShade="BF"/>
          <w:sz w:val="19"/>
          <w:szCs w:val="19"/>
        </w:rPr>
        <w:t>8</w:t>
      </w:r>
    </w:p>
    <w:p w14:paraId="32355A8C" w14:textId="4D0C1B8B" w:rsidR="00234CB3" w:rsidRPr="0035405C" w:rsidRDefault="00234CB3" w:rsidP="00DC4124">
      <w:pPr>
        <w:pStyle w:val="Heading2"/>
        <w:numPr>
          <w:ilvl w:val="0"/>
          <w:numId w:val="12"/>
        </w:numPr>
        <w:spacing w:before="60" w:after="60" w:line="240" w:lineRule="auto"/>
        <w:ind w:left="360"/>
        <w:jc w:val="both"/>
        <w:rPr>
          <w:rFonts w:asciiTheme="minorHAnsi" w:hAnsiTheme="minorHAnsi"/>
          <w:b w:val="0"/>
          <w:bCs/>
          <w:color w:val="7030A0"/>
          <w:sz w:val="19"/>
          <w:szCs w:val="19"/>
        </w:rPr>
      </w:pPr>
      <w:bookmarkStart w:id="45" w:name="_Toc326833849"/>
      <w:bookmarkStart w:id="46" w:name="_Toc326833982"/>
      <w:bookmarkStart w:id="47" w:name="_Toc326834121"/>
      <w:bookmarkStart w:id="48" w:name="_Toc335730951"/>
      <w:r w:rsidRPr="0035405C">
        <w:rPr>
          <w:rFonts w:asciiTheme="minorHAnsi" w:hAnsiTheme="minorHAnsi"/>
          <w:bCs/>
          <w:color w:val="7030A0"/>
          <w:sz w:val="19"/>
          <w:szCs w:val="19"/>
        </w:rPr>
        <w:t>DISSEMINATION OF RESULTS AND PUBLICATIONS</w:t>
      </w:r>
      <w:bookmarkEnd w:id="45"/>
      <w:bookmarkEnd w:id="46"/>
      <w:bookmarkEnd w:id="47"/>
      <w:bookmarkEnd w:id="48"/>
      <w:r w:rsidRPr="0035405C">
        <w:rPr>
          <w:rFonts w:asciiTheme="minorHAnsi" w:hAnsiTheme="minorHAnsi"/>
          <w:bCs/>
          <w:color w:val="7030A0"/>
          <w:sz w:val="19"/>
          <w:szCs w:val="19"/>
        </w:rPr>
        <w:t xml:space="preserve"> </w:t>
      </w:r>
      <w:r w:rsidR="00883699">
        <w:rPr>
          <w:rFonts w:asciiTheme="minorHAnsi" w:hAnsiTheme="minorHAnsi"/>
          <w:bCs/>
          <w:color w:val="7030A0"/>
          <w:sz w:val="19"/>
          <w:szCs w:val="19"/>
        </w:rPr>
        <w:t xml:space="preserve">  </w:t>
      </w:r>
      <w:r w:rsidR="00883699" w:rsidRPr="00883699">
        <w:rPr>
          <w:rFonts w:asciiTheme="minorHAnsi" w:hAnsiTheme="minorHAnsi"/>
          <w:b w:val="0"/>
          <w:bCs/>
          <w:color w:val="004581" w:themeColor="accent6" w:themeShade="BF"/>
          <w:sz w:val="19"/>
          <w:szCs w:val="19"/>
        </w:rPr>
        <w:t>1</w:t>
      </w:r>
      <w:r w:rsidR="002C61C5">
        <w:rPr>
          <w:rFonts w:asciiTheme="minorHAnsi" w:hAnsiTheme="minorHAnsi"/>
          <w:b w:val="0"/>
          <w:bCs/>
          <w:color w:val="004581" w:themeColor="accent6" w:themeShade="BF"/>
          <w:sz w:val="19"/>
          <w:szCs w:val="19"/>
        </w:rPr>
        <w:t>9</w:t>
      </w:r>
    </w:p>
    <w:p w14:paraId="471EF8C9" w14:textId="004236C2" w:rsidR="00234CB3" w:rsidRPr="009F74A0" w:rsidRDefault="00234CB3" w:rsidP="00DC4124">
      <w:pPr>
        <w:pStyle w:val="Heading2"/>
        <w:numPr>
          <w:ilvl w:val="0"/>
          <w:numId w:val="12"/>
        </w:numPr>
        <w:spacing w:before="60" w:after="60" w:line="240" w:lineRule="auto"/>
        <w:ind w:left="360"/>
        <w:jc w:val="both"/>
        <w:rPr>
          <w:rFonts w:asciiTheme="minorHAnsi" w:hAnsiTheme="minorHAnsi"/>
          <w:b w:val="0"/>
          <w:bCs/>
          <w:color w:val="7030A0"/>
          <w:sz w:val="19"/>
          <w:szCs w:val="19"/>
        </w:rPr>
      </w:pPr>
      <w:bookmarkStart w:id="49" w:name="_Toc326833851"/>
      <w:bookmarkStart w:id="50" w:name="_Toc326833984"/>
      <w:bookmarkStart w:id="51" w:name="_Toc326834123"/>
      <w:bookmarkStart w:id="52" w:name="_Toc335730953"/>
      <w:r w:rsidRPr="0035405C">
        <w:rPr>
          <w:rFonts w:asciiTheme="minorHAnsi" w:hAnsiTheme="minorHAnsi"/>
          <w:bCs/>
          <w:color w:val="7030A0"/>
          <w:sz w:val="19"/>
          <w:szCs w:val="19"/>
        </w:rPr>
        <w:t>BUDGET</w:t>
      </w:r>
      <w:bookmarkEnd w:id="49"/>
      <w:bookmarkEnd w:id="50"/>
      <w:bookmarkEnd w:id="51"/>
      <w:bookmarkEnd w:id="52"/>
      <w:r w:rsidRPr="0035405C">
        <w:rPr>
          <w:rFonts w:asciiTheme="minorHAnsi" w:hAnsiTheme="minorHAnsi"/>
          <w:bCs/>
          <w:color w:val="7030A0"/>
          <w:sz w:val="19"/>
          <w:szCs w:val="19"/>
        </w:rPr>
        <w:t xml:space="preserve"> </w:t>
      </w:r>
      <w:r w:rsidR="00883699">
        <w:rPr>
          <w:rFonts w:asciiTheme="minorHAnsi" w:hAnsiTheme="minorHAnsi"/>
          <w:bCs/>
          <w:color w:val="7030A0"/>
          <w:sz w:val="19"/>
          <w:szCs w:val="19"/>
        </w:rPr>
        <w:t xml:space="preserve"> </w:t>
      </w:r>
      <w:r w:rsidR="009F74A0" w:rsidRPr="009F74A0">
        <w:rPr>
          <w:rFonts w:asciiTheme="minorHAnsi" w:hAnsiTheme="minorHAnsi"/>
          <w:b w:val="0"/>
          <w:bCs/>
          <w:color w:val="0E3178" w:themeColor="accent3"/>
          <w:sz w:val="19"/>
          <w:szCs w:val="19"/>
        </w:rPr>
        <w:t>1</w:t>
      </w:r>
      <w:r w:rsidR="002C61C5">
        <w:rPr>
          <w:rFonts w:asciiTheme="minorHAnsi" w:hAnsiTheme="minorHAnsi"/>
          <w:b w:val="0"/>
          <w:bCs/>
          <w:color w:val="0E3178" w:themeColor="accent3"/>
          <w:sz w:val="19"/>
          <w:szCs w:val="19"/>
        </w:rPr>
        <w:t>9</w:t>
      </w:r>
      <w:r w:rsidR="009B5AA1" w:rsidRPr="009F74A0">
        <w:rPr>
          <w:rFonts w:asciiTheme="minorHAnsi" w:hAnsiTheme="minorHAnsi"/>
          <w:b w:val="0"/>
          <w:bCs/>
          <w:color w:val="0E3178" w:themeColor="accent3"/>
          <w:sz w:val="19"/>
          <w:szCs w:val="19"/>
        </w:rPr>
        <w:t xml:space="preserve">     </w:t>
      </w:r>
      <w:r w:rsidR="009B5AA1">
        <w:rPr>
          <w:rFonts w:asciiTheme="minorHAnsi" w:hAnsiTheme="minorHAnsi"/>
          <w:bCs/>
          <w:color w:val="7030A0"/>
          <w:sz w:val="19"/>
          <w:szCs w:val="19"/>
        </w:rPr>
        <w:t xml:space="preserve">                    </w:t>
      </w:r>
    </w:p>
    <w:p w14:paraId="0A3B131C" w14:textId="6E588F23" w:rsidR="00234CB3" w:rsidRPr="0035405C" w:rsidRDefault="00234CB3" w:rsidP="00DC4124">
      <w:pPr>
        <w:pStyle w:val="Heading2"/>
        <w:numPr>
          <w:ilvl w:val="0"/>
          <w:numId w:val="12"/>
        </w:numPr>
        <w:spacing w:before="60" w:after="60" w:line="240" w:lineRule="auto"/>
        <w:ind w:left="360"/>
        <w:jc w:val="both"/>
        <w:rPr>
          <w:rFonts w:asciiTheme="minorHAnsi" w:hAnsiTheme="minorHAnsi"/>
          <w:b w:val="0"/>
          <w:bCs/>
          <w:color w:val="7030A0"/>
          <w:sz w:val="19"/>
          <w:szCs w:val="19"/>
        </w:rPr>
      </w:pPr>
      <w:bookmarkStart w:id="53" w:name="_Toc335730955"/>
      <w:r w:rsidRPr="0035405C">
        <w:rPr>
          <w:rFonts w:asciiTheme="minorHAnsi" w:hAnsiTheme="minorHAnsi"/>
          <w:bCs/>
          <w:color w:val="7030A0"/>
          <w:sz w:val="19"/>
          <w:szCs w:val="19"/>
        </w:rPr>
        <w:t>REFERENCES</w:t>
      </w:r>
      <w:bookmarkEnd w:id="53"/>
      <w:r w:rsidR="00173BB4">
        <w:rPr>
          <w:rFonts w:asciiTheme="minorHAnsi" w:hAnsiTheme="minorHAnsi"/>
          <w:bCs/>
          <w:color w:val="7030A0"/>
          <w:sz w:val="19"/>
          <w:szCs w:val="19"/>
        </w:rPr>
        <w:t xml:space="preserve"> </w:t>
      </w:r>
      <w:r w:rsidR="002C61C5">
        <w:rPr>
          <w:rFonts w:asciiTheme="minorHAnsi" w:hAnsiTheme="minorHAnsi"/>
          <w:b w:val="0"/>
          <w:bCs/>
          <w:color w:val="004581" w:themeColor="accent6" w:themeShade="BF"/>
          <w:sz w:val="19"/>
          <w:szCs w:val="19"/>
        </w:rPr>
        <w:t>20</w:t>
      </w:r>
    </w:p>
    <w:p w14:paraId="25D6E780" w14:textId="77777777" w:rsidR="00CD2312" w:rsidRDefault="00CD2312" w:rsidP="00E835EE">
      <w:pPr>
        <w:pStyle w:val="Heading2"/>
        <w:spacing w:before="60" w:after="60" w:line="240" w:lineRule="auto"/>
        <w:jc w:val="both"/>
        <w:rPr>
          <w:rFonts w:asciiTheme="minorHAnsi" w:hAnsiTheme="minorHAnsi"/>
          <w:bCs/>
          <w:color w:val="7030A0"/>
          <w:sz w:val="19"/>
          <w:szCs w:val="19"/>
        </w:rPr>
      </w:pPr>
    </w:p>
    <w:p w14:paraId="67C8D942" w14:textId="77777777" w:rsidR="00CD2312" w:rsidRDefault="00CD2312" w:rsidP="00E835EE">
      <w:pPr>
        <w:pStyle w:val="Heading2"/>
        <w:spacing w:before="60" w:after="60" w:line="240" w:lineRule="auto"/>
        <w:jc w:val="both"/>
        <w:rPr>
          <w:rFonts w:asciiTheme="minorHAnsi" w:hAnsiTheme="minorHAnsi"/>
          <w:bCs/>
          <w:color w:val="7030A0"/>
          <w:sz w:val="19"/>
          <w:szCs w:val="19"/>
        </w:rPr>
      </w:pPr>
    </w:p>
    <w:p w14:paraId="7F332448" w14:textId="77777777" w:rsidR="00CD2312" w:rsidRDefault="00CD2312" w:rsidP="00E835EE">
      <w:pPr>
        <w:pStyle w:val="Heading2"/>
        <w:spacing w:before="60" w:after="60" w:line="240" w:lineRule="auto"/>
        <w:jc w:val="both"/>
        <w:rPr>
          <w:rFonts w:asciiTheme="minorHAnsi" w:hAnsiTheme="minorHAnsi"/>
          <w:bCs/>
          <w:color w:val="7030A0"/>
          <w:sz w:val="19"/>
          <w:szCs w:val="19"/>
        </w:rPr>
      </w:pPr>
    </w:p>
    <w:p w14:paraId="78EBF05A" w14:textId="77777777" w:rsidR="00CD2312" w:rsidRDefault="00CD2312" w:rsidP="00E835EE">
      <w:pPr>
        <w:pStyle w:val="Heading2"/>
        <w:spacing w:before="60" w:after="60" w:line="240" w:lineRule="auto"/>
        <w:jc w:val="both"/>
        <w:rPr>
          <w:rFonts w:asciiTheme="minorHAnsi" w:hAnsiTheme="minorHAnsi"/>
          <w:bCs/>
          <w:color w:val="7030A0"/>
          <w:sz w:val="19"/>
          <w:szCs w:val="19"/>
        </w:rPr>
      </w:pPr>
    </w:p>
    <w:p w14:paraId="14D397A6" w14:textId="77777777" w:rsidR="00CD2312" w:rsidRDefault="00CD2312" w:rsidP="00E835EE">
      <w:pPr>
        <w:pStyle w:val="Heading2"/>
        <w:spacing w:before="60" w:after="60" w:line="240" w:lineRule="auto"/>
        <w:jc w:val="both"/>
        <w:rPr>
          <w:rFonts w:asciiTheme="minorHAnsi" w:hAnsiTheme="minorHAnsi"/>
          <w:bCs/>
          <w:color w:val="7030A0"/>
          <w:sz w:val="19"/>
          <w:szCs w:val="19"/>
        </w:rPr>
      </w:pPr>
    </w:p>
    <w:p w14:paraId="49533162" w14:textId="77777777" w:rsidR="00CD2312" w:rsidRDefault="00CD2312" w:rsidP="00E835EE">
      <w:pPr>
        <w:pStyle w:val="Heading2"/>
        <w:spacing w:before="60" w:after="60" w:line="240" w:lineRule="auto"/>
        <w:jc w:val="both"/>
        <w:rPr>
          <w:rFonts w:asciiTheme="minorHAnsi" w:hAnsiTheme="minorHAnsi"/>
          <w:bCs/>
          <w:color w:val="7030A0"/>
          <w:sz w:val="19"/>
          <w:szCs w:val="19"/>
        </w:rPr>
      </w:pPr>
    </w:p>
    <w:p w14:paraId="16EA5F1D" w14:textId="77777777" w:rsidR="00CD2312" w:rsidRDefault="00CD2312" w:rsidP="00E835EE">
      <w:pPr>
        <w:pStyle w:val="Heading2"/>
        <w:spacing w:before="60" w:after="60" w:line="240" w:lineRule="auto"/>
        <w:jc w:val="both"/>
        <w:rPr>
          <w:rFonts w:asciiTheme="minorHAnsi" w:hAnsiTheme="minorHAnsi"/>
          <w:bCs/>
          <w:color w:val="7030A0"/>
          <w:sz w:val="19"/>
          <w:szCs w:val="19"/>
        </w:rPr>
      </w:pPr>
    </w:p>
    <w:p w14:paraId="60F74332" w14:textId="77777777" w:rsidR="00CD2312" w:rsidRDefault="00CD2312" w:rsidP="00E835EE">
      <w:pPr>
        <w:pStyle w:val="Heading2"/>
        <w:spacing w:before="60" w:after="60" w:line="240" w:lineRule="auto"/>
        <w:jc w:val="both"/>
        <w:rPr>
          <w:rFonts w:asciiTheme="minorHAnsi" w:hAnsiTheme="minorHAnsi"/>
          <w:bCs/>
          <w:color w:val="7030A0"/>
          <w:sz w:val="19"/>
          <w:szCs w:val="19"/>
        </w:rPr>
      </w:pPr>
    </w:p>
    <w:p w14:paraId="27542EE7" w14:textId="77777777" w:rsidR="00CD2312" w:rsidRDefault="00CD2312" w:rsidP="00E835EE">
      <w:pPr>
        <w:pStyle w:val="Heading2"/>
        <w:spacing w:before="60" w:after="60" w:line="240" w:lineRule="auto"/>
        <w:jc w:val="both"/>
        <w:rPr>
          <w:rFonts w:asciiTheme="minorHAnsi" w:hAnsiTheme="minorHAnsi"/>
          <w:bCs/>
          <w:color w:val="7030A0"/>
          <w:sz w:val="19"/>
          <w:szCs w:val="19"/>
        </w:rPr>
      </w:pPr>
    </w:p>
    <w:p w14:paraId="5C4F1CA4" w14:textId="77777777" w:rsidR="00B412A4" w:rsidRDefault="00CD2312" w:rsidP="00B412A4">
      <w:pPr>
        <w:pStyle w:val="BodyText"/>
      </w:pPr>
      <w:r>
        <w:t xml:space="preserve">                                                                                                                                      </w:t>
      </w:r>
    </w:p>
    <w:p w14:paraId="4FB740FC" w14:textId="77777777" w:rsidR="00B412A4" w:rsidRDefault="00B412A4" w:rsidP="00B412A4">
      <w:pPr>
        <w:pStyle w:val="BodyText"/>
      </w:pPr>
    </w:p>
    <w:p w14:paraId="22BF9BB0" w14:textId="77777777" w:rsidR="00B412A4" w:rsidRDefault="00B412A4" w:rsidP="00B412A4">
      <w:pPr>
        <w:pStyle w:val="BodyText"/>
      </w:pPr>
    </w:p>
    <w:p w14:paraId="798D3043" w14:textId="4444E986" w:rsidR="00024228" w:rsidRPr="00B412A4" w:rsidRDefault="00024228" w:rsidP="00B412A4">
      <w:pPr>
        <w:pStyle w:val="Heading1"/>
        <w:rPr>
          <w:sz w:val="32"/>
        </w:rPr>
      </w:pPr>
      <w:r w:rsidRPr="00B412A4">
        <w:rPr>
          <w:sz w:val="32"/>
        </w:rPr>
        <w:lastRenderedPageBreak/>
        <w:t xml:space="preserve">GLOSSARY OF ABBREVIATIONS   </w:t>
      </w:r>
    </w:p>
    <w:p w14:paraId="58868C6B" w14:textId="77777777" w:rsidR="00024228" w:rsidRDefault="00024228" w:rsidP="00E835EE">
      <w:pPr>
        <w:pStyle w:val="Heading2"/>
        <w:spacing w:before="60" w:after="60" w:line="240" w:lineRule="auto"/>
        <w:jc w:val="both"/>
        <w:rPr>
          <w:rFonts w:asciiTheme="minorHAnsi" w:hAnsiTheme="minorHAnsi"/>
          <w:bCs/>
          <w:color w:val="7030A0"/>
          <w:sz w:val="20"/>
          <w:szCs w:val="20"/>
        </w:rPr>
      </w:pPr>
    </w:p>
    <w:tbl>
      <w:tblPr>
        <w:tblStyle w:val="TableGridLight"/>
        <w:tblW w:w="0" w:type="auto"/>
        <w:tblLook w:val="04A0" w:firstRow="1" w:lastRow="0" w:firstColumn="1" w:lastColumn="0" w:noHBand="0" w:noVBand="1"/>
      </w:tblPr>
      <w:tblGrid>
        <w:gridCol w:w="1838"/>
        <w:gridCol w:w="8356"/>
      </w:tblGrid>
      <w:tr w:rsidR="00024228" w14:paraId="7176020E" w14:textId="77777777" w:rsidTr="005B0C1F">
        <w:trPr>
          <w:trHeight w:val="654"/>
        </w:trPr>
        <w:tc>
          <w:tcPr>
            <w:tcW w:w="1838" w:type="dxa"/>
          </w:tcPr>
          <w:p w14:paraId="3DBA898F" w14:textId="225BFD04" w:rsidR="00024228" w:rsidRPr="005B0C1F" w:rsidRDefault="00024228" w:rsidP="00024228">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 xml:space="preserve">NCCU: </w:t>
            </w:r>
          </w:p>
        </w:tc>
        <w:tc>
          <w:tcPr>
            <w:tcW w:w="8356" w:type="dxa"/>
          </w:tcPr>
          <w:p w14:paraId="383C0419" w14:textId="180EEC2F" w:rsidR="00024228" w:rsidRPr="00661ADA" w:rsidRDefault="00661ADA" w:rsidP="00E835EE">
            <w:pPr>
              <w:pStyle w:val="Heading2"/>
              <w:spacing w:before="60" w:after="60" w:line="240" w:lineRule="auto"/>
              <w:jc w:val="both"/>
              <w:outlineLvl w:val="1"/>
              <w:rPr>
                <w:rFonts w:asciiTheme="minorHAnsi" w:hAnsiTheme="minorHAnsi"/>
                <w:b w:val="0"/>
                <w:bCs/>
                <w:color w:val="0E3178" w:themeColor="accent3"/>
                <w:sz w:val="20"/>
                <w:szCs w:val="20"/>
              </w:rPr>
            </w:pPr>
            <w:r w:rsidRPr="00661ADA">
              <w:rPr>
                <w:rFonts w:asciiTheme="minorHAnsi" w:hAnsiTheme="minorHAnsi"/>
                <w:b w:val="0"/>
                <w:color w:val="0E3178" w:themeColor="accent3"/>
                <w:sz w:val="20"/>
                <w:szCs w:val="20"/>
              </w:rPr>
              <w:t>Neonatal Critical Care Unit</w:t>
            </w:r>
          </w:p>
        </w:tc>
      </w:tr>
      <w:tr w:rsidR="00024228" w14:paraId="1FE14EAE" w14:textId="77777777" w:rsidTr="00661ADA">
        <w:tc>
          <w:tcPr>
            <w:tcW w:w="1838" w:type="dxa"/>
          </w:tcPr>
          <w:p w14:paraId="5739BE28" w14:textId="3E06515A" w:rsidR="00024228" w:rsidRPr="005B0C1F" w:rsidRDefault="00024228" w:rsidP="005B0C1F">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 xml:space="preserve">P/NCA: </w:t>
            </w:r>
          </w:p>
        </w:tc>
        <w:tc>
          <w:tcPr>
            <w:tcW w:w="8356" w:type="dxa"/>
          </w:tcPr>
          <w:p w14:paraId="5D40F419" w14:textId="01599DD6" w:rsidR="00024228" w:rsidRPr="00661ADA" w:rsidRDefault="00661ADA" w:rsidP="00E835EE">
            <w:pPr>
              <w:pStyle w:val="Heading2"/>
              <w:spacing w:before="60" w:after="60" w:line="240" w:lineRule="auto"/>
              <w:jc w:val="both"/>
              <w:outlineLvl w:val="1"/>
              <w:rPr>
                <w:rFonts w:asciiTheme="minorHAnsi" w:hAnsiTheme="minorHAnsi"/>
                <w:b w:val="0"/>
                <w:bCs/>
                <w:color w:val="0E3178" w:themeColor="accent3"/>
                <w:sz w:val="20"/>
                <w:szCs w:val="20"/>
              </w:rPr>
            </w:pPr>
            <w:r w:rsidRPr="00661ADA">
              <w:rPr>
                <w:rFonts w:asciiTheme="minorHAnsi" w:hAnsiTheme="minorHAnsi"/>
                <w:b w:val="0"/>
                <w:color w:val="0E3178" w:themeColor="accent3"/>
                <w:sz w:val="20"/>
                <w:szCs w:val="20"/>
              </w:rPr>
              <w:t>Parent/Nurse Controlled Analgesia</w:t>
            </w:r>
          </w:p>
        </w:tc>
      </w:tr>
      <w:tr w:rsidR="00024228" w14:paraId="41560C44" w14:textId="77777777" w:rsidTr="00661ADA">
        <w:tc>
          <w:tcPr>
            <w:tcW w:w="1838" w:type="dxa"/>
          </w:tcPr>
          <w:p w14:paraId="21943CC2" w14:textId="07C5FB9F" w:rsidR="00024228" w:rsidRPr="00661ADA" w:rsidRDefault="00024228" w:rsidP="00661ADA">
            <w:pPr>
              <w:pStyle w:val="BodyText"/>
              <w:spacing w:line="276" w:lineRule="auto"/>
              <w:rPr>
                <w:rFonts w:asciiTheme="minorHAnsi" w:hAnsiTheme="minorHAnsi"/>
                <w:bCs/>
                <w:color w:val="0E3178" w:themeColor="accent3"/>
                <w:sz w:val="20"/>
                <w:szCs w:val="20"/>
              </w:rPr>
            </w:pPr>
            <w:r w:rsidRPr="00661ADA">
              <w:rPr>
                <w:rFonts w:asciiTheme="minorHAnsi" w:hAnsiTheme="minorHAnsi"/>
                <w:color w:val="0E3178" w:themeColor="accent3"/>
                <w:sz w:val="20"/>
                <w:szCs w:val="20"/>
              </w:rPr>
              <w:t xml:space="preserve">NHMRC: </w:t>
            </w:r>
          </w:p>
        </w:tc>
        <w:tc>
          <w:tcPr>
            <w:tcW w:w="8356" w:type="dxa"/>
          </w:tcPr>
          <w:p w14:paraId="4EEBA642" w14:textId="136BCDCD" w:rsidR="00024228" w:rsidRPr="005B0C1F" w:rsidRDefault="00661ADA" w:rsidP="005B0C1F">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 xml:space="preserve">National Health and Medical Research Council </w:t>
            </w:r>
          </w:p>
        </w:tc>
      </w:tr>
      <w:tr w:rsidR="00024228" w14:paraId="73239FE5" w14:textId="77777777" w:rsidTr="00661ADA">
        <w:tc>
          <w:tcPr>
            <w:tcW w:w="1838" w:type="dxa"/>
          </w:tcPr>
          <w:p w14:paraId="1D2161D3" w14:textId="29C2FEBA" w:rsidR="00024228" w:rsidRPr="005B0C1F" w:rsidRDefault="00024228" w:rsidP="005B0C1F">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 xml:space="preserve">NICU: </w:t>
            </w:r>
          </w:p>
        </w:tc>
        <w:tc>
          <w:tcPr>
            <w:tcW w:w="8356" w:type="dxa"/>
          </w:tcPr>
          <w:p w14:paraId="24B29C51" w14:textId="1ED746C6" w:rsidR="00024228" w:rsidRPr="00661ADA" w:rsidRDefault="00FB3051" w:rsidP="00E835EE">
            <w:pPr>
              <w:pStyle w:val="Heading2"/>
              <w:spacing w:before="60" w:after="60" w:line="240" w:lineRule="auto"/>
              <w:jc w:val="both"/>
              <w:outlineLvl w:val="1"/>
              <w:rPr>
                <w:rFonts w:asciiTheme="minorHAnsi" w:hAnsiTheme="minorHAnsi"/>
                <w:b w:val="0"/>
                <w:bCs/>
                <w:color w:val="0E3178" w:themeColor="accent3"/>
                <w:sz w:val="20"/>
                <w:szCs w:val="20"/>
              </w:rPr>
            </w:pPr>
            <w:r w:rsidRPr="00661ADA">
              <w:rPr>
                <w:rFonts w:asciiTheme="minorHAnsi" w:hAnsiTheme="minorHAnsi"/>
                <w:b w:val="0"/>
                <w:color w:val="0E3178" w:themeColor="accent3"/>
                <w:sz w:val="20"/>
                <w:szCs w:val="20"/>
              </w:rPr>
              <w:t>Neonatal Intensive Care Unit</w:t>
            </w:r>
          </w:p>
        </w:tc>
      </w:tr>
      <w:tr w:rsidR="00024228" w14:paraId="08E86075" w14:textId="77777777" w:rsidTr="00661ADA">
        <w:tc>
          <w:tcPr>
            <w:tcW w:w="1838" w:type="dxa"/>
          </w:tcPr>
          <w:p w14:paraId="38BA178B" w14:textId="38B2E376" w:rsidR="00024228" w:rsidRPr="005B0C1F" w:rsidRDefault="00024228" w:rsidP="005B0C1F">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 xml:space="preserve">IWS: </w:t>
            </w:r>
          </w:p>
        </w:tc>
        <w:tc>
          <w:tcPr>
            <w:tcW w:w="8356" w:type="dxa"/>
          </w:tcPr>
          <w:p w14:paraId="5625F301" w14:textId="49C77B52" w:rsidR="00024228" w:rsidRPr="00661ADA" w:rsidRDefault="00FB3051" w:rsidP="00E835EE">
            <w:pPr>
              <w:pStyle w:val="Heading2"/>
              <w:spacing w:before="60" w:after="60" w:line="240" w:lineRule="auto"/>
              <w:jc w:val="both"/>
              <w:outlineLvl w:val="1"/>
              <w:rPr>
                <w:rFonts w:asciiTheme="minorHAnsi" w:hAnsiTheme="minorHAnsi"/>
                <w:b w:val="0"/>
                <w:bCs/>
                <w:color w:val="0E3178" w:themeColor="accent3"/>
                <w:sz w:val="20"/>
                <w:szCs w:val="20"/>
              </w:rPr>
            </w:pPr>
            <w:r w:rsidRPr="00661ADA">
              <w:rPr>
                <w:rFonts w:asciiTheme="minorHAnsi" w:hAnsiTheme="minorHAnsi"/>
                <w:b w:val="0"/>
                <w:color w:val="0E3178" w:themeColor="accent3"/>
                <w:sz w:val="20"/>
                <w:szCs w:val="20"/>
              </w:rPr>
              <w:t>Iatrogenic Withdrawal Syndrome</w:t>
            </w:r>
          </w:p>
        </w:tc>
      </w:tr>
      <w:tr w:rsidR="00024228" w14:paraId="67D4B912" w14:textId="77777777" w:rsidTr="00661ADA">
        <w:tc>
          <w:tcPr>
            <w:tcW w:w="1838" w:type="dxa"/>
          </w:tcPr>
          <w:p w14:paraId="569F5100" w14:textId="340D9410" w:rsidR="00024228" w:rsidRPr="00661ADA" w:rsidRDefault="00024228" w:rsidP="00FB3051">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 xml:space="preserve">ACNN: </w:t>
            </w:r>
          </w:p>
        </w:tc>
        <w:tc>
          <w:tcPr>
            <w:tcW w:w="8356" w:type="dxa"/>
          </w:tcPr>
          <w:p w14:paraId="38F34617" w14:textId="41CD010E" w:rsidR="00024228" w:rsidRPr="005B0C1F" w:rsidRDefault="00FB3051" w:rsidP="005B0C1F">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Australian College of Neonatal Nursing</w:t>
            </w:r>
          </w:p>
        </w:tc>
      </w:tr>
      <w:tr w:rsidR="00024228" w14:paraId="380721B3" w14:textId="77777777" w:rsidTr="00661ADA">
        <w:tc>
          <w:tcPr>
            <w:tcW w:w="1838" w:type="dxa"/>
          </w:tcPr>
          <w:p w14:paraId="2C893B89" w14:textId="70AE5218" w:rsidR="00024228" w:rsidRPr="00661ADA" w:rsidRDefault="00024228" w:rsidP="00024228">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 xml:space="preserve">AZNN: </w:t>
            </w:r>
          </w:p>
        </w:tc>
        <w:tc>
          <w:tcPr>
            <w:tcW w:w="8356" w:type="dxa"/>
          </w:tcPr>
          <w:p w14:paraId="27BDD0FC" w14:textId="44F9EE6B" w:rsidR="00024228" w:rsidRPr="00661ADA" w:rsidRDefault="00FB3051" w:rsidP="00E835EE">
            <w:pPr>
              <w:pStyle w:val="Heading2"/>
              <w:spacing w:before="60" w:after="60" w:line="240" w:lineRule="auto"/>
              <w:jc w:val="both"/>
              <w:outlineLvl w:val="1"/>
              <w:rPr>
                <w:rFonts w:asciiTheme="minorHAnsi" w:hAnsiTheme="minorHAnsi"/>
                <w:b w:val="0"/>
                <w:bCs/>
                <w:color w:val="0E3178" w:themeColor="accent3"/>
                <w:sz w:val="20"/>
                <w:szCs w:val="20"/>
              </w:rPr>
            </w:pPr>
            <w:r w:rsidRPr="00661ADA">
              <w:rPr>
                <w:rFonts w:asciiTheme="minorHAnsi" w:hAnsiTheme="minorHAnsi"/>
                <w:b w:val="0"/>
                <w:color w:val="0E3178" w:themeColor="accent3"/>
                <w:sz w:val="20"/>
                <w:szCs w:val="20"/>
              </w:rPr>
              <w:t>Australian and New Zealand Neonatal Network</w:t>
            </w:r>
          </w:p>
        </w:tc>
      </w:tr>
      <w:tr w:rsidR="00024228" w14:paraId="7B22ABEC" w14:textId="77777777" w:rsidTr="00661ADA">
        <w:tc>
          <w:tcPr>
            <w:tcW w:w="1838" w:type="dxa"/>
          </w:tcPr>
          <w:p w14:paraId="787B1385" w14:textId="3DBE884E" w:rsidR="00024228" w:rsidRPr="00661ADA" w:rsidRDefault="00024228" w:rsidP="00024228">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NNP</w:t>
            </w:r>
          </w:p>
        </w:tc>
        <w:tc>
          <w:tcPr>
            <w:tcW w:w="8356" w:type="dxa"/>
          </w:tcPr>
          <w:p w14:paraId="24A8CF3A" w14:textId="4386CEEC" w:rsidR="00024228" w:rsidRPr="00661ADA" w:rsidRDefault="00024228" w:rsidP="00024228">
            <w:pPr>
              <w:pStyle w:val="Heading2"/>
              <w:spacing w:before="60" w:after="60" w:line="240" w:lineRule="auto"/>
              <w:jc w:val="both"/>
              <w:outlineLvl w:val="1"/>
              <w:rPr>
                <w:rFonts w:asciiTheme="minorHAnsi" w:hAnsiTheme="minorHAnsi"/>
                <w:b w:val="0"/>
                <w:bCs/>
                <w:color w:val="0E3178" w:themeColor="accent3"/>
                <w:sz w:val="20"/>
                <w:szCs w:val="20"/>
              </w:rPr>
            </w:pPr>
            <w:r w:rsidRPr="00661ADA">
              <w:rPr>
                <w:rFonts w:asciiTheme="minorHAnsi" w:hAnsiTheme="minorHAnsi"/>
                <w:b w:val="0"/>
                <w:bCs/>
                <w:color w:val="0E3178" w:themeColor="accent3"/>
                <w:sz w:val="20"/>
                <w:szCs w:val="20"/>
              </w:rPr>
              <w:t>Neonatal Nurse Pra</w:t>
            </w:r>
            <w:r w:rsidR="00661ADA">
              <w:rPr>
                <w:rFonts w:asciiTheme="minorHAnsi" w:hAnsiTheme="minorHAnsi"/>
                <w:b w:val="0"/>
                <w:bCs/>
                <w:color w:val="0E3178" w:themeColor="accent3"/>
                <w:sz w:val="20"/>
                <w:szCs w:val="20"/>
              </w:rPr>
              <w:t>ctitioner</w:t>
            </w:r>
          </w:p>
        </w:tc>
      </w:tr>
      <w:tr w:rsidR="00024228" w14:paraId="05149CF7" w14:textId="77777777" w:rsidTr="00661ADA">
        <w:tc>
          <w:tcPr>
            <w:tcW w:w="1838" w:type="dxa"/>
          </w:tcPr>
          <w:p w14:paraId="2EF36C44" w14:textId="7757E686" w:rsidR="00024228" w:rsidRPr="00661ADA" w:rsidRDefault="00024228" w:rsidP="00024228">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MO</w:t>
            </w:r>
          </w:p>
        </w:tc>
        <w:tc>
          <w:tcPr>
            <w:tcW w:w="8356" w:type="dxa"/>
          </w:tcPr>
          <w:p w14:paraId="4B8D4172" w14:textId="552EC260" w:rsidR="00024228" w:rsidRPr="00661ADA" w:rsidRDefault="00024228" w:rsidP="00024228">
            <w:pPr>
              <w:pStyle w:val="Heading2"/>
              <w:spacing w:before="60" w:after="60" w:line="240" w:lineRule="auto"/>
              <w:jc w:val="both"/>
              <w:outlineLvl w:val="1"/>
              <w:rPr>
                <w:rFonts w:asciiTheme="minorHAnsi" w:hAnsiTheme="minorHAnsi"/>
                <w:b w:val="0"/>
                <w:bCs/>
                <w:color w:val="0E3178" w:themeColor="accent3"/>
                <w:sz w:val="20"/>
                <w:szCs w:val="20"/>
              </w:rPr>
            </w:pPr>
            <w:r w:rsidRPr="00661ADA">
              <w:rPr>
                <w:rFonts w:asciiTheme="minorHAnsi" w:hAnsiTheme="minorHAnsi"/>
                <w:b w:val="0"/>
                <w:bCs/>
                <w:color w:val="0E3178" w:themeColor="accent3"/>
                <w:sz w:val="20"/>
                <w:szCs w:val="20"/>
              </w:rPr>
              <w:t>Medical Officer</w:t>
            </w:r>
          </w:p>
        </w:tc>
      </w:tr>
      <w:tr w:rsidR="00024228" w14:paraId="136C9F1A" w14:textId="77777777" w:rsidTr="00661ADA">
        <w:tc>
          <w:tcPr>
            <w:tcW w:w="1838" w:type="dxa"/>
          </w:tcPr>
          <w:p w14:paraId="61924C28" w14:textId="1991D803" w:rsidR="00024228" w:rsidRPr="00661ADA" w:rsidRDefault="00024228" w:rsidP="00024228">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CNC</w:t>
            </w:r>
          </w:p>
        </w:tc>
        <w:tc>
          <w:tcPr>
            <w:tcW w:w="8356" w:type="dxa"/>
          </w:tcPr>
          <w:p w14:paraId="448091F8" w14:textId="1F2EA5BA" w:rsidR="00024228" w:rsidRPr="00661ADA" w:rsidRDefault="00024228" w:rsidP="00024228">
            <w:pPr>
              <w:pStyle w:val="Heading2"/>
              <w:spacing w:before="60" w:after="60" w:line="240" w:lineRule="auto"/>
              <w:jc w:val="both"/>
              <w:outlineLvl w:val="1"/>
              <w:rPr>
                <w:rFonts w:asciiTheme="minorHAnsi" w:hAnsiTheme="minorHAnsi"/>
                <w:b w:val="0"/>
                <w:bCs/>
                <w:color w:val="0E3178" w:themeColor="accent3"/>
                <w:sz w:val="20"/>
                <w:szCs w:val="20"/>
              </w:rPr>
            </w:pPr>
            <w:r w:rsidRPr="00661ADA">
              <w:rPr>
                <w:rFonts w:asciiTheme="minorHAnsi" w:hAnsiTheme="minorHAnsi"/>
                <w:b w:val="0"/>
                <w:bCs/>
                <w:color w:val="0E3178" w:themeColor="accent3"/>
                <w:sz w:val="20"/>
                <w:szCs w:val="20"/>
              </w:rPr>
              <w:t>Clinical Nurse Consultant</w:t>
            </w:r>
          </w:p>
        </w:tc>
      </w:tr>
      <w:tr w:rsidR="00FB3051" w14:paraId="73D23DCB" w14:textId="77777777" w:rsidTr="00661ADA">
        <w:tc>
          <w:tcPr>
            <w:tcW w:w="1838" w:type="dxa"/>
          </w:tcPr>
          <w:p w14:paraId="5A32D030" w14:textId="70412FFD" w:rsidR="00FB3051" w:rsidRPr="00661ADA" w:rsidRDefault="00FB3051" w:rsidP="00024228">
            <w:pPr>
              <w:pStyle w:val="BodyText"/>
              <w:spacing w:line="276" w:lineRule="auto"/>
              <w:rPr>
                <w:rFonts w:asciiTheme="minorHAnsi" w:hAnsiTheme="minorHAnsi"/>
                <w:color w:val="0E3178" w:themeColor="accent3"/>
                <w:sz w:val="20"/>
                <w:szCs w:val="20"/>
              </w:rPr>
            </w:pPr>
            <w:r w:rsidRPr="00661ADA">
              <w:rPr>
                <w:rFonts w:asciiTheme="minorHAnsi" w:hAnsiTheme="minorHAnsi"/>
                <w:color w:val="0E3178" w:themeColor="accent3"/>
                <w:sz w:val="20"/>
                <w:szCs w:val="20"/>
              </w:rPr>
              <w:t>MFM</w:t>
            </w:r>
          </w:p>
        </w:tc>
        <w:tc>
          <w:tcPr>
            <w:tcW w:w="8356" w:type="dxa"/>
          </w:tcPr>
          <w:p w14:paraId="6A69B1AE" w14:textId="21752AE5" w:rsidR="00FB3051" w:rsidRPr="00661ADA" w:rsidRDefault="00FB3051" w:rsidP="00024228">
            <w:pPr>
              <w:pStyle w:val="Heading2"/>
              <w:spacing w:before="60" w:after="60" w:line="240" w:lineRule="auto"/>
              <w:jc w:val="both"/>
              <w:outlineLvl w:val="1"/>
              <w:rPr>
                <w:rFonts w:asciiTheme="minorHAnsi" w:hAnsiTheme="minorHAnsi"/>
                <w:b w:val="0"/>
                <w:bCs/>
                <w:color w:val="0E3178" w:themeColor="accent3"/>
                <w:sz w:val="20"/>
                <w:szCs w:val="20"/>
              </w:rPr>
            </w:pPr>
            <w:r w:rsidRPr="00661ADA">
              <w:rPr>
                <w:rFonts w:asciiTheme="minorHAnsi" w:hAnsiTheme="minorHAnsi"/>
                <w:b w:val="0"/>
                <w:bCs/>
                <w:color w:val="0E3178" w:themeColor="accent3"/>
                <w:sz w:val="20"/>
                <w:szCs w:val="20"/>
              </w:rPr>
              <w:t>Maternal Fetal Medicine</w:t>
            </w:r>
          </w:p>
        </w:tc>
      </w:tr>
      <w:tr w:rsidR="00457194" w14:paraId="5353207A" w14:textId="77777777" w:rsidTr="00661ADA">
        <w:tc>
          <w:tcPr>
            <w:tcW w:w="1838" w:type="dxa"/>
          </w:tcPr>
          <w:p w14:paraId="4424E5DA" w14:textId="5280F323" w:rsidR="00457194" w:rsidRPr="00661ADA" w:rsidRDefault="00457194" w:rsidP="00024228">
            <w:pPr>
              <w:pStyle w:val="BodyText"/>
              <w:spacing w:line="276" w:lineRule="auto"/>
              <w:rPr>
                <w:rFonts w:asciiTheme="minorHAnsi" w:hAnsiTheme="minorHAnsi"/>
                <w:color w:val="0E3178" w:themeColor="accent3"/>
                <w:sz w:val="20"/>
                <w:szCs w:val="20"/>
              </w:rPr>
            </w:pPr>
            <w:r>
              <w:rPr>
                <w:rFonts w:asciiTheme="minorHAnsi" w:hAnsiTheme="minorHAnsi"/>
                <w:color w:val="0E3178" w:themeColor="accent3"/>
                <w:sz w:val="20"/>
                <w:szCs w:val="20"/>
              </w:rPr>
              <w:t>NNCA</w:t>
            </w:r>
          </w:p>
        </w:tc>
        <w:tc>
          <w:tcPr>
            <w:tcW w:w="8356" w:type="dxa"/>
          </w:tcPr>
          <w:p w14:paraId="5692A865" w14:textId="17B9FB3A" w:rsidR="00457194" w:rsidRPr="00661ADA" w:rsidRDefault="00457194" w:rsidP="00024228">
            <w:pPr>
              <w:pStyle w:val="Heading2"/>
              <w:spacing w:before="60" w:after="60" w:line="240" w:lineRule="auto"/>
              <w:jc w:val="both"/>
              <w:outlineLvl w:val="1"/>
              <w:rPr>
                <w:rFonts w:asciiTheme="minorHAnsi" w:hAnsiTheme="minorHAnsi"/>
                <w:b w:val="0"/>
                <w:bCs/>
                <w:color w:val="0E3178" w:themeColor="accent3"/>
                <w:sz w:val="20"/>
                <w:szCs w:val="20"/>
              </w:rPr>
            </w:pPr>
            <w:r>
              <w:rPr>
                <w:rFonts w:asciiTheme="minorHAnsi" w:hAnsiTheme="minorHAnsi"/>
                <w:b w:val="0"/>
                <w:bCs/>
                <w:color w:val="0E3178" w:themeColor="accent3"/>
                <w:sz w:val="20"/>
                <w:szCs w:val="20"/>
              </w:rPr>
              <w:t>Neonatal Nurse Controlled Analgesia</w:t>
            </w:r>
          </w:p>
        </w:tc>
      </w:tr>
      <w:tr w:rsidR="009453C4" w14:paraId="098EE8BD" w14:textId="77777777" w:rsidTr="00661ADA">
        <w:tc>
          <w:tcPr>
            <w:tcW w:w="1838" w:type="dxa"/>
          </w:tcPr>
          <w:p w14:paraId="179C6AE4" w14:textId="5AC39130" w:rsidR="009453C4" w:rsidRDefault="009453C4" w:rsidP="00024228">
            <w:pPr>
              <w:pStyle w:val="BodyText"/>
              <w:spacing w:line="276" w:lineRule="auto"/>
              <w:rPr>
                <w:rFonts w:asciiTheme="minorHAnsi" w:hAnsiTheme="minorHAnsi"/>
                <w:color w:val="0E3178" w:themeColor="accent3"/>
                <w:sz w:val="20"/>
                <w:szCs w:val="20"/>
              </w:rPr>
            </w:pPr>
            <w:r>
              <w:rPr>
                <w:rFonts w:asciiTheme="minorHAnsi" w:hAnsiTheme="minorHAnsi"/>
                <w:color w:val="0E3178" w:themeColor="accent3"/>
                <w:sz w:val="20"/>
                <w:szCs w:val="20"/>
              </w:rPr>
              <w:t>C/S</w:t>
            </w:r>
          </w:p>
        </w:tc>
        <w:tc>
          <w:tcPr>
            <w:tcW w:w="8356" w:type="dxa"/>
          </w:tcPr>
          <w:p w14:paraId="66BD5C68" w14:textId="287CDA93" w:rsidR="009453C4" w:rsidRDefault="009453C4" w:rsidP="00024228">
            <w:pPr>
              <w:pStyle w:val="Heading2"/>
              <w:spacing w:before="60" w:after="60" w:line="240" w:lineRule="auto"/>
              <w:jc w:val="both"/>
              <w:outlineLvl w:val="1"/>
              <w:rPr>
                <w:rFonts w:asciiTheme="minorHAnsi" w:hAnsiTheme="minorHAnsi"/>
                <w:b w:val="0"/>
                <w:bCs/>
                <w:color w:val="0E3178" w:themeColor="accent3"/>
                <w:sz w:val="20"/>
                <w:szCs w:val="20"/>
              </w:rPr>
            </w:pPr>
            <w:r>
              <w:rPr>
                <w:rFonts w:asciiTheme="minorHAnsi" w:hAnsiTheme="minorHAnsi"/>
                <w:b w:val="0"/>
                <w:bCs/>
                <w:color w:val="0E3178" w:themeColor="accent3"/>
                <w:sz w:val="20"/>
                <w:szCs w:val="20"/>
              </w:rPr>
              <w:t>Cardiac Surgical unit</w:t>
            </w:r>
          </w:p>
        </w:tc>
      </w:tr>
    </w:tbl>
    <w:p w14:paraId="5CFA5758" w14:textId="77777777" w:rsidR="005B0C1F" w:rsidRDefault="005B0C1F" w:rsidP="00E835EE">
      <w:pPr>
        <w:pStyle w:val="Heading2"/>
        <w:spacing w:before="60" w:after="60" w:line="240" w:lineRule="auto"/>
        <w:jc w:val="both"/>
        <w:rPr>
          <w:rFonts w:asciiTheme="minorHAnsi" w:hAnsiTheme="minorHAnsi"/>
          <w:bCs/>
          <w:color w:val="7030A0"/>
          <w:sz w:val="20"/>
          <w:szCs w:val="20"/>
        </w:rPr>
      </w:pPr>
    </w:p>
    <w:p w14:paraId="0D4A64AB" w14:textId="77777777" w:rsidR="005B0C1F" w:rsidRDefault="005B0C1F" w:rsidP="00E835EE">
      <w:pPr>
        <w:pStyle w:val="Heading2"/>
        <w:spacing w:before="60" w:after="60" w:line="240" w:lineRule="auto"/>
        <w:jc w:val="both"/>
        <w:rPr>
          <w:rFonts w:asciiTheme="minorHAnsi" w:hAnsiTheme="minorHAnsi"/>
          <w:bCs/>
          <w:color w:val="7030A0"/>
          <w:sz w:val="20"/>
          <w:szCs w:val="20"/>
        </w:rPr>
      </w:pPr>
    </w:p>
    <w:p w14:paraId="5A303BD0" w14:textId="61D75D52" w:rsidR="005B0C1F" w:rsidRDefault="005B0C1F" w:rsidP="005B0C1F">
      <w:pPr>
        <w:pStyle w:val="Heading2"/>
        <w:spacing w:before="60" w:after="60" w:line="240" w:lineRule="auto"/>
        <w:jc w:val="both"/>
        <w:rPr>
          <w:rFonts w:asciiTheme="minorHAnsi" w:hAnsiTheme="minorHAnsi"/>
          <w:bCs/>
          <w:color w:val="7030A0"/>
          <w:sz w:val="20"/>
          <w:szCs w:val="20"/>
        </w:rPr>
      </w:pPr>
    </w:p>
    <w:p w14:paraId="1E240C66" w14:textId="67FC7753" w:rsidR="005B0C1F" w:rsidRDefault="005B0C1F" w:rsidP="005B0C1F">
      <w:pPr>
        <w:pStyle w:val="BodyText"/>
      </w:pPr>
    </w:p>
    <w:p w14:paraId="5B7A95EC" w14:textId="08D678B9" w:rsidR="005B0C1F" w:rsidRDefault="005B0C1F" w:rsidP="005B0C1F">
      <w:pPr>
        <w:pStyle w:val="BodyText"/>
      </w:pPr>
    </w:p>
    <w:p w14:paraId="26E1F998" w14:textId="46311263" w:rsidR="005B0C1F" w:rsidRDefault="005B0C1F" w:rsidP="005B0C1F">
      <w:pPr>
        <w:pStyle w:val="BodyText"/>
      </w:pPr>
    </w:p>
    <w:p w14:paraId="639B3575" w14:textId="545EAD02" w:rsidR="005B0C1F" w:rsidRDefault="005B0C1F" w:rsidP="005B0C1F">
      <w:pPr>
        <w:pStyle w:val="BodyText"/>
      </w:pPr>
    </w:p>
    <w:p w14:paraId="4F2007F5" w14:textId="1ADE20DE" w:rsidR="005B0C1F" w:rsidRDefault="005B0C1F" w:rsidP="005B0C1F">
      <w:pPr>
        <w:pStyle w:val="BodyText"/>
      </w:pPr>
    </w:p>
    <w:p w14:paraId="569F967A" w14:textId="435C9824" w:rsidR="005B0C1F" w:rsidRDefault="005B0C1F" w:rsidP="005B0C1F">
      <w:pPr>
        <w:pStyle w:val="BodyText"/>
      </w:pPr>
    </w:p>
    <w:p w14:paraId="52458467" w14:textId="77777777" w:rsidR="005B0C1F" w:rsidRPr="005B0C1F" w:rsidRDefault="005B0C1F" w:rsidP="005B0C1F">
      <w:pPr>
        <w:pStyle w:val="BodyText"/>
      </w:pPr>
    </w:p>
    <w:p w14:paraId="33B5EC2A" w14:textId="04E63264" w:rsidR="005B0C1F" w:rsidRDefault="005B0C1F" w:rsidP="005B0C1F">
      <w:pPr>
        <w:pStyle w:val="Heading2"/>
        <w:spacing w:before="60" w:after="60" w:line="240" w:lineRule="auto"/>
        <w:jc w:val="both"/>
        <w:rPr>
          <w:rFonts w:asciiTheme="minorHAnsi" w:hAnsiTheme="minorHAnsi"/>
          <w:bCs/>
          <w:color w:val="7030A0"/>
          <w:sz w:val="20"/>
          <w:szCs w:val="20"/>
        </w:rPr>
      </w:pPr>
      <w:r>
        <w:rPr>
          <w:rFonts w:asciiTheme="minorHAnsi" w:hAnsiTheme="minorHAnsi"/>
          <w:bCs/>
          <w:color w:val="7030A0"/>
          <w:sz w:val="20"/>
          <w:szCs w:val="20"/>
        </w:rPr>
        <w:t xml:space="preserve">                                                                                                        </w:t>
      </w:r>
    </w:p>
    <w:p w14:paraId="0E27CCFF" w14:textId="77777777" w:rsidR="005B0C1F" w:rsidRPr="005B0C1F" w:rsidRDefault="005B0C1F" w:rsidP="005B0C1F">
      <w:pPr>
        <w:pStyle w:val="BodyText"/>
      </w:pPr>
    </w:p>
    <w:p w14:paraId="3C94EA50" w14:textId="616E68F7" w:rsidR="005B0C1F" w:rsidRDefault="005B0C1F" w:rsidP="005B0C1F">
      <w:pPr>
        <w:pStyle w:val="Heading2"/>
        <w:spacing w:before="60" w:after="60" w:line="240" w:lineRule="auto"/>
        <w:jc w:val="both"/>
        <w:rPr>
          <w:rFonts w:asciiTheme="minorHAnsi" w:hAnsiTheme="minorHAnsi"/>
          <w:bCs/>
          <w:color w:val="7030A0"/>
          <w:sz w:val="20"/>
          <w:szCs w:val="20"/>
        </w:rPr>
      </w:pPr>
    </w:p>
    <w:p w14:paraId="63BDB647" w14:textId="77777777" w:rsidR="005B0C1F" w:rsidRPr="005B0C1F" w:rsidRDefault="005B0C1F" w:rsidP="005B0C1F">
      <w:pPr>
        <w:pStyle w:val="BodyText"/>
      </w:pPr>
    </w:p>
    <w:p w14:paraId="3D4274AE" w14:textId="4E0D72D6" w:rsidR="00CD2312" w:rsidRDefault="00CD2312" w:rsidP="00CD2312">
      <w:pPr>
        <w:pStyle w:val="BodyText"/>
      </w:pPr>
    </w:p>
    <w:p w14:paraId="158B0835" w14:textId="0FF703B4" w:rsidR="00B33F40" w:rsidRPr="000777F1" w:rsidRDefault="00CD2312" w:rsidP="005B0C1F">
      <w:pPr>
        <w:pStyle w:val="Heading2"/>
        <w:spacing w:before="60" w:after="60" w:line="240" w:lineRule="auto"/>
        <w:jc w:val="both"/>
        <w:rPr>
          <w:rFonts w:asciiTheme="minorHAnsi" w:hAnsiTheme="minorHAnsi"/>
          <w:b w:val="0"/>
          <w:bCs/>
          <w:i/>
          <w:iCs/>
          <w:color w:val="002060"/>
          <w:sz w:val="20"/>
          <w:szCs w:val="20"/>
        </w:rPr>
      </w:pPr>
      <w:r>
        <w:rPr>
          <w:rFonts w:asciiTheme="minorHAnsi" w:hAnsiTheme="minorHAnsi"/>
          <w:bCs/>
          <w:color w:val="7030A0"/>
          <w:sz w:val="20"/>
          <w:szCs w:val="20"/>
        </w:rPr>
        <w:lastRenderedPageBreak/>
        <w:t>I</w:t>
      </w:r>
      <w:r w:rsidR="00B33F40" w:rsidRPr="000777F1">
        <w:rPr>
          <w:rFonts w:asciiTheme="minorHAnsi" w:hAnsiTheme="minorHAnsi"/>
          <w:bCs/>
          <w:color w:val="7030A0"/>
          <w:sz w:val="20"/>
          <w:szCs w:val="20"/>
        </w:rPr>
        <w:t xml:space="preserve">NTRODUCTION </w:t>
      </w:r>
    </w:p>
    <w:p w14:paraId="44BDB656" w14:textId="65A5B161" w:rsidR="00E835EE" w:rsidRPr="00E835EE" w:rsidRDefault="00E835EE" w:rsidP="00E835EE">
      <w:pPr>
        <w:pStyle w:val="BodyText"/>
        <w:spacing w:line="360" w:lineRule="auto"/>
        <w:rPr>
          <w:rFonts w:asciiTheme="minorHAnsi" w:hAnsiTheme="minorHAnsi"/>
          <w:color w:val="0E3178" w:themeColor="accent3"/>
          <w:sz w:val="20"/>
          <w:szCs w:val="20"/>
          <w:lang w:val="en-US"/>
        </w:rPr>
      </w:pPr>
      <w:r w:rsidRPr="00E835EE">
        <w:rPr>
          <w:rFonts w:asciiTheme="minorHAnsi" w:hAnsiTheme="minorHAnsi"/>
          <w:color w:val="0E3178" w:themeColor="accent3"/>
          <w:sz w:val="20"/>
          <w:szCs w:val="20"/>
          <w:lang w:val="en-US"/>
        </w:rPr>
        <w:t>Advances in neonatal surgery over the past 20 years have improved the short-term management and survivability of neonates, with both congenital anomalies or acquired neonatal illness requiring surgical intervention</w:t>
      </w:r>
      <w:r w:rsidR="000E1CBB">
        <w:rPr>
          <w:rFonts w:asciiTheme="minorHAnsi" w:hAnsiTheme="minorHAnsi"/>
          <w:color w:val="0E3178" w:themeColor="accent3"/>
          <w:sz w:val="20"/>
          <w:szCs w:val="20"/>
          <w:lang w:val="en-US"/>
        </w:rPr>
        <w:t>.</w:t>
      </w:r>
      <w:r w:rsidR="000E1CBB">
        <w:rPr>
          <w:rFonts w:asciiTheme="minorHAnsi" w:hAnsiTheme="minorHAnsi"/>
          <w:color w:val="0E3178" w:themeColor="accent3"/>
          <w:sz w:val="20"/>
          <w:szCs w:val="20"/>
          <w:vertAlign w:val="superscript"/>
          <w:lang w:val="en-US"/>
        </w:rPr>
        <w:t>1</w:t>
      </w:r>
      <w:r w:rsidR="00A130B8">
        <w:rPr>
          <w:rFonts w:asciiTheme="minorHAnsi" w:hAnsiTheme="minorHAnsi"/>
          <w:color w:val="0E3178" w:themeColor="accent3"/>
          <w:sz w:val="20"/>
          <w:szCs w:val="20"/>
          <w:lang w:val="en-US"/>
        </w:rPr>
        <w:t xml:space="preserve"> </w:t>
      </w:r>
      <w:r w:rsidRPr="00E835EE">
        <w:rPr>
          <w:rFonts w:asciiTheme="minorHAnsi" w:hAnsiTheme="minorHAnsi"/>
          <w:color w:val="0E3178" w:themeColor="accent3"/>
          <w:sz w:val="20"/>
          <w:szCs w:val="20"/>
          <w:lang w:val="en-US"/>
        </w:rPr>
        <w:t xml:space="preserve">Though surgical management has become a critical component of care in the Neonatal Intensive Care Unit (NICU), the sequelae of under treated or poorly managed pain in the surgical neonate can lead to immediate physiological effects and re-modeling of the central nervous system, resulting in permanent alterations in pain processing and the ongoing neurodevelopment of the neonatal brain. </w:t>
      </w:r>
      <w:r w:rsidR="000E1CBB">
        <w:rPr>
          <w:rFonts w:asciiTheme="minorHAnsi" w:hAnsiTheme="minorHAnsi"/>
          <w:color w:val="0E3178" w:themeColor="accent3"/>
          <w:sz w:val="20"/>
          <w:szCs w:val="20"/>
          <w:vertAlign w:val="superscript"/>
          <w:lang w:val="en-US"/>
        </w:rPr>
        <w:t>2</w:t>
      </w:r>
      <w:r w:rsidR="00A130B8">
        <w:rPr>
          <w:rFonts w:asciiTheme="minorHAnsi" w:hAnsiTheme="minorHAnsi"/>
          <w:color w:val="0E3178" w:themeColor="accent3"/>
          <w:sz w:val="20"/>
          <w:szCs w:val="20"/>
          <w:lang w:val="en-US"/>
        </w:rPr>
        <w:t xml:space="preserve"> </w:t>
      </w:r>
      <w:r w:rsidRPr="00E835EE">
        <w:rPr>
          <w:rFonts w:asciiTheme="minorHAnsi" w:hAnsiTheme="minorHAnsi"/>
          <w:color w:val="0E3178" w:themeColor="accent3"/>
          <w:sz w:val="20"/>
          <w:szCs w:val="20"/>
          <w:lang w:val="en-US"/>
        </w:rPr>
        <w:t xml:space="preserve">Considering this, accurate assessment and a prompt consistent approach to the management of pain is warranted.  A method of responsive analgesia administration delivered in alignment with a pre-determined algorithm, may provide the bedside nurse with a consistent and agreed approach to managing surgical pain by minimizing the need for continual escalation and review for the instigation, titration and weaning of opioids. </w:t>
      </w:r>
    </w:p>
    <w:p w14:paraId="3D08CE92" w14:textId="5117FC06" w:rsidR="00E835EE" w:rsidRPr="00E835EE" w:rsidRDefault="00E835EE" w:rsidP="00E835EE">
      <w:pPr>
        <w:pStyle w:val="BodyText"/>
        <w:spacing w:line="360" w:lineRule="auto"/>
        <w:rPr>
          <w:rFonts w:asciiTheme="minorHAnsi" w:hAnsiTheme="minorHAnsi"/>
          <w:color w:val="0E3178" w:themeColor="accent3"/>
          <w:sz w:val="20"/>
          <w:szCs w:val="20"/>
        </w:rPr>
      </w:pPr>
      <w:r w:rsidRPr="00E835EE">
        <w:rPr>
          <w:rFonts w:asciiTheme="minorHAnsi" w:hAnsiTheme="minorHAnsi"/>
          <w:color w:val="0E3178" w:themeColor="accent3"/>
          <w:sz w:val="20"/>
          <w:szCs w:val="20"/>
        </w:rPr>
        <w:t xml:space="preserve">This proposed pilot study aims to test the effectiveness of a newly developed model of Neonatal Nurse-Controlled Analgesia (NNCA) analgesia compared to the current standard management of neonatal post-operative management. This pilot will inform the study methods </w:t>
      </w:r>
      <w:r w:rsidR="004D048C">
        <w:rPr>
          <w:rFonts w:asciiTheme="minorHAnsi" w:hAnsiTheme="minorHAnsi"/>
          <w:color w:val="0E3178" w:themeColor="accent3"/>
          <w:sz w:val="20"/>
          <w:szCs w:val="20"/>
        </w:rPr>
        <w:t xml:space="preserve">for a larger RCT </w:t>
      </w:r>
      <w:r w:rsidRPr="00E835EE">
        <w:rPr>
          <w:rFonts w:asciiTheme="minorHAnsi" w:hAnsiTheme="minorHAnsi"/>
          <w:color w:val="0E3178" w:themeColor="accent3"/>
          <w:sz w:val="20"/>
          <w:szCs w:val="20"/>
        </w:rPr>
        <w:t>including; training, recruitment, randomisation, data collection tools, processes and neonatal outcomes.</w:t>
      </w:r>
      <w:r w:rsidRPr="00E835EE">
        <w:rPr>
          <w:rFonts w:asciiTheme="minorHAnsi" w:hAnsiTheme="minorHAnsi"/>
          <w:color w:val="0E3178" w:themeColor="accent3"/>
          <w:sz w:val="20"/>
          <w:szCs w:val="20"/>
          <w:lang w:val="en-US"/>
        </w:rPr>
        <w:t xml:space="preserve"> </w:t>
      </w:r>
      <w:r w:rsidRPr="00E835EE">
        <w:rPr>
          <w:rFonts w:asciiTheme="minorHAnsi" w:hAnsiTheme="minorHAnsi"/>
          <w:color w:val="0E3178" w:themeColor="accent3"/>
          <w:sz w:val="20"/>
          <w:szCs w:val="20"/>
        </w:rPr>
        <w:t>Th</w:t>
      </w:r>
      <w:r w:rsidR="004D048C">
        <w:rPr>
          <w:rFonts w:asciiTheme="minorHAnsi" w:hAnsiTheme="minorHAnsi"/>
          <w:color w:val="0E3178" w:themeColor="accent3"/>
          <w:sz w:val="20"/>
          <w:szCs w:val="20"/>
        </w:rPr>
        <w:t>e</w:t>
      </w:r>
      <w:r w:rsidRPr="00E835EE">
        <w:rPr>
          <w:rFonts w:asciiTheme="minorHAnsi" w:hAnsiTheme="minorHAnsi"/>
          <w:color w:val="0E3178" w:themeColor="accent3"/>
          <w:sz w:val="20"/>
          <w:szCs w:val="20"/>
        </w:rPr>
        <w:t xml:space="preserve"> model of NNCA </w:t>
      </w:r>
      <w:r w:rsidR="004D048C">
        <w:rPr>
          <w:rFonts w:asciiTheme="minorHAnsi" w:hAnsiTheme="minorHAnsi"/>
          <w:color w:val="0E3178" w:themeColor="accent3"/>
          <w:sz w:val="20"/>
          <w:szCs w:val="20"/>
        </w:rPr>
        <w:t xml:space="preserve">(to be tested in this pilot study) </w:t>
      </w:r>
      <w:r w:rsidRPr="00E835EE">
        <w:rPr>
          <w:rFonts w:asciiTheme="minorHAnsi" w:hAnsiTheme="minorHAnsi"/>
          <w:color w:val="0E3178" w:themeColor="accent3"/>
          <w:sz w:val="20"/>
          <w:szCs w:val="20"/>
        </w:rPr>
        <w:t xml:space="preserve">was developed </w:t>
      </w:r>
      <w:r w:rsidR="004D048C">
        <w:rPr>
          <w:rFonts w:asciiTheme="minorHAnsi" w:hAnsiTheme="minorHAnsi"/>
          <w:color w:val="0E3178" w:themeColor="accent3"/>
          <w:sz w:val="20"/>
          <w:szCs w:val="20"/>
        </w:rPr>
        <w:t>with</w:t>
      </w:r>
      <w:r w:rsidRPr="00E835EE">
        <w:rPr>
          <w:rFonts w:asciiTheme="minorHAnsi" w:hAnsiTheme="minorHAnsi"/>
          <w:color w:val="0E3178" w:themeColor="accent3"/>
          <w:sz w:val="20"/>
          <w:szCs w:val="20"/>
        </w:rPr>
        <w:t xml:space="preserve"> data generated from a program of research conducted by this research team</w:t>
      </w:r>
      <w:r w:rsidR="004D048C">
        <w:rPr>
          <w:rFonts w:asciiTheme="minorHAnsi" w:hAnsiTheme="minorHAnsi"/>
          <w:color w:val="0E3178" w:themeColor="accent3"/>
          <w:sz w:val="20"/>
          <w:szCs w:val="20"/>
        </w:rPr>
        <w:t xml:space="preserve"> including from the results </w:t>
      </w:r>
      <w:r w:rsidRPr="00E835EE">
        <w:rPr>
          <w:rFonts w:asciiTheme="minorHAnsi" w:hAnsiTheme="minorHAnsi"/>
          <w:color w:val="0E3178" w:themeColor="accent3"/>
          <w:sz w:val="20"/>
          <w:szCs w:val="20"/>
        </w:rPr>
        <w:t>a systematic review (Safety and effectiveness of parent or nurse</w:t>
      </w:r>
      <w:r w:rsidR="004D048C">
        <w:rPr>
          <w:rFonts w:asciiTheme="minorHAnsi" w:hAnsiTheme="minorHAnsi"/>
          <w:color w:val="0E3178" w:themeColor="accent3"/>
          <w:sz w:val="20"/>
          <w:szCs w:val="20"/>
        </w:rPr>
        <w:t>-</w:t>
      </w:r>
      <w:r w:rsidRPr="00E835EE">
        <w:rPr>
          <w:rFonts w:asciiTheme="minorHAnsi" w:hAnsiTheme="minorHAnsi"/>
          <w:color w:val="0E3178" w:themeColor="accent3"/>
          <w:sz w:val="20"/>
          <w:szCs w:val="20"/>
        </w:rPr>
        <w:t>controlled of analgesia in neonates: a systematic review)</w:t>
      </w:r>
      <w:r w:rsidR="004D048C">
        <w:rPr>
          <w:rFonts w:asciiTheme="minorHAnsi" w:hAnsiTheme="minorHAnsi"/>
          <w:color w:val="0E3178" w:themeColor="accent3"/>
          <w:sz w:val="20"/>
          <w:szCs w:val="20"/>
        </w:rPr>
        <w:t xml:space="preserve"> </w:t>
      </w:r>
      <w:r w:rsidR="000E1CBB">
        <w:rPr>
          <w:rFonts w:asciiTheme="minorHAnsi" w:hAnsiTheme="minorHAnsi"/>
          <w:color w:val="0E3178" w:themeColor="accent3"/>
          <w:sz w:val="20"/>
          <w:szCs w:val="20"/>
          <w:vertAlign w:val="superscript"/>
        </w:rPr>
        <w:t>3</w:t>
      </w:r>
      <w:r w:rsidR="004D048C">
        <w:rPr>
          <w:rFonts w:asciiTheme="minorHAnsi" w:hAnsiTheme="minorHAnsi"/>
          <w:color w:val="0E3178" w:themeColor="accent3"/>
          <w:sz w:val="20"/>
          <w:szCs w:val="20"/>
        </w:rPr>
        <w:t xml:space="preserve">as well as from </w:t>
      </w:r>
      <w:r w:rsidRPr="00E835EE">
        <w:rPr>
          <w:rFonts w:asciiTheme="minorHAnsi" w:hAnsiTheme="minorHAnsi"/>
          <w:color w:val="0E3178" w:themeColor="accent3"/>
          <w:sz w:val="20"/>
          <w:szCs w:val="20"/>
        </w:rPr>
        <w:t xml:space="preserve">a survey of pain practices of all 15 neonatal surgical units across Australia and New Zealand and a Delphi study with a panel of neonatal specialists. The Delphi panellists were </w:t>
      </w:r>
      <w:r w:rsidR="004D048C">
        <w:rPr>
          <w:rFonts w:asciiTheme="minorHAnsi" w:hAnsiTheme="minorHAnsi"/>
          <w:color w:val="0E3178" w:themeColor="accent3"/>
          <w:sz w:val="20"/>
          <w:szCs w:val="20"/>
        </w:rPr>
        <w:t xml:space="preserve">invited </w:t>
      </w:r>
      <w:r w:rsidRPr="00E835EE">
        <w:rPr>
          <w:rFonts w:asciiTheme="minorHAnsi" w:hAnsiTheme="minorHAnsi"/>
          <w:color w:val="0E3178" w:themeColor="accent3"/>
          <w:sz w:val="20"/>
          <w:szCs w:val="20"/>
        </w:rPr>
        <w:t>clinical experts working within surgical neonatal intensive care units across Australasia and/or recognised for clinical research in this specialty both nationally and internationally</w:t>
      </w:r>
      <w:r w:rsidR="004D048C">
        <w:rPr>
          <w:rFonts w:asciiTheme="minorHAnsi" w:hAnsiTheme="minorHAnsi"/>
          <w:color w:val="0E3178" w:themeColor="accent3"/>
          <w:sz w:val="20"/>
          <w:szCs w:val="20"/>
        </w:rPr>
        <w:t>.</w:t>
      </w:r>
      <w:r w:rsidRPr="00E835EE">
        <w:rPr>
          <w:rFonts w:asciiTheme="minorHAnsi" w:hAnsiTheme="minorHAnsi"/>
          <w:color w:val="0E3178" w:themeColor="accent3"/>
          <w:sz w:val="20"/>
          <w:szCs w:val="20"/>
        </w:rPr>
        <w:t xml:space="preserve"> This panel of experts were involved in several rounds of feedback </w:t>
      </w:r>
      <w:r w:rsidR="004D048C">
        <w:rPr>
          <w:rFonts w:asciiTheme="minorHAnsi" w:hAnsiTheme="minorHAnsi"/>
          <w:color w:val="0E3178" w:themeColor="accent3"/>
          <w:sz w:val="20"/>
          <w:szCs w:val="20"/>
        </w:rPr>
        <w:t>on</w:t>
      </w:r>
      <w:r w:rsidRPr="00E835EE">
        <w:rPr>
          <w:rFonts w:asciiTheme="minorHAnsi" w:hAnsiTheme="minorHAnsi"/>
          <w:color w:val="0E3178" w:themeColor="accent3"/>
          <w:sz w:val="20"/>
          <w:szCs w:val="20"/>
        </w:rPr>
        <w:t xml:space="preserve"> the proposed model of NNCA until final consensus of all aspects of the model was reached in November 2022. </w:t>
      </w:r>
    </w:p>
    <w:p w14:paraId="234D75D2" w14:textId="77777777" w:rsidR="00B33F40" w:rsidRPr="0035405C" w:rsidRDefault="00B33F40" w:rsidP="00B33F40">
      <w:pPr>
        <w:pStyle w:val="BodyText"/>
        <w:rPr>
          <w:rFonts w:asciiTheme="minorHAnsi" w:hAnsiTheme="minorHAnsi"/>
        </w:rPr>
      </w:pPr>
    </w:p>
    <w:p w14:paraId="3B8D2415" w14:textId="198F25B5" w:rsidR="00B33F40" w:rsidRDefault="00B33F40" w:rsidP="00E835EE">
      <w:pPr>
        <w:pStyle w:val="Heading2"/>
        <w:spacing w:before="60" w:after="60" w:line="240" w:lineRule="auto"/>
        <w:rPr>
          <w:rFonts w:asciiTheme="minorHAnsi" w:hAnsiTheme="minorHAnsi"/>
          <w:bCs/>
          <w:color w:val="7030A0"/>
          <w:sz w:val="20"/>
          <w:szCs w:val="20"/>
        </w:rPr>
      </w:pPr>
      <w:r w:rsidRPr="000777F1">
        <w:rPr>
          <w:rFonts w:asciiTheme="minorHAnsi" w:hAnsiTheme="minorHAnsi"/>
          <w:bCs/>
          <w:color w:val="7030A0"/>
          <w:sz w:val="20"/>
          <w:szCs w:val="20"/>
        </w:rPr>
        <w:t xml:space="preserve">BACKGROUND </w:t>
      </w:r>
    </w:p>
    <w:p w14:paraId="29434ED5" w14:textId="4D62FC1F" w:rsidR="00E835EE" w:rsidRPr="002C61C5" w:rsidRDefault="00E835EE" w:rsidP="002C61C5">
      <w:pPr>
        <w:pStyle w:val="Intro"/>
        <w:framePr w:wrap="around"/>
        <w:spacing w:line="360" w:lineRule="auto"/>
        <w:rPr>
          <w:color w:val="0E3178" w:themeColor="accent3"/>
          <w:sz w:val="20"/>
          <w:szCs w:val="20"/>
        </w:rPr>
      </w:pPr>
      <w:r w:rsidRPr="002C61C5">
        <w:rPr>
          <w:rFonts w:ascii="Century Gothic" w:hAnsi="Century Gothic"/>
          <w:color w:val="0E3178" w:themeColor="accent3"/>
          <w:sz w:val="20"/>
          <w:szCs w:val="20"/>
        </w:rPr>
        <w:t>Neonatal pain treatment and prevention should be a priority of care for the neonatal team</w:t>
      </w:r>
      <w:r w:rsidR="000908F0" w:rsidRPr="002C61C5">
        <w:rPr>
          <w:rFonts w:ascii="Century Gothic" w:hAnsi="Century Gothic"/>
          <w:color w:val="0E3178" w:themeColor="accent3"/>
          <w:sz w:val="20"/>
          <w:szCs w:val="20"/>
        </w:rPr>
        <w:t>,</w:t>
      </w:r>
      <w:r w:rsidR="004D048C" w:rsidRPr="002C61C5">
        <w:rPr>
          <w:rFonts w:ascii="Century Gothic" w:hAnsi="Century Gothic"/>
          <w:color w:val="0E3178" w:themeColor="accent3"/>
          <w:sz w:val="20"/>
          <w:szCs w:val="20"/>
        </w:rPr>
        <w:t xml:space="preserve"> and h</w:t>
      </w:r>
      <w:r w:rsidRPr="002C61C5">
        <w:rPr>
          <w:rFonts w:ascii="Century Gothic" w:hAnsi="Century Gothic"/>
          <w:color w:val="0E3178" w:themeColor="accent3"/>
          <w:sz w:val="20"/>
          <w:szCs w:val="20"/>
        </w:rPr>
        <w:t>ealth care professionals have an obligation to ensure that patients are pain free</w:t>
      </w:r>
      <w:r w:rsidR="004D048C" w:rsidRPr="002C61C5">
        <w:rPr>
          <w:rFonts w:ascii="Century Gothic" w:hAnsi="Century Gothic"/>
          <w:color w:val="0E3178" w:themeColor="accent3"/>
          <w:sz w:val="20"/>
          <w:szCs w:val="20"/>
        </w:rPr>
        <w:t>.</w:t>
      </w:r>
      <w:r w:rsidR="000E1CBB" w:rsidRPr="002C61C5">
        <w:rPr>
          <w:rFonts w:ascii="Century Gothic" w:hAnsi="Century Gothic"/>
          <w:color w:val="0E3178" w:themeColor="accent3"/>
          <w:sz w:val="20"/>
          <w:szCs w:val="20"/>
          <w:vertAlign w:val="superscript"/>
        </w:rPr>
        <w:t>4</w:t>
      </w:r>
      <w:r w:rsidRPr="002C61C5">
        <w:rPr>
          <w:rFonts w:ascii="Century Gothic" w:hAnsi="Century Gothic"/>
          <w:color w:val="0E3178" w:themeColor="accent3"/>
          <w:sz w:val="20"/>
          <w:szCs w:val="20"/>
        </w:rPr>
        <w:t xml:space="preserve"> </w:t>
      </w:r>
      <w:r w:rsidR="004D048C" w:rsidRPr="002C61C5">
        <w:rPr>
          <w:rFonts w:ascii="Century Gothic" w:hAnsi="Century Gothic"/>
          <w:color w:val="0E3178" w:themeColor="accent3"/>
          <w:sz w:val="20"/>
          <w:szCs w:val="20"/>
        </w:rPr>
        <w:t>A</w:t>
      </w:r>
      <w:r w:rsidRPr="002C61C5">
        <w:rPr>
          <w:rFonts w:ascii="Century Gothic" w:hAnsi="Century Gothic"/>
          <w:color w:val="0E3178" w:themeColor="accent3"/>
          <w:sz w:val="20"/>
          <w:szCs w:val="20"/>
        </w:rPr>
        <w:t xml:space="preserve">s direct care clinicians, neonatal nurses are best placed to assess and manage analgesia. Therefore, the provision of effective pain management is integral to the role of the neonatal nurse. Despite this, the neonate remains at risk of suboptimal pain management due to several factors </w:t>
      </w:r>
      <w:r w:rsidR="004D048C" w:rsidRPr="002C61C5">
        <w:rPr>
          <w:rFonts w:ascii="Century Gothic" w:hAnsi="Century Gothic"/>
          <w:color w:val="0E3178" w:themeColor="accent3"/>
          <w:sz w:val="20"/>
          <w:szCs w:val="20"/>
        </w:rPr>
        <w:t>such as the</w:t>
      </w:r>
      <w:r w:rsidRPr="002C61C5">
        <w:rPr>
          <w:rFonts w:ascii="Century Gothic" w:hAnsi="Century Gothic"/>
          <w:color w:val="0E3178" w:themeColor="accent3"/>
          <w:sz w:val="20"/>
          <w:szCs w:val="20"/>
        </w:rPr>
        <w:t xml:space="preserve"> inability </w:t>
      </w:r>
      <w:r w:rsidRPr="002C61C5">
        <w:rPr>
          <w:rFonts w:asciiTheme="minorHAnsi" w:hAnsiTheme="minorHAnsi"/>
          <w:color w:val="0E3178" w:themeColor="accent3"/>
          <w:sz w:val="20"/>
          <w:szCs w:val="20"/>
        </w:rPr>
        <w:t>of the neonate to effectively communicate pain; insufficient prescription of analgesia by physicians; delays in medical reviews to titrate analgesia; and inconsistencies in pain practices amongst the treating neonatal team.</w:t>
      </w:r>
      <w:r w:rsidR="000E1CBB" w:rsidRPr="002C61C5">
        <w:rPr>
          <w:rFonts w:asciiTheme="minorHAnsi" w:hAnsiTheme="minorHAnsi"/>
          <w:color w:val="0E3178" w:themeColor="accent3"/>
          <w:sz w:val="20"/>
          <w:szCs w:val="20"/>
          <w:vertAlign w:val="superscript"/>
        </w:rPr>
        <w:t>5</w:t>
      </w:r>
      <w:r w:rsidRPr="002C61C5">
        <w:rPr>
          <w:color w:val="0E3178" w:themeColor="accent3"/>
          <w:sz w:val="20"/>
          <w:szCs w:val="20"/>
          <w:vertAlign w:val="superscript"/>
        </w:rPr>
        <w:t xml:space="preserve"> </w:t>
      </w:r>
    </w:p>
    <w:p w14:paraId="16DF7E6F" w14:textId="65A7A37E" w:rsidR="00BE50E6" w:rsidRDefault="00E835EE" w:rsidP="00E835EE">
      <w:pPr>
        <w:pStyle w:val="BodyText"/>
        <w:spacing w:line="360" w:lineRule="auto"/>
        <w:rPr>
          <w:rFonts w:asciiTheme="minorHAnsi" w:hAnsiTheme="minorHAnsi"/>
          <w:sz w:val="20"/>
          <w:szCs w:val="20"/>
        </w:rPr>
      </w:pPr>
      <w:r w:rsidRPr="00E835EE">
        <w:rPr>
          <w:rFonts w:asciiTheme="minorHAnsi" w:hAnsiTheme="minorHAnsi"/>
          <w:sz w:val="20"/>
          <w:szCs w:val="20"/>
        </w:rPr>
        <w:t xml:space="preserve">Literature and research in the area of neonatal pain offers no gold standard for how to manage neonatal pain in a comprehensive and consistent manner that avoids excessive use of analgesics.  </w:t>
      </w:r>
      <w:r w:rsidRPr="00E835EE">
        <w:rPr>
          <w:rFonts w:asciiTheme="minorHAnsi" w:hAnsiTheme="minorHAnsi"/>
          <w:sz w:val="20"/>
          <w:szCs w:val="20"/>
        </w:rPr>
        <w:lastRenderedPageBreak/>
        <w:t>Despite the development of over 40 neonatal pain tools to optimise pain assessment,</w:t>
      </w:r>
      <w:r w:rsidRPr="00E835EE">
        <w:rPr>
          <w:rFonts w:asciiTheme="minorHAnsi" w:hAnsiTheme="minorHAnsi"/>
          <w:sz w:val="20"/>
          <w:szCs w:val="20"/>
          <w:vertAlign w:val="superscript"/>
        </w:rPr>
        <w:t>6</w:t>
      </w:r>
      <w:r w:rsidRPr="00E835EE">
        <w:rPr>
          <w:rFonts w:asciiTheme="minorHAnsi" w:hAnsiTheme="minorHAnsi"/>
          <w:sz w:val="20"/>
          <w:szCs w:val="20"/>
        </w:rPr>
        <w:t xml:space="preserve"> neonatal pain remains undertreated with subsequent physical and neurological effects on the immature and critically unwell neonate.</w:t>
      </w:r>
      <w:r w:rsidR="000E1CBB">
        <w:rPr>
          <w:rFonts w:asciiTheme="minorHAnsi" w:hAnsiTheme="minorHAnsi"/>
          <w:sz w:val="20"/>
          <w:szCs w:val="20"/>
          <w:vertAlign w:val="superscript"/>
        </w:rPr>
        <w:t>7</w:t>
      </w:r>
      <w:r w:rsidRPr="00E835EE">
        <w:rPr>
          <w:rFonts w:asciiTheme="minorHAnsi" w:hAnsiTheme="minorHAnsi"/>
          <w:sz w:val="20"/>
          <w:szCs w:val="20"/>
        </w:rPr>
        <w:t xml:space="preserve"> Repeated and prolonged pain exposure has also been associated with alterations in long term pain processing ability and brain development due to remodel</w:t>
      </w:r>
      <w:r>
        <w:rPr>
          <w:rFonts w:asciiTheme="minorHAnsi" w:hAnsiTheme="minorHAnsi"/>
          <w:sz w:val="20"/>
          <w:szCs w:val="20"/>
        </w:rPr>
        <w:t>l</w:t>
      </w:r>
      <w:r w:rsidRPr="00E835EE">
        <w:rPr>
          <w:rFonts w:asciiTheme="minorHAnsi" w:hAnsiTheme="minorHAnsi"/>
          <w:sz w:val="20"/>
          <w:szCs w:val="20"/>
        </w:rPr>
        <w:t>ing of the nociceptive pain pathways of the central nervous system.</w:t>
      </w:r>
      <w:r w:rsidR="000E1CBB">
        <w:rPr>
          <w:rFonts w:asciiTheme="minorHAnsi" w:hAnsiTheme="minorHAnsi"/>
          <w:sz w:val="20"/>
          <w:szCs w:val="20"/>
          <w:vertAlign w:val="superscript"/>
        </w:rPr>
        <w:t>8</w:t>
      </w:r>
      <w:r w:rsidR="002E620C">
        <w:rPr>
          <w:rFonts w:asciiTheme="minorHAnsi" w:hAnsiTheme="minorHAnsi"/>
          <w:sz w:val="20"/>
          <w:szCs w:val="20"/>
          <w:vertAlign w:val="superscript"/>
        </w:rPr>
        <w:t xml:space="preserve"> </w:t>
      </w:r>
      <w:r w:rsidRPr="00E835EE">
        <w:rPr>
          <w:rFonts w:asciiTheme="minorHAnsi" w:hAnsiTheme="minorHAnsi"/>
          <w:sz w:val="20"/>
          <w:szCs w:val="20"/>
        </w:rPr>
        <w:t xml:space="preserve"> Researchers have postulated that white matter injury from untreated pain in this critical period of brain development, may be in part responsible for the increase in </w:t>
      </w:r>
      <w:r w:rsidR="0007332E">
        <w:rPr>
          <w:rFonts w:asciiTheme="minorHAnsi" w:hAnsiTheme="minorHAnsi"/>
          <w:sz w:val="20"/>
          <w:szCs w:val="20"/>
        </w:rPr>
        <w:t xml:space="preserve"> </w:t>
      </w:r>
    </w:p>
    <w:p w14:paraId="16340FFB" w14:textId="5F5FE04E" w:rsidR="00E835EE" w:rsidRPr="00E835EE" w:rsidRDefault="00E835EE" w:rsidP="00E835EE">
      <w:pPr>
        <w:pStyle w:val="BodyText"/>
        <w:spacing w:line="360" w:lineRule="auto"/>
        <w:rPr>
          <w:rFonts w:asciiTheme="minorHAnsi" w:hAnsiTheme="minorHAnsi"/>
          <w:sz w:val="20"/>
          <w:szCs w:val="20"/>
        </w:rPr>
      </w:pPr>
      <w:r w:rsidRPr="00E835EE">
        <w:rPr>
          <w:rFonts w:asciiTheme="minorHAnsi" w:hAnsiTheme="minorHAnsi"/>
          <w:sz w:val="20"/>
          <w:szCs w:val="20"/>
        </w:rPr>
        <w:t>pain sensitivity and behavioural disorders witnessed in children and adolescents.</w:t>
      </w:r>
      <w:r w:rsidR="00BE50E6">
        <w:rPr>
          <w:rFonts w:asciiTheme="minorHAnsi" w:hAnsiTheme="minorHAnsi"/>
          <w:sz w:val="20"/>
          <w:szCs w:val="20"/>
          <w:vertAlign w:val="superscript"/>
        </w:rPr>
        <w:t>6,9-12</w:t>
      </w:r>
      <w:r w:rsidRPr="00E835EE">
        <w:rPr>
          <w:rFonts w:asciiTheme="minorHAnsi" w:hAnsiTheme="minorHAnsi"/>
          <w:sz w:val="20"/>
          <w:szCs w:val="20"/>
        </w:rPr>
        <w:t xml:space="preserve">  Alternatively, the increased use of opioid analgesia to ameliorate the complications associated with untreated or poorly managed pain has been associated with many other complications including over sedation, prolonged mechanical ventilation, increased length of stays and the subsequent development of iatrogenic withdrawal syndrome (IWS), a syndrome of tolerance and dependence that has deleterious physiological effects on the vulnerable newborn.</w:t>
      </w:r>
      <w:r w:rsidR="00BE50E6">
        <w:rPr>
          <w:rFonts w:asciiTheme="minorHAnsi" w:hAnsiTheme="minorHAnsi"/>
          <w:sz w:val="20"/>
          <w:szCs w:val="20"/>
          <w:vertAlign w:val="superscript"/>
        </w:rPr>
        <w:t>13,14,</w:t>
      </w:r>
      <w:r w:rsidRPr="00E835EE">
        <w:rPr>
          <w:rFonts w:asciiTheme="minorHAnsi" w:hAnsiTheme="minorHAnsi"/>
          <w:sz w:val="20"/>
          <w:szCs w:val="20"/>
        </w:rPr>
        <w:t xml:space="preserve"> </w:t>
      </w:r>
    </w:p>
    <w:p w14:paraId="34C68E6C" w14:textId="6481F69A" w:rsidR="000E1216" w:rsidRDefault="00E835EE" w:rsidP="0089416D">
      <w:pPr>
        <w:pStyle w:val="BodyText"/>
        <w:spacing w:line="360" w:lineRule="auto"/>
        <w:rPr>
          <w:rFonts w:asciiTheme="minorHAnsi" w:hAnsiTheme="minorHAnsi"/>
          <w:sz w:val="20"/>
          <w:szCs w:val="20"/>
        </w:rPr>
      </w:pPr>
      <w:r w:rsidRPr="00E835EE">
        <w:rPr>
          <w:rFonts w:asciiTheme="minorHAnsi" w:hAnsiTheme="minorHAnsi"/>
          <w:sz w:val="20"/>
          <w:szCs w:val="20"/>
        </w:rPr>
        <w:t xml:space="preserve">Surgical emergencies are an integral part of neonatal admissions in tertiary NICU’s globally, accounting for 5-10 % of all newborns admitted. </w:t>
      </w:r>
      <w:r w:rsidR="00BE50E6">
        <w:rPr>
          <w:rFonts w:asciiTheme="minorHAnsi" w:hAnsiTheme="minorHAnsi"/>
          <w:sz w:val="20"/>
          <w:szCs w:val="20"/>
          <w:vertAlign w:val="superscript"/>
        </w:rPr>
        <w:t>15,16</w:t>
      </w:r>
      <w:r w:rsidRPr="00E835EE">
        <w:rPr>
          <w:rFonts w:asciiTheme="minorHAnsi" w:hAnsiTheme="minorHAnsi"/>
          <w:sz w:val="20"/>
          <w:szCs w:val="20"/>
        </w:rPr>
        <w:t xml:space="preserve"> With such a large cohort of neonates undergoing invasive surgical management, optimal pain assessment and analgesic therapy is a critical component of their care.  </w:t>
      </w:r>
      <w:r w:rsidR="004D048C" w:rsidRPr="00E835EE">
        <w:rPr>
          <w:rFonts w:asciiTheme="minorHAnsi" w:hAnsiTheme="minorHAnsi"/>
          <w:sz w:val="20"/>
          <w:szCs w:val="20"/>
        </w:rPr>
        <w:t xml:space="preserve">The assessment and management of pain remains a challenge for members of the neonatal multi-disciplinary team and consequently families of neonates being cared for in a surgical neonatal intensive care. </w:t>
      </w:r>
      <w:r w:rsidRPr="00E835EE">
        <w:rPr>
          <w:rFonts w:asciiTheme="minorHAnsi" w:hAnsiTheme="minorHAnsi"/>
          <w:sz w:val="20"/>
          <w:szCs w:val="20"/>
        </w:rPr>
        <w:t>Effectively assessing and scoring neonatal pain using validated tools is integral to this process, but responsive individualised pain management is also vital if prompt alleviation of pain is to occur</w:t>
      </w:r>
      <w:r w:rsidR="00222D53">
        <w:rPr>
          <w:rFonts w:asciiTheme="minorHAnsi" w:hAnsiTheme="minorHAnsi"/>
          <w:sz w:val="20"/>
          <w:szCs w:val="20"/>
        </w:rPr>
        <w:t xml:space="preserve"> with minimisation of excessive use of opioid therapy. </w:t>
      </w:r>
      <w:r w:rsidRPr="00E835EE">
        <w:rPr>
          <w:rFonts w:asciiTheme="minorHAnsi" w:hAnsiTheme="minorHAnsi"/>
          <w:sz w:val="20"/>
          <w:szCs w:val="20"/>
        </w:rPr>
        <w:t xml:space="preserve">Considering the aforementioned complications and adverse outcomes associated with managing neonatal pain, particularly with emerging new evidence that the surgical newborn is at greater risk of poorer neurodevelopmental outcomes than those newborns who have not had surgery, </w:t>
      </w:r>
      <w:r w:rsidR="00BE50E6">
        <w:rPr>
          <w:rFonts w:asciiTheme="minorHAnsi" w:hAnsiTheme="minorHAnsi"/>
          <w:sz w:val="20"/>
          <w:szCs w:val="20"/>
          <w:vertAlign w:val="superscript"/>
        </w:rPr>
        <w:t>17</w:t>
      </w:r>
      <w:r w:rsidRPr="00E835EE">
        <w:rPr>
          <w:rFonts w:asciiTheme="minorHAnsi" w:hAnsiTheme="minorHAnsi"/>
          <w:sz w:val="20"/>
          <w:szCs w:val="20"/>
          <w:vertAlign w:val="superscript"/>
        </w:rPr>
        <w:t xml:space="preserve"> </w:t>
      </w:r>
      <w:r w:rsidRPr="00E835EE">
        <w:rPr>
          <w:rFonts w:asciiTheme="minorHAnsi" w:hAnsiTheme="minorHAnsi"/>
          <w:sz w:val="20"/>
          <w:szCs w:val="20"/>
        </w:rPr>
        <w:t xml:space="preserve">accurate assessment and a prompt consistent approach to the management of pain must be a priority for clinicians in the NICU.  </w:t>
      </w:r>
    </w:p>
    <w:p w14:paraId="13F8BF20" w14:textId="48C8F223" w:rsidR="0039243A" w:rsidRDefault="0039243A" w:rsidP="0089416D">
      <w:pPr>
        <w:pStyle w:val="BodyText"/>
        <w:spacing w:line="360" w:lineRule="auto"/>
        <w:rPr>
          <w:rFonts w:asciiTheme="minorHAnsi" w:hAnsiTheme="minorHAnsi"/>
          <w:sz w:val="20"/>
          <w:szCs w:val="20"/>
        </w:rPr>
      </w:pPr>
    </w:p>
    <w:p w14:paraId="2CBDC9E4" w14:textId="371D47BD" w:rsidR="0039243A" w:rsidRPr="002C61C5" w:rsidRDefault="0039243A" w:rsidP="0039243A">
      <w:pPr>
        <w:spacing w:line="360" w:lineRule="auto"/>
        <w:rPr>
          <w:rFonts w:asciiTheme="minorHAnsi" w:hAnsiTheme="minorHAnsi"/>
          <w:color w:val="0E3178" w:themeColor="accent3"/>
          <w:sz w:val="20"/>
          <w:szCs w:val="20"/>
          <w:vertAlign w:val="superscript"/>
        </w:rPr>
      </w:pPr>
      <w:r w:rsidRPr="002C61C5">
        <w:rPr>
          <w:rFonts w:asciiTheme="minorHAnsi" w:hAnsiTheme="minorHAnsi"/>
          <w:color w:val="0E3178" w:themeColor="accent3"/>
          <w:sz w:val="20"/>
          <w:szCs w:val="20"/>
        </w:rPr>
        <w:t>The introduction of a nurse-led model and/or algorithm may improve pain practices in the neonatal intensive care for the postoperative neonate based on the results of studies implementing these tools in other populations</w:t>
      </w:r>
      <w:r w:rsidR="00BE50E6" w:rsidRPr="002C61C5">
        <w:rPr>
          <w:rFonts w:asciiTheme="minorHAnsi" w:hAnsiTheme="minorHAnsi"/>
          <w:color w:val="0E3178" w:themeColor="accent3"/>
          <w:sz w:val="20"/>
          <w:szCs w:val="20"/>
        </w:rPr>
        <w:t>.</w:t>
      </w:r>
      <w:r w:rsidR="00BE50E6" w:rsidRPr="002C61C5">
        <w:rPr>
          <w:rFonts w:asciiTheme="minorHAnsi" w:hAnsiTheme="minorHAnsi"/>
          <w:color w:val="0E3178" w:themeColor="accent3"/>
          <w:sz w:val="20"/>
          <w:szCs w:val="20"/>
          <w:vertAlign w:val="superscript"/>
        </w:rPr>
        <w:t>18,19</w:t>
      </w:r>
    </w:p>
    <w:p w14:paraId="07F70181" w14:textId="5EA276F0" w:rsidR="0039243A" w:rsidRPr="002C61C5" w:rsidRDefault="0039243A" w:rsidP="0039243A">
      <w:pPr>
        <w:spacing w:line="360" w:lineRule="auto"/>
        <w:rPr>
          <w:rFonts w:asciiTheme="minorHAnsi" w:hAnsiTheme="minorHAnsi"/>
          <w:color w:val="0E3178" w:themeColor="accent3"/>
          <w:sz w:val="20"/>
          <w:szCs w:val="20"/>
        </w:rPr>
      </w:pPr>
      <w:r w:rsidRPr="002C61C5">
        <w:rPr>
          <w:rFonts w:asciiTheme="minorHAnsi" w:hAnsiTheme="minorHAnsi"/>
          <w:color w:val="0E3178" w:themeColor="accent3"/>
          <w:sz w:val="20"/>
          <w:szCs w:val="20"/>
        </w:rPr>
        <w:t>NCA is a method of pain management that provides nursing staff with the autonomous ability to titrate analgesia according to patient need</w:t>
      </w:r>
      <w:r w:rsidR="002F683C" w:rsidRPr="002C61C5">
        <w:rPr>
          <w:rFonts w:asciiTheme="minorHAnsi" w:hAnsiTheme="minorHAnsi"/>
          <w:color w:val="0E3178" w:themeColor="accent3"/>
          <w:sz w:val="20"/>
          <w:szCs w:val="20"/>
        </w:rPr>
        <w:t>.</w:t>
      </w:r>
      <w:r w:rsidR="00BE50E6" w:rsidRPr="002C61C5">
        <w:rPr>
          <w:rFonts w:asciiTheme="minorHAnsi" w:hAnsiTheme="minorHAnsi"/>
          <w:color w:val="0E3178" w:themeColor="accent3"/>
          <w:sz w:val="20"/>
          <w:szCs w:val="20"/>
          <w:vertAlign w:val="superscript"/>
        </w:rPr>
        <w:t>20</w:t>
      </w:r>
      <w:r w:rsidRPr="002C61C5">
        <w:rPr>
          <w:rFonts w:asciiTheme="minorHAnsi" w:hAnsiTheme="minorHAnsi"/>
          <w:color w:val="0E3178" w:themeColor="accent3"/>
          <w:sz w:val="20"/>
          <w:szCs w:val="20"/>
        </w:rPr>
        <w:t xml:space="preserve"> </w:t>
      </w:r>
      <w:r w:rsidRPr="002C61C5">
        <w:rPr>
          <w:rFonts w:asciiTheme="minorHAnsi" w:hAnsiTheme="minorHAnsi" w:cstheme="minorHAnsi"/>
          <w:color w:val="0E3178" w:themeColor="accent3"/>
          <w:sz w:val="20"/>
          <w:szCs w:val="20"/>
        </w:rPr>
        <w:t xml:space="preserve"> </w:t>
      </w:r>
      <w:r w:rsidRPr="002C61C5">
        <w:rPr>
          <w:rFonts w:asciiTheme="minorHAnsi" w:hAnsiTheme="minorHAnsi"/>
          <w:color w:val="0E3178" w:themeColor="accent3"/>
          <w:sz w:val="20"/>
          <w:szCs w:val="20"/>
        </w:rPr>
        <w:t>This modality of analgesia, allows opportunities for the nurse to administer bolus dosing on top of a continuous background infusion rate and titrate analgesia within defined boundaries. This form of analgesic management, not only allows the patient to receive analgesia promptly for episodes of breakthrough pain, but prior to any anticipated painful event or procedure</w:t>
      </w:r>
      <w:r w:rsidR="00BE50E6" w:rsidRPr="002C61C5">
        <w:rPr>
          <w:rFonts w:asciiTheme="minorHAnsi" w:hAnsiTheme="minorHAnsi"/>
          <w:color w:val="0E3178" w:themeColor="accent3"/>
          <w:sz w:val="20"/>
          <w:szCs w:val="20"/>
        </w:rPr>
        <w:t>.</w:t>
      </w:r>
      <w:r w:rsidR="00BE50E6" w:rsidRPr="002C61C5">
        <w:rPr>
          <w:rFonts w:asciiTheme="minorHAnsi" w:hAnsiTheme="minorHAnsi"/>
          <w:color w:val="0E3178" w:themeColor="accent3"/>
          <w:sz w:val="20"/>
          <w:szCs w:val="20"/>
          <w:vertAlign w:val="superscript"/>
        </w:rPr>
        <w:t>21</w:t>
      </w:r>
      <w:r w:rsidRPr="002C61C5">
        <w:rPr>
          <w:rFonts w:asciiTheme="minorHAnsi" w:hAnsiTheme="minorHAnsi"/>
          <w:color w:val="0E3178" w:themeColor="accent3"/>
          <w:sz w:val="20"/>
          <w:szCs w:val="20"/>
        </w:rPr>
        <w:t xml:space="preserve">  </w:t>
      </w:r>
    </w:p>
    <w:p w14:paraId="2A0164E4" w14:textId="595A7E14" w:rsidR="0039243A" w:rsidRPr="002C61C5" w:rsidRDefault="0039243A" w:rsidP="0039243A">
      <w:pPr>
        <w:spacing w:line="360" w:lineRule="auto"/>
        <w:rPr>
          <w:rFonts w:asciiTheme="minorHAnsi" w:hAnsiTheme="minorHAnsi" w:cstheme="minorBidi"/>
          <w:color w:val="0E3178" w:themeColor="accent3"/>
          <w:sz w:val="20"/>
          <w:szCs w:val="20"/>
          <w:lang w:val="en-US"/>
        </w:rPr>
      </w:pPr>
      <w:r w:rsidRPr="002C61C5">
        <w:rPr>
          <w:rFonts w:asciiTheme="minorHAnsi" w:hAnsiTheme="minorHAnsi"/>
          <w:color w:val="0E3178" w:themeColor="accent3"/>
          <w:sz w:val="20"/>
          <w:szCs w:val="20"/>
        </w:rPr>
        <w:t>Researchers have found that algorithm based sedation protocols with targeted comfort scoring in children, were not only safe and feasible, but decreased the use of sedatives and improved overall comfort assessments in these patients</w:t>
      </w:r>
      <w:r w:rsidR="00BE50E6" w:rsidRPr="002C61C5">
        <w:rPr>
          <w:rFonts w:asciiTheme="minorHAnsi" w:hAnsiTheme="minorHAnsi"/>
          <w:color w:val="0E3178" w:themeColor="accent3"/>
          <w:sz w:val="20"/>
          <w:szCs w:val="20"/>
        </w:rPr>
        <w:t>.</w:t>
      </w:r>
      <w:r w:rsidR="00BE50E6" w:rsidRPr="002C61C5">
        <w:rPr>
          <w:rFonts w:asciiTheme="minorHAnsi" w:hAnsiTheme="minorHAnsi"/>
          <w:color w:val="0E3178" w:themeColor="accent3"/>
          <w:sz w:val="20"/>
          <w:szCs w:val="20"/>
          <w:vertAlign w:val="superscript"/>
        </w:rPr>
        <w:t>22,23</w:t>
      </w:r>
      <w:r w:rsidRPr="002C61C5">
        <w:rPr>
          <w:rFonts w:asciiTheme="minorHAnsi" w:hAnsiTheme="minorHAnsi"/>
          <w:color w:val="0E3178" w:themeColor="accent3"/>
          <w:sz w:val="20"/>
          <w:szCs w:val="20"/>
        </w:rPr>
        <w:t xml:space="preserve"> </w:t>
      </w:r>
      <w:r w:rsidR="002F683C" w:rsidRPr="002C61C5">
        <w:rPr>
          <w:rFonts w:asciiTheme="minorHAnsi" w:hAnsiTheme="minorHAnsi"/>
          <w:noProof/>
          <w:color w:val="0E3178" w:themeColor="accent3"/>
          <w:sz w:val="20"/>
          <w:szCs w:val="20"/>
        </w:rPr>
        <w:t xml:space="preserve"> A </w:t>
      </w:r>
      <w:r w:rsidRPr="002C61C5">
        <w:rPr>
          <w:rFonts w:asciiTheme="minorHAnsi" w:hAnsiTheme="minorHAnsi"/>
          <w:color w:val="0E3178" w:themeColor="accent3"/>
          <w:sz w:val="20"/>
          <w:szCs w:val="20"/>
        </w:rPr>
        <w:t>study by Falange et al,</w:t>
      </w:r>
      <w:r w:rsidRPr="002C61C5">
        <w:rPr>
          <w:rFonts w:asciiTheme="minorHAnsi" w:hAnsiTheme="minorHAnsi"/>
          <w:color w:val="0E3178" w:themeColor="accent3"/>
          <w:sz w:val="20"/>
          <w:szCs w:val="20"/>
          <w:vertAlign w:val="superscript"/>
        </w:rPr>
        <w:t xml:space="preserve"> </w:t>
      </w:r>
      <w:r w:rsidRPr="002C61C5">
        <w:rPr>
          <w:rFonts w:asciiTheme="minorHAnsi" w:hAnsiTheme="minorHAnsi"/>
          <w:color w:val="0E3178" w:themeColor="accent3"/>
          <w:sz w:val="20"/>
          <w:szCs w:val="20"/>
        </w:rPr>
        <w:t xml:space="preserve"> also reported that using a pain </w:t>
      </w:r>
      <w:r w:rsidRPr="002C61C5">
        <w:rPr>
          <w:rFonts w:asciiTheme="minorHAnsi" w:hAnsiTheme="minorHAnsi"/>
          <w:color w:val="0E3178" w:themeColor="accent3"/>
          <w:sz w:val="20"/>
          <w:szCs w:val="20"/>
        </w:rPr>
        <w:lastRenderedPageBreak/>
        <w:t>assessment tool in conjunction with a nurse led analgesic algorithm in post-operative paediatric patients, reduced the incidence of moderate to severe pain from 46% to 4% in the early postoperative period</w:t>
      </w:r>
      <w:r w:rsidR="00BE50E6" w:rsidRPr="002C61C5">
        <w:rPr>
          <w:rFonts w:asciiTheme="minorHAnsi" w:hAnsiTheme="minorHAnsi"/>
          <w:color w:val="0E3178" w:themeColor="accent3"/>
          <w:sz w:val="20"/>
          <w:szCs w:val="20"/>
        </w:rPr>
        <w:t>.</w:t>
      </w:r>
      <w:r w:rsidR="00BE50E6" w:rsidRPr="002C61C5">
        <w:rPr>
          <w:rFonts w:asciiTheme="minorHAnsi" w:hAnsiTheme="minorHAnsi"/>
          <w:color w:val="0E3178" w:themeColor="accent3"/>
          <w:sz w:val="20"/>
          <w:szCs w:val="20"/>
          <w:vertAlign w:val="superscript"/>
        </w:rPr>
        <w:t>24</w:t>
      </w:r>
      <w:r w:rsidRPr="002C61C5">
        <w:rPr>
          <w:rFonts w:asciiTheme="minorHAnsi" w:hAnsiTheme="minorHAnsi"/>
          <w:color w:val="0E3178" w:themeColor="accent3"/>
          <w:sz w:val="20"/>
          <w:szCs w:val="20"/>
        </w:rPr>
        <w:t xml:space="preserve"> Similar results have been seen in the neonatal population. </w:t>
      </w:r>
      <w:r w:rsidRPr="002C61C5">
        <w:rPr>
          <w:rFonts w:asciiTheme="minorHAnsi" w:hAnsiTheme="minorHAnsi" w:cstheme="minorHAnsi"/>
          <w:color w:val="0E3178" w:themeColor="accent3"/>
          <w:sz w:val="20"/>
          <w:szCs w:val="20"/>
        </w:rPr>
        <w:t>A recent systematic review completed by Muirhead</w:t>
      </w:r>
      <w:r w:rsidR="002F683C" w:rsidRPr="002C61C5">
        <w:rPr>
          <w:rFonts w:asciiTheme="minorHAnsi" w:hAnsiTheme="minorHAnsi" w:cstheme="minorHAnsi"/>
          <w:color w:val="0E3178" w:themeColor="accent3"/>
          <w:sz w:val="20"/>
          <w:szCs w:val="20"/>
        </w:rPr>
        <w:t xml:space="preserve"> and colleagues </w:t>
      </w:r>
      <w:r w:rsidR="002F683C" w:rsidRPr="002C61C5">
        <w:rPr>
          <w:rFonts w:asciiTheme="minorHAnsi" w:hAnsiTheme="minorHAnsi" w:cstheme="minorHAnsi"/>
          <w:color w:val="0E3178" w:themeColor="accent3"/>
          <w:sz w:val="20"/>
          <w:szCs w:val="20"/>
          <w:vertAlign w:val="superscript"/>
        </w:rPr>
        <w:t>3</w:t>
      </w:r>
      <w:r w:rsidRPr="002C61C5">
        <w:rPr>
          <w:rFonts w:asciiTheme="minorHAnsi" w:hAnsiTheme="minorHAnsi" w:cstheme="minorHAnsi"/>
          <w:color w:val="0E3178" w:themeColor="accent3"/>
          <w:sz w:val="20"/>
          <w:szCs w:val="20"/>
        </w:rPr>
        <w:t xml:space="preserve">analysing 14 studies on nurse </w:t>
      </w:r>
      <w:r w:rsidR="002C61C5">
        <w:rPr>
          <w:rFonts w:asciiTheme="minorHAnsi" w:hAnsiTheme="minorHAnsi" w:cstheme="minorHAnsi"/>
          <w:color w:val="0E3178" w:themeColor="accent3"/>
          <w:sz w:val="20"/>
          <w:szCs w:val="20"/>
        </w:rPr>
        <w:t>-</w:t>
      </w:r>
      <w:r w:rsidRPr="002C61C5">
        <w:rPr>
          <w:rFonts w:asciiTheme="minorHAnsi" w:hAnsiTheme="minorHAnsi" w:cstheme="minorHAnsi"/>
          <w:color w:val="0E3178" w:themeColor="accent3"/>
          <w:sz w:val="20"/>
          <w:szCs w:val="20"/>
        </w:rPr>
        <w:t xml:space="preserve">controlled analgesia in the neonatal population concluded  that  the use of </w:t>
      </w:r>
      <w:r w:rsidRPr="002C61C5">
        <w:rPr>
          <w:rFonts w:asciiTheme="minorHAnsi" w:eastAsiaTheme="minorHAnsi" w:hAnsiTheme="minorHAnsi" w:cstheme="minorHAnsi"/>
          <w:color w:val="0E3178" w:themeColor="accent3"/>
          <w:sz w:val="20"/>
          <w:szCs w:val="20"/>
          <w:lang w:val="en-US"/>
        </w:rPr>
        <w:t>nurse-controlled has shown some effect in</w:t>
      </w:r>
      <w:r w:rsidRPr="002C61C5">
        <w:rPr>
          <w:rFonts w:asciiTheme="minorHAnsi" w:hAnsiTheme="minorHAnsi" w:cstheme="minorHAnsi"/>
          <w:color w:val="0E3178" w:themeColor="accent3"/>
          <w:sz w:val="20"/>
          <w:szCs w:val="20"/>
          <w:lang w:val="en-US"/>
        </w:rPr>
        <w:t xml:space="preserve"> </w:t>
      </w:r>
      <w:r w:rsidRPr="002C61C5">
        <w:rPr>
          <w:rFonts w:asciiTheme="minorHAnsi" w:eastAsiaTheme="minorHAnsi" w:hAnsiTheme="minorHAnsi" w:cstheme="minorHAnsi"/>
          <w:color w:val="0E3178" w:themeColor="accent3"/>
          <w:sz w:val="20"/>
          <w:szCs w:val="20"/>
          <w:lang w:val="en-US"/>
        </w:rPr>
        <w:t xml:space="preserve">reducing the amount of opioid analgesia required without compromising pain relief or increasing the risk of </w:t>
      </w:r>
      <w:r w:rsidRPr="002C61C5">
        <w:rPr>
          <w:rFonts w:asciiTheme="minorHAnsi" w:hAnsiTheme="minorHAnsi" w:cstheme="minorHAnsi"/>
          <w:color w:val="0E3178" w:themeColor="accent3"/>
          <w:sz w:val="20"/>
          <w:szCs w:val="20"/>
          <w:lang w:val="en-US"/>
        </w:rPr>
        <w:t xml:space="preserve">any </w:t>
      </w:r>
      <w:r w:rsidRPr="002C61C5">
        <w:rPr>
          <w:rFonts w:asciiTheme="minorHAnsi" w:eastAsiaTheme="minorHAnsi" w:hAnsiTheme="minorHAnsi" w:cstheme="minorHAnsi"/>
          <w:color w:val="0E3178" w:themeColor="accent3"/>
          <w:sz w:val="20"/>
          <w:szCs w:val="20"/>
          <w:lang w:val="en-US"/>
        </w:rPr>
        <w:t>adverse</w:t>
      </w:r>
      <w:r w:rsidRPr="002C61C5">
        <w:rPr>
          <w:rFonts w:asciiTheme="minorHAnsi" w:hAnsiTheme="minorHAnsi" w:cstheme="minorHAnsi"/>
          <w:color w:val="0E3178" w:themeColor="accent3"/>
          <w:sz w:val="20"/>
          <w:szCs w:val="20"/>
          <w:lang w:val="en-US"/>
        </w:rPr>
        <w:t xml:space="preserve"> </w:t>
      </w:r>
      <w:r w:rsidRPr="002C61C5">
        <w:rPr>
          <w:rFonts w:asciiTheme="minorHAnsi" w:eastAsiaTheme="minorHAnsi" w:hAnsiTheme="minorHAnsi" w:cstheme="minorHAnsi"/>
          <w:color w:val="0E3178" w:themeColor="accent3"/>
          <w:sz w:val="20"/>
          <w:szCs w:val="20"/>
          <w:lang w:val="en-US"/>
        </w:rPr>
        <w:t>events.</w:t>
      </w:r>
      <w:r w:rsidRPr="002C61C5">
        <w:rPr>
          <w:rFonts w:asciiTheme="minorHAnsi" w:hAnsiTheme="minorHAnsi" w:cstheme="minorHAnsi"/>
          <w:color w:val="0E3178" w:themeColor="accent3"/>
          <w:sz w:val="20"/>
          <w:szCs w:val="20"/>
          <w:lang w:val="en-US"/>
        </w:rPr>
        <w:t xml:space="preserve"> </w:t>
      </w:r>
    </w:p>
    <w:p w14:paraId="3942FD9F" w14:textId="2C319788" w:rsidR="00E835EE" w:rsidRPr="00E835EE" w:rsidRDefault="004D048C" w:rsidP="00E835EE">
      <w:pPr>
        <w:pStyle w:val="BodyText"/>
        <w:spacing w:line="360" w:lineRule="auto"/>
        <w:rPr>
          <w:rFonts w:asciiTheme="minorHAnsi" w:hAnsiTheme="minorHAnsi"/>
          <w:sz w:val="20"/>
          <w:szCs w:val="20"/>
        </w:rPr>
      </w:pPr>
      <w:r>
        <w:rPr>
          <w:rFonts w:asciiTheme="minorHAnsi" w:hAnsiTheme="minorHAnsi"/>
          <w:sz w:val="20"/>
          <w:szCs w:val="20"/>
        </w:rPr>
        <w:t xml:space="preserve">This </w:t>
      </w:r>
      <w:r w:rsidR="002F683C">
        <w:rPr>
          <w:rFonts w:asciiTheme="minorHAnsi" w:hAnsiTheme="minorHAnsi"/>
          <w:sz w:val="20"/>
          <w:szCs w:val="20"/>
        </w:rPr>
        <w:t xml:space="preserve">Neonatal Nurse Controlled </w:t>
      </w:r>
      <w:r>
        <w:rPr>
          <w:rFonts w:asciiTheme="minorHAnsi" w:hAnsiTheme="minorHAnsi"/>
          <w:sz w:val="20"/>
          <w:szCs w:val="20"/>
        </w:rPr>
        <w:t xml:space="preserve">model has been developed to </w:t>
      </w:r>
      <w:r w:rsidR="00E835EE" w:rsidRPr="00E835EE">
        <w:rPr>
          <w:rFonts w:asciiTheme="minorHAnsi" w:hAnsiTheme="minorHAnsi"/>
          <w:sz w:val="20"/>
          <w:szCs w:val="20"/>
        </w:rPr>
        <w:t>minimis</w:t>
      </w:r>
      <w:r>
        <w:rPr>
          <w:rFonts w:asciiTheme="minorHAnsi" w:hAnsiTheme="minorHAnsi"/>
          <w:sz w:val="20"/>
          <w:szCs w:val="20"/>
        </w:rPr>
        <w:t>e</w:t>
      </w:r>
      <w:r w:rsidR="00E835EE" w:rsidRPr="00E835EE">
        <w:rPr>
          <w:rFonts w:asciiTheme="minorHAnsi" w:hAnsiTheme="minorHAnsi"/>
          <w:sz w:val="20"/>
          <w:szCs w:val="20"/>
        </w:rPr>
        <w:t xml:space="preserve"> the need for continual escalation and review for the instigation, titration and weaning of opioids </w:t>
      </w:r>
      <w:r w:rsidR="00222D53">
        <w:rPr>
          <w:rFonts w:asciiTheme="minorHAnsi" w:hAnsiTheme="minorHAnsi"/>
          <w:sz w:val="20"/>
          <w:szCs w:val="20"/>
        </w:rPr>
        <w:t xml:space="preserve">and </w:t>
      </w:r>
      <w:r w:rsidR="00E835EE" w:rsidRPr="00E835EE">
        <w:rPr>
          <w:rFonts w:asciiTheme="minorHAnsi" w:hAnsiTheme="minorHAnsi"/>
          <w:sz w:val="20"/>
          <w:szCs w:val="20"/>
        </w:rPr>
        <w:t>other pharmacological measures</w:t>
      </w:r>
      <w:r>
        <w:rPr>
          <w:rFonts w:asciiTheme="minorHAnsi" w:hAnsiTheme="minorHAnsi"/>
          <w:sz w:val="20"/>
          <w:szCs w:val="20"/>
        </w:rPr>
        <w:t xml:space="preserve"> </w:t>
      </w:r>
      <w:r w:rsidR="00201B99">
        <w:rPr>
          <w:rFonts w:asciiTheme="minorHAnsi" w:hAnsiTheme="minorHAnsi"/>
          <w:sz w:val="20"/>
          <w:szCs w:val="20"/>
        </w:rPr>
        <w:t>ensuring a consistent</w:t>
      </w:r>
      <w:r w:rsidR="002F683C">
        <w:rPr>
          <w:rFonts w:asciiTheme="minorHAnsi" w:hAnsiTheme="minorHAnsi"/>
          <w:sz w:val="20"/>
          <w:szCs w:val="20"/>
        </w:rPr>
        <w:t xml:space="preserve"> and individualised </w:t>
      </w:r>
      <w:r w:rsidR="00201B99">
        <w:rPr>
          <w:rFonts w:asciiTheme="minorHAnsi" w:hAnsiTheme="minorHAnsi"/>
          <w:sz w:val="20"/>
          <w:szCs w:val="20"/>
        </w:rPr>
        <w:t xml:space="preserve"> approach to managing neonatal pai</w:t>
      </w:r>
      <w:r w:rsidR="002F683C">
        <w:rPr>
          <w:rFonts w:asciiTheme="minorHAnsi" w:hAnsiTheme="minorHAnsi"/>
          <w:sz w:val="20"/>
          <w:szCs w:val="20"/>
        </w:rPr>
        <w:t xml:space="preserve">n. </w:t>
      </w:r>
      <w:r w:rsidR="00222D53">
        <w:rPr>
          <w:rFonts w:asciiTheme="minorHAnsi" w:hAnsiTheme="minorHAnsi"/>
          <w:sz w:val="20"/>
          <w:szCs w:val="20"/>
        </w:rPr>
        <w:t xml:space="preserve"> </w:t>
      </w:r>
    </w:p>
    <w:p w14:paraId="5BC8C1C3" w14:textId="77777777" w:rsidR="00B33F40" w:rsidRPr="0035405C" w:rsidRDefault="00B33F40" w:rsidP="00B33F40">
      <w:pPr>
        <w:pStyle w:val="BodyText"/>
        <w:rPr>
          <w:rFonts w:asciiTheme="minorHAnsi" w:hAnsiTheme="minorHAnsi"/>
        </w:rPr>
      </w:pPr>
    </w:p>
    <w:p w14:paraId="0A22C753" w14:textId="77506073" w:rsidR="00B33F40" w:rsidRPr="0035405C" w:rsidRDefault="00B33F40" w:rsidP="006C2F3E">
      <w:pPr>
        <w:pStyle w:val="Heading2"/>
        <w:spacing w:before="60" w:after="60" w:line="240" w:lineRule="auto"/>
        <w:rPr>
          <w:rFonts w:asciiTheme="minorHAnsi" w:hAnsiTheme="minorHAnsi"/>
          <w:bCs/>
          <w:color w:val="7030A0"/>
          <w:sz w:val="19"/>
          <w:szCs w:val="19"/>
        </w:rPr>
      </w:pPr>
      <w:r w:rsidRPr="0035405C">
        <w:rPr>
          <w:rFonts w:asciiTheme="minorHAnsi" w:hAnsiTheme="minorHAnsi"/>
          <w:bCs/>
          <w:color w:val="7030A0"/>
          <w:sz w:val="19"/>
          <w:szCs w:val="19"/>
        </w:rPr>
        <w:t>AIM</w:t>
      </w:r>
      <w:r w:rsidR="00D26773" w:rsidRPr="0035405C">
        <w:rPr>
          <w:rFonts w:asciiTheme="minorHAnsi" w:hAnsiTheme="minorHAnsi"/>
          <w:bCs/>
          <w:color w:val="7030A0"/>
          <w:sz w:val="19"/>
          <w:szCs w:val="19"/>
        </w:rPr>
        <w:t xml:space="preserve"> </w:t>
      </w:r>
      <w:r w:rsidRPr="0035405C">
        <w:rPr>
          <w:rFonts w:asciiTheme="minorHAnsi" w:hAnsiTheme="minorHAnsi"/>
          <w:bCs/>
          <w:color w:val="7030A0"/>
          <w:sz w:val="19"/>
          <w:szCs w:val="19"/>
        </w:rPr>
        <w:t>OF STUDY</w:t>
      </w:r>
    </w:p>
    <w:p w14:paraId="42252A60" w14:textId="757BBA2E" w:rsidR="004643C1" w:rsidRPr="00762902" w:rsidRDefault="00255405" w:rsidP="00762902">
      <w:pPr>
        <w:pStyle w:val="BodyText"/>
        <w:spacing w:line="360" w:lineRule="auto"/>
        <w:rPr>
          <w:rFonts w:asciiTheme="minorHAnsi" w:hAnsiTheme="minorHAnsi"/>
          <w:sz w:val="20"/>
          <w:szCs w:val="20"/>
        </w:rPr>
      </w:pPr>
      <w:r w:rsidRPr="00255405">
        <w:rPr>
          <w:rFonts w:asciiTheme="minorHAnsi" w:hAnsiTheme="minorHAnsi"/>
          <w:sz w:val="20"/>
          <w:szCs w:val="20"/>
        </w:rPr>
        <w:t>To conduct a pilot RCT comparing the use of a model of neonatal nurse controlled analgesia (NNCA) to standard care (medically managed post -operative analgesia) for infants equal to or greater than 35 weeks’ gestation. This pilot will inform the study methods</w:t>
      </w:r>
      <w:r w:rsidR="00201B99">
        <w:rPr>
          <w:rFonts w:asciiTheme="minorHAnsi" w:hAnsiTheme="minorHAnsi"/>
          <w:sz w:val="20"/>
          <w:szCs w:val="20"/>
        </w:rPr>
        <w:t xml:space="preserve"> for a larger RCT</w:t>
      </w:r>
      <w:r w:rsidRPr="00255405">
        <w:rPr>
          <w:rFonts w:asciiTheme="minorHAnsi" w:hAnsiTheme="minorHAnsi"/>
          <w:sz w:val="20"/>
          <w:szCs w:val="20"/>
        </w:rPr>
        <w:t>:  including training, recruitment, randomisation, data collection tools, procedures and neonatal outcomes</w:t>
      </w:r>
      <w:r w:rsidR="00201B99">
        <w:rPr>
          <w:rFonts w:asciiTheme="minorHAnsi" w:hAnsiTheme="minorHAnsi"/>
          <w:sz w:val="20"/>
          <w:szCs w:val="20"/>
        </w:rPr>
        <w:t>.</w:t>
      </w:r>
    </w:p>
    <w:p w14:paraId="789AC3B6" w14:textId="53C8522D" w:rsidR="006C2F3E" w:rsidRPr="0035405C" w:rsidRDefault="00E173F6" w:rsidP="00D26773">
      <w:pPr>
        <w:rPr>
          <w:rFonts w:asciiTheme="minorHAnsi" w:hAnsiTheme="minorHAnsi"/>
          <w:bCs/>
          <w:color w:val="7030A0"/>
          <w:sz w:val="20"/>
          <w:szCs w:val="20"/>
        </w:rPr>
      </w:pPr>
      <w:r w:rsidRPr="0035405C">
        <w:rPr>
          <w:rFonts w:asciiTheme="minorHAnsi" w:hAnsiTheme="minorHAnsi"/>
          <w:b/>
          <w:bCs/>
          <w:color w:val="7030A0"/>
          <w:sz w:val="20"/>
          <w:szCs w:val="20"/>
        </w:rPr>
        <w:t>STUDY DESIGN</w:t>
      </w:r>
      <w:r w:rsidRPr="0035405C">
        <w:rPr>
          <w:rFonts w:asciiTheme="minorHAnsi" w:hAnsiTheme="minorHAnsi"/>
          <w:bCs/>
          <w:color w:val="7030A0"/>
          <w:sz w:val="20"/>
          <w:szCs w:val="20"/>
        </w:rPr>
        <w:t xml:space="preserve"> </w:t>
      </w:r>
    </w:p>
    <w:p w14:paraId="45774552" w14:textId="77777777" w:rsidR="002C61C5" w:rsidRDefault="002C61C5" w:rsidP="00255405">
      <w:pPr>
        <w:rPr>
          <w:rFonts w:asciiTheme="minorHAnsi" w:hAnsiTheme="minorHAnsi"/>
          <w:color w:val="0E3178" w:themeColor="accent3"/>
          <w:sz w:val="20"/>
          <w:szCs w:val="20"/>
          <w:lang w:val="en-US"/>
        </w:rPr>
      </w:pPr>
    </w:p>
    <w:p w14:paraId="0167DA24" w14:textId="7FA3AED6" w:rsidR="00255405" w:rsidRPr="00255405" w:rsidRDefault="00255405" w:rsidP="00255405">
      <w:pPr>
        <w:rPr>
          <w:rFonts w:asciiTheme="minorHAnsi" w:hAnsiTheme="minorHAnsi"/>
          <w:color w:val="0E3178" w:themeColor="accent3"/>
          <w:sz w:val="20"/>
          <w:szCs w:val="20"/>
          <w:lang w:val="en-US"/>
        </w:rPr>
      </w:pPr>
      <w:r w:rsidRPr="00255405">
        <w:rPr>
          <w:rFonts w:asciiTheme="minorHAnsi" w:hAnsiTheme="minorHAnsi"/>
          <w:color w:val="0E3178" w:themeColor="accent3"/>
          <w:sz w:val="20"/>
          <w:szCs w:val="20"/>
          <w:lang w:val="en-US"/>
        </w:rPr>
        <w:t xml:space="preserve">A parallel two-arm, </w:t>
      </w:r>
      <w:r w:rsidR="00342FE3">
        <w:rPr>
          <w:rFonts w:asciiTheme="minorHAnsi" w:hAnsiTheme="minorHAnsi"/>
          <w:color w:val="0E3178" w:themeColor="accent3"/>
          <w:sz w:val="20"/>
          <w:szCs w:val="20"/>
          <w:lang w:val="en-US"/>
        </w:rPr>
        <w:t xml:space="preserve">unblinded </w:t>
      </w:r>
      <w:r w:rsidRPr="00255405">
        <w:rPr>
          <w:rFonts w:asciiTheme="minorHAnsi" w:hAnsiTheme="minorHAnsi"/>
          <w:color w:val="0E3178" w:themeColor="accent3"/>
          <w:sz w:val="20"/>
          <w:szCs w:val="20"/>
          <w:lang w:val="en-US"/>
        </w:rPr>
        <w:t xml:space="preserve">pilot randomised controlled trial. </w:t>
      </w:r>
    </w:p>
    <w:p w14:paraId="6C0F5202" w14:textId="77777777" w:rsidR="006C2F3E" w:rsidRPr="0035405C" w:rsidRDefault="006C2F3E" w:rsidP="00D26773">
      <w:pPr>
        <w:rPr>
          <w:rFonts w:asciiTheme="minorHAnsi" w:hAnsiTheme="minorHAnsi"/>
          <w:b/>
          <w:bCs/>
          <w:color w:val="0E3178" w:themeColor="accent3"/>
          <w:szCs w:val="20"/>
        </w:rPr>
      </w:pPr>
    </w:p>
    <w:p w14:paraId="21AA63DA" w14:textId="6B7D91F8" w:rsidR="006C2F3E" w:rsidRPr="0035405C" w:rsidRDefault="00222D53" w:rsidP="00D26773">
      <w:pPr>
        <w:rPr>
          <w:rFonts w:asciiTheme="minorHAnsi" w:hAnsiTheme="minorHAnsi"/>
          <w:b/>
          <w:bCs/>
          <w:color w:val="7030A0"/>
          <w:sz w:val="20"/>
          <w:szCs w:val="20"/>
        </w:rPr>
      </w:pPr>
      <w:r>
        <w:rPr>
          <w:rFonts w:asciiTheme="minorHAnsi" w:hAnsiTheme="minorHAnsi"/>
          <w:b/>
          <w:bCs/>
          <w:color w:val="7030A0"/>
          <w:sz w:val="20"/>
          <w:szCs w:val="20"/>
        </w:rPr>
        <w:t>S</w:t>
      </w:r>
      <w:r w:rsidR="006C2F3E" w:rsidRPr="0035405C">
        <w:rPr>
          <w:rFonts w:asciiTheme="minorHAnsi" w:hAnsiTheme="minorHAnsi"/>
          <w:b/>
          <w:bCs/>
          <w:color w:val="7030A0"/>
          <w:sz w:val="20"/>
          <w:szCs w:val="20"/>
        </w:rPr>
        <w:t>TUDY SETTING</w:t>
      </w:r>
    </w:p>
    <w:p w14:paraId="02CB87B3" w14:textId="3A1B518B" w:rsidR="00255405" w:rsidRPr="00255405" w:rsidRDefault="008334CB" w:rsidP="00255405">
      <w:pPr>
        <w:pStyle w:val="BodyText"/>
        <w:rPr>
          <w:rFonts w:asciiTheme="minorHAnsi" w:hAnsiTheme="minorHAnsi"/>
          <w:sz w:val="20"/>
          <w:szCs w:val="20"/>
        </w:rPr>
      </w:pPr>
      <w:r>
        <w:rPr>
          <w:rFonts w:asciiTheme="minorHAnsi" w:hAnsiTheme="minorHAnsi"/>
          <w:sz w:val="20"/>
          <w:szCs w:val="20"/>
        </w:rPr>
        <w:t>T</w:t>
      </w:r>
      <w:r w:rsidR="00D46DB3" w:rsidRPr="00255405">
        <w:rPr>
          <w:rFonts w:asciiTheme="minorHAnsi" w:hAnsiTheme="minorHAnsi"/>
          <w:sz w:val="20"/>
          <w:szCs w:val="20"/>
        </w:rPr>
        <w:t xml:space="preserve">he </w:t>
      </w:r>
      <w:r w:rsidR="00255405" w:rsidRPr="00255405">
        <w:rPr>
          <w:rFonts w:asciiTheme="minorHAnsi" w:hAnsiTheme="minorHAnsi"/>
          <w:sz w:val="20"/>
          <w:szCs w:val="20"/>
        </w:rPr>
        <w:t>Cardiac/Surgical intensive care</w:t>
      </w:r>
      <w:r w:rsidR="009453C4">
        <w:rPr>
          <w:rFonts w:asciiTheme="minorHAnsi" w:hAnsiTheme="minorHAnsi"/>
          <w:sz w:val="20"/>
          <w:szCs w:val="20"/>
        </w:rPr>
        <w:t xml:space="preserve"> (C/S)</w:t>
      </w:r>
      <w:r w:rsidR="00255405" w:rsidRPr="00255405">
        <w:rPr>
          <w:rFonts w:asciiTheme="minorHAnsi" w:hAnsiTheme="minorHAnsi"/>
          <w:sz w:val="20"/>
          <w:szCs w:val="20"/>
        </w:rPr>
        <w:t>, Neonatal Critical Care Unit</w:t>
      </w:r>
      <w:r w:rsidR="00222D53">
        <w:rPr>
          <w:rFonts w:asciiTheme="minorHAnsi" w:hAnsiTheme="minorHAnsi"/>
          <w:sz w:val="20"/>
          <w:szCs w:val="20"/>
        </w:rPr>
        <w:t xml:space="preserve"> (NCCU)</w:t>
      </w:r>
      <w:r w:rsidR="00255405" w:rsidRPr="00255405">
        <w:rPr>
          <w:rFonts w:asciiTheme="minorHAnsi" w:hAnsiTheme="minorHAnsi"/>
          <w:sz w:val="20"/>
          <w:szCs w:val="20"/>
        </w:rPr>
        <w:t>, Mater Mothers’ Hospital</w:t>
      </w:r>
      <w:r w:rsidR="00222D53">
        <w:rPr>
          <w:rFonts w:asciiTheme="minorHAnsi" w:hAnsiTheme="minorHAnsi"/>
          <w:sz w:val="20"/>
          <w:szCs w:val="20"/>
        </w:rPr>
        <w:t xml:space="preserve"> (MMH)</w:t>
      </w:r>
      <w:r w:rsidR="00255405" w:rsidRPr="00255405">
        <w:rPr>
          <w:rFonts w:asciiTheme="minorHAnsi" w:hAnsiTheme="minorHAnsi"/>
          <w:sz w:val="20"/>
          <w:szCs w:val="20"/>
        </w:rPr>
        <w:t xml:space="preserve">, South Brisbane, QLD. </w:t>
      </w:r>
    </w:p>
    <w:p w14:paraId="26724B93" w14:textId="77777777" w:rsidR="006C2F3E" w:rsidRPr="0035405C" w:rsidRDefault="006C2F3E" w:rsidP="00D26773">
      <w:pPr>
        <w:rPr>
          <w:rFonts w:asciiTheme="minorHAnsi" w:hAnsiTheme="minorHAnsi"/>
          <w:bCs/>
          <w:color w:val="0E3178" w:themeColor="accent3"/>
          <w:szCs w:val="20"/>
        </w:rPr>
      </w:pPr>
    </w:p>
    <w:p w14:paraId="4B747E2B" w14:textId="65F37F1F" w:rsidR="006C2F3E" w:rsidRDefault="00D26773" w:rsidP="00D26773">
      <w:pPr>
        <w:pStyle w:val="Heading2"/>
        <w:spacing w:before="60" w:after="60" w:line="240" w:lineRule="auto"/>
        <w:rPr>
          <w:rFonts w:asciiTheme="minorHAnsi" w:hAnsiTheme="minorHAnsi"/>
          <w:bCs/>
          <w:color w:val="7030A0"/>
          <w:sz w:val="20"/>
          <w:szCs w:val="20"/>
        </w:rPr>
      </w:pPr>
      <w:r w:rsidRPr="0035405C">
        <w:rPr>
          <w:rFonts w:asciiTheme="minorHAnsi" w:hAnsiTheme="minorHAnsi"/>
          <w:bCs/>
          <w:color w:val="7030A0"/>
          <w:sz w:val="20"/>
          <w:szCs w:val="20"/>
        </w:rPr>
        <w:t>S</w:t>
      </w:r>
      <w:r w:rsidR="006C2F3E" w:rsidRPr="0035405C">
        <w:rPr>
          <w:rFonts w:asciiTheme="minorHAnsi" w:hAnsiTheme="minorHAnsi"/>
          <w:bCs/>
          <w:color w:val="7030A0"/>
          <w:sz w:val="20"/>
          <w:szCs w:val="20"/>
        </w:rPr>
        <w:t xml:space="preserve">TUDY </w:t>
      </w:r>
      <w:r w:rsidR="00255405">
        <w:rPr>
          <w:rFonts w:asciiTheme="minorHAnsi" w:hAnsiTheme="minorHAnsi"/>
          <w:bCs/>
          <w:color w:val="7030A0"/>
          <w:sz w:val="20"/>
          <w:szCs w:val="20"/>
        </w:rPr>
        <w:t>POPULATION</w:t>
      </w:r>
    </w:p>
    <w:p w14:paraId="55FA2A3E" w14:textId="3122A37A" w:rsidR="0048142C" w:rsidRPr="00255405" w:rsidRDefault="00255405" w:rsidP="0048142C">
      <w:pPr>
        <w:pStyle w:val="BodyText"/>
        <w:spacing w:line="360" w:lineRule="auto"/>
        <w:rPr>
          <w:rFonts w:asciiTheme="minorHAnsi" w:hAnsiTheme="minorHAnsi"/>
          <w:sz w:val="20"/>
          <w:szCs w:val="20"/>
        </w:rPr>
      </w:pPr>
      <w:r w:rsidRPr="00255405">
        <w:rPr>
          <w:rFonts w:asciiTheme="minorHAnsi" w:hAnsiTheme="minorHAnsi"/>
          <w:sz w:val="20"/>
          <w:szCs w:val="20"/>
        </w:rPr>
        <w:t xml:space="preserve">Participants will be </w:t>
      </w:r>
      <w:r w:rsidR="0048142C" w:rsidRPr="00255405">
        <w:rPr>
          <w:rFonts w:asciiTheme="minorHAnsi" w:hAnsiTheme="minorHAnsi"/>
          <w:sz w:val="20"/>
          <w:szCs w:val="20"/>
        </w:rPr>
        <w:t xml:space="preserve">babies admitted to the NCCU who </w:t>
      </w:r>
      <w:r w:rsidR="0048142C">
        <w:rPr>
          <w:rFonts w:asciiTheme="minorHAnsi" w:hAnsiTheme="minorHAnsi"/>
          <w:sz w:val="20"/>
          <w:szCs w:val="20"/>
        </w:rPr>
        <w:t xml:space="preserve">require surgical </w:t>
      </w:r>
      <w:r w:rsidR="0048142C" w:rsidRPr="008123DC">
        <w:rPr>
          <w:rFonts w:asciiTheme="minorHAnsi" w:hAnsiTheme="minorHAnsi"/>
          <w:sz w:val="20"/>
          <w:szCs w:val="20"/>
        </w:rPr>
        <w:t>interventio</w:t>
      </w:r>
      <w:r w:rsidR="008123DC" w:rsidRPr="008123DC">
        <w:rPr>
          <w:rFonts w:asciiTheme="minorHAnsi" w:hAnsiTheme="minorHAnsi"/>
          <w:sz w:val="20"/>
          <w:szCs w:val="20"/>
        </w:rPr>
        <w:t xml:space="preserve">n. </w:t>
      </w:r>
    </w:p>
    <w:p w14:paraId="4C6C1CE3" w14:textId="27B2486D" w:rsidR="00255405" w:rsidRPr="00762902" w:rsidRDefault="00255405" w:rsidP="00255405">
      <w:pPr>
        <w:pStyle w:val="BodyText"/>
        <w:rPr>
          <w:rFonts w:asciiTheme="minorHAnsi" w:hAnsiTheme="minorHAnsi"/>
          <w:color w:val="0E3178" w:themeColor="accent3"/>
          <w:sz w:val="20"/>
          <w:szCs w:val="20"/>
          <w:u w:val="single"/>
        </w:rPr>
      </w:pPr>
      <w:r w:rsidRPr="00255405">
        <w:rPr>
          <w:rFonts w:asciiTheme="minorHAnsi" w:hAnsiTheme="minorHAnsi"/>
          <w:color w:val="0E3178" w:themeColor="accent3"/>
          <w:sz w:val="20"/>
          <w:szCs w:val="20"/>
          <w:u w:val="single"/>
        </w:rPr>
        <w:t>Inclusion Criteria</w:t>
      </w:r>
    </w:p>
    <w:p w14:paraId="6A9CFC24" w14:textId="77777777" w:rsidR="00255405" w:rsidRPr="00255405" w:rsidRDefault="00255405" w:rsidP="00DC4124">
      <w:pPr>
        <w:pStyle w:val="BodyText"/>
        <w:numPr>
          <w:ilvl w:val="0"/>
          <w:numId w:val="18"/>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Infants admitted to the Neonatal Critical Care Unit (NCCU)  for neonatal surgery</w:t>
      </w:r>
    </w:p>
    <w:p w14:paraId="2381DC74" w14:textId="3392DCE5" w:rsidR="00255405" w:rsidRPr="00255405" w:rsidRDefault="00255405" w:rsidP="00DC4124">
      <w:pPr>
        <w:pStyle w:val="BodyText"/>
        <w:numPr>
          <w:ilvl w:val="0"/>
          <w:numId w:val="18"/>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Infants </w:t>
      </w:r>
      <w:r w:rsidRPr="00255405">
        <w:rPr>
          <w:rFonts w:asciiTheme="minorHAnsi" w:hAnsiTheme="minorHAnsi"/>
          <w:color w:val="0E3178" w:themeColor="accent3"/>
          <w:sz w:val="20"/>
          <w:szCs w:val="20"/>
        </w:rPr>
        <w:sym w:font="Symbol" w:char="F0B3"/>
      </w:r>
      <w:r w:rsidRPr="00255405">
        <w:rPr>
          <w:rFonts w:asciiTheme="minorHAnsi" w:hAnsiTheme="minorHAnsi"/>
          <w:color w:val="0E3178" w:themeColor="accent3"/>
          <w:sz w:val="20"/>
          <w:szCs w:val="20"/>
        </w:rPr>
        <w:t>35</w:t>
      </w:r>
      <w:r w:rsidR="00342FE3">
        <w:rPr>
          <w:rFonts w:asciiTheme="minorHAnsi" w:hAnsiTheme="minorHAnsi"/>
          <w:color w:val="0E3178" w:themeColor="accent3"/>
          <w:sz w:val="20"/>
          <w:szCs w:val="20"/>
        </w:rPr>
        <w:t xml:space="preserve"> PMA</w:t>
      </w:r>
    </w:p>
    <w:p w14:paraId="47F30CC8" w14:textId="77777777" w:rsidR="00255405" w:rsidRPr="00255405" w:rsidRDefault="00255405" w:rsidP="00DC4124">
      <w:pPr>
        <w:pStyle w:val="BodyText"/>
        <w:numPr>
          <w:ilvl w:val="0"/>
          <w:numId w:val="18"/>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Opioid naïve infants or infants commenced on opioids for the first time within the previous 48hrs</w:t>
      </w:r>
    </w:p>
    <w:p w14:paraId="523E28CD" w14:textId="77777777" w:rsidR="00255405" w:rsidRPr="00255405" w:rsidRDefault="00255405" w:rsidP="00DC4124">
      <w:pPr>
        <w:pStyle w:val="BodyText"/>
        <w:numPr>
          <w:ilvl w:val="0"/>
          <w:numId w:val="18"/>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Haemodynamically stable as determined by treating medical team  </w:t>
      </w:r>
    </w:p>
    <w:p w14:paraId="35B019A3" w14:textId="676E2C25" w:rsidR="00255405" w:rsidRPr="00255405" w:rsidRDefault="00255405" w:rsidP="00DC4124">
      <w:pPr>
        <w:pStyle w:val="BodyText"/>
        <w:numPr>
          <w:ilvl w:val="0"/>
          <w:numId w:val="18"/>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Able to be cared for in a 1:1 nurse allocation (for at least the first 24hrs post-operatively) by a nursing clinician with a minimum of </w:t>
      </w:r>
      <w:r w:rsidR="00222D53">
        <w:rPr>
          <w:rFonts w:asciiTheme="minorHAnsi" w:hAnsiTheme="minorHAnsi"/>
          <w:color w:val="0E3178" w:themeColor="accent3"/>
          <w:sz w:val="20"/>
          <w:szCs w:val="20"/>
        </w:rPr>
        <w:t>2-</w:t>
      </w:r>
      <w:r w:rsidR="004D64E7">
        <w:rPr>
          <w:rFonts w:asciiTheme="minorHAnsi" w:hAnsiTheme="minorHAnsi"/>
          <w:color w:val="0E3178" w:themeColor="accent3"/>
          <w:sz w:val="20"/>
          <w:szCs w:val="20"/>
        </w:rPr>
        <w:t>3</w:t>
      </w:r>
      <w:r w:rsidRPr="00255405">
        <w:rPr>
          <w:rFonts w:asciiTheme="minorHAnsi" w:hAnsiTheme="minorHAnsi"/>
          <w:color w:val="0E3178" w:themeColor="accent3"/>
          <w:sz w:val="20"/>
          <w:szCs w:val="20"/>
        </w:rPr>
        <w:t>years neonatal surgical experience</w:t>
      </w:r>
    </w:p>
    <w:p w14:paraId="3FD461E6" w14:textId="701CE9E5" w:rsidR="00255405" w:rsidRPr="00255405" w:rsidRDefault="00255405" w:rsidP="00DC4124">
      <w:pPr>
        <w:pStyle w:val="BodyText"/>
        <w:numPr>
          <w:ilvl w:val="0"/>
          <w:numId w:val="18"/>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Parent present that is able to provide informed consent</w:t>
      </w:r>
    </w:p>
    <w:p w14:paraId="629CD6D4" w14:textId="77777777" w:rsidR="002F683C" w:rsidRDefault="002F683C" w:rsidP="00255405">
      <w:pPr>
        <w:pStyle w:val="BodyText"/>
        <w:rPr>
          <w:rFonts w:asciiTheme="minorHAnsi" w:hAnsiTheme="minorHAnsi"/>
          <w:color w:val="0E3178" w:themeColor="accent3"/>
          <w:sz w:val="20"/>
          <w:szCs w:val="20"/>
          <w:u w:val="single"/>
        </w:rPr>
      </w:pPr>
    </w:p>
    <w:p w14:paraId="060867B1" w14:textId="1A1CEC2A" w:rsidR="00255405" w:rsidRPr="00762902" w:rsidRDefault="00255405" w:rsidP="00255405">
      <w:pPr>
        <w:pStyle w:val="BodyText"/>
        <w:rPr>
          <w:rFonts w:asciiTheme="minorHAnsi" w:hAnsiTheme="minorHAnsi"/>
          <w:color w:val="0E3178" w:themeColor="accent3"/>
          <w:sz w:val="20"/>
          <w:szCs w:val="20"/>
          <w:u w:val="single"/>
        </w:rPr>
      </w:pPr>
      <w:r w:rsidRPr="00255405">
        <w:rPr>
          <w:rFonts w:asciiTheme="minorHAnsi" w:hAnsiTheme="minorHAnsi"/>
          <w:color w:val="0E3178" w:themeColor="accent3"/>
          <w:sz w:val="20"/>
          <w:szCs w:val="20"/>
          <w:u w:val="single"/>
        </w:rPr>
        <w:t>Exclusion Criteria</w:t>
      </w:r>
    </w:p>
    <w:p w14:paraId="0B7EB6EA" w14:textId="77777777" w:rsidR="00255405" w:rsidRPr="00255405" w:rsidRDefault="00255405" w:rsidP="00DC4124">
      <w:pPr>
        <w:pStyle w:val="BodyText"/>
        <w:numPr>
          <w:ilvl w:val="0"/>
          <w:numId w:val="17"/>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Infants &lt; 35weeks gestation (PMA)</w:t>
      </w:r>
    </w:p>
    <w:p w14:paraId="173BD8AC" w14:textId="6A2AE506" w:rsidR="00255405" w:rsidRPr="00255405" w:rsidRDefault="00255405" w:rsidP="00DC4124">
      <w:pPr>
        <w:pStyle w:val="BodyText"/>
        <w:numPr>
          <w:ilvl w:val="0"/>
          <w:numId w:val="17"/>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Infants with any Illness complicated by physical instability (e.g.</w:t>
      </w:r>
      <w:r w:rsidR="008123DC">
        <w:rPr>
          <w:rFonts w:asciiTheme="minorHAnsi" w:hAnsiTheme="minorHAnsi"/>
          <w:color w:val="0E3178" w:themeColor="accent3"/>
          <w:sz w:val="20"/>
          <w:szCs w:val="20"/>
        </w:rPr>
        <w:t xml:space="preserve"> </w:t>
      </w:r>
      <w:r w:rsidRPr="00255405">
        <w:rPr>
          <w:rFonts w:asciiTheme="minorHAnsi" w:hAnsiTheme="minorHAnsi"/>
          <w:color w:val="0E3178" w:themeColor="accent3"/>
          <w:sz w:val="20"/>
          <w:szCs w:val="20"/>
        </w:rPr>
        <w:t>Persistent Pulmonary Hypertension of the Newborn ) in which additional sedation</w:t>
      </w:r>
      <w:r w:rsidR="00342FE3">
        <w:rPr>
          <w:rFonts w:asciiTheme="minorHAnsi" w:hAnsiTheme="minorHAnsi"/>
          <w:color w:val="0E3178" w:themeColor="accent3"/>
          <w:sz w:val="20"/>
          <w:szCs w:val="20"/>
        </w:rPr>
        <w:t>/muscle relaxation</w:t>
      </w:r>
      <w:r w:rsidRPr="00255405">
        <w:rPr>
          <w:rFonts w:asciiTheme="minorHAnsi" w:hAnsiTheme="minorHAnsi"/>
          <w:color w:val="0E3178" w:themeColor="accent3"/>
          <w:sz w:val="20"/>
          <w:szCs w:val="20"/>
        </w:rPr>
        <w:t xml:space="preserve"> is required to manage clinical condition. </w:t>
      </w:r>
    </w:p>
    <w:p w14:paraId="6DF3F1A8" w14:textId="243114B6" w:rsidR="00255405" w:rsidRDefault="00255405" w:rsidP="00DC4124">
      <w:pPr>
        <w:pStyle w:val="BodyText"/>
        <w:numPr>
          <w:ilvl w:val="0"/>
          <w:numId w:val="17"/>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lastRenderedPageBreak/>
        <w:t>Infants with complex surgical conditions (as determined by treating neonatologist)</w:t>
      </w:r>
    </w:p>
    <w:p w14:paraId="428ABC8E" w14:textId="3A6D4E44" w:rsidR="00255405" w:rsidRDefault="00255405" w:rsidP="00DC4124">
      <w:pPr>
        <w:pStyle w:val="BodyText"/>
        <w:numPr>
          <w:ilvl w:val="0"/>
          <w:numId w:val="17"/>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Infants with impaired hepatic or kidney function/Unconjugated hyperbilirubinaemia</w:t>
      </w:r>
    </w:p>
    <w:p w14:paraId="4BF6B3CF" w14:textId="77777777" w:rsidR="00762902" w:rsidRDefault="00762902" w:rsidP="0010168F">
      <w:pPr>
        <w:pStyle w:val="BodyText"/>
        <w:rPr>
          <w:rFonts w:asciiTheme="minorHAnsi" w:hAnsiTheme="minorHAnsi"/>
          <w:b/>
          <w:color w:val="7030A0"/>
          <w:sz w:val="20"/>
          <w:szCs w:val="20"/>
        </w:rPr>
      </w:pPr>
    </w:p>
    <w:p w14:paraId="3AFD423A" w14:textId="7D915855" w:rsidR="00255405" w:rsidRDefault="00255405" w:rsidP="0010168F">
      <w:pPr>
        <w:pStyle w:val="BodyText"/>
        <w:rPr>
          <w:rFonts w:asciiTheme="minorHAnsi" w:hAnsiTheme="minorHAnsi"/>
          <w:b/>
          <w:color w:val="7030A0"/>
          <w:sz w:val="20"/>
          <w:szCs w:val="20"/>
        </w:rPr>
      </w:pPr>
      <w:r>
        <w:rPr>
          <w:rFonts w:asciiTheme="minorHAnsi" w:hAnsiTheme="minorHAnsi"/>
          <w:b/>
          <w:color w:val="7030A0"/>
          <w:sz w:val="20"/>
          <w:szCs w:val="20"/>
        </w:rPr>
        <w:t>STUDY OUTCOMES</w:t>
      </w:r>
    </w:p>
    <w:p w14:paraId="46E9FDB6" w14:textId="77777777" w:rsidR="00255405" w:rsidRPr="00255405" w:rsidRDefault="00255405" w:rsidP="00255405">
      <w:pPr>
        <w:pStyle w:val="BodyText"/>
        <w:rPr>
          <w:rFonts w:asciiTheme="minorHAnsi" w:hAnsiTheme="minorHAnsi"/>
          <w:color w:val="0E3178" w:themeColor="accent3"/>
          <w:sz w:val="20"/>
          <w:szCs w:val="20"/>
          <w:u w:val="single"/>
        </w:rPr>
      </w:pPr>
    </w:p>
    <w:p w14:paraId="4195FE14" w14:textId="15F72F9B" w:rsidR="00255405" w:rsidRPr="00255405" w:rsidRDefault="00255405" w:rsidP="00255405">
      <w:pPr>
        <w:pStyle w:val="BodyText"/>
        <w:rPr>
          <w:rFonts w:asciiTheme="minorHAnsi" w:hAnsiTheme="minorHAnsi"/>
          <w:color w:val="0E3178" w:themeColor="accent3"/>
          <w:sz w:val="20"/>
          <w:szCs w:val="20"/>
          <w:u w:val="single"/>
        </w:rPr>
      </w:pPr>
      <w:r w:rsidRPr="00255405">
        <w:rPr>
          <w:rFonts w:asciiTheme="minorHAnsi" w:hAnsiTheme="minorHAnsi"/>
          <w:color w:val="0E3178" w:themeColor="accent3"/>
          <w:sz w:val="20"/>
          <w:szCs w:val="20"/>
          <w:u w:val="single"/>
        </w:rPr>
        <w:t>Primary Outcomes</w:t>
      </w:r>
    </w:p>
    <w:p w14:paraId="32410D33" w14:textId="2569A669" w:rsidR="00255405" w:rsidRPr="00255405" w:rsidRDefault="00255405" w:rsidP="00667FD7">
      <w:pPr>
        <w:pStyle w:val="BodyText"/>
        <w:spacing w:line="360" w:lineRule="auto"/>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The outcomes for this pilot RCT are focussed on </w:t>
      </w:r>
      <w:r w:rsidR="0048142C">
        <w:rPr>
          <w:rFonts w:asciiTheme="minorHAnsi" w:hAnsiTheme="minorHAnsi"/>
          <w:color w:val="0E3178" w:themeColor="accent3"/>
          <w:sz w:val="20"/>
          <w:szCs w:val="20"/>
        </w:rPr>
        <w:t xml:space="preserve">determining </w:t>
      </w:r>
      <w:r w:rsidRPr="00255405">
        <w:rPr>
          <w:rFonts w:asciiTheme="minorHAnsi" w:hAnsiTheme="minorHAnsi"/>
          <w:color w:val="0E3178" w:themeColor="accent3"/>
          <w:sz w:val="20"/>
          <w:szCs w:val="20"/>
        </w:rPr>
        <w:t xml:space="preserve">feasibility of the study methods. </w:t>
      </w:r>
      <w:r w:rsidR="0048142C">
        <w:rPr>
          <w:rFonts w:asciiTheme="minorHAnsi" w:hAnsiTheme="minorHAnsi"/>
          <w:color w:val="0E3178" w:themeColor="accent3"/>
          <w:sz w:val="20"/>
          <w:szCs w:val="20"/>
        </w:rPr>
        <w:t xml:space="preserve">Feasibility </w:t>
      </w:r>
      <w:r w:rsidR="0048142C" w:rsidRPr="00255405">
        <w:rPr>
          <w:rFonts w:asciiTheme="minorHAnsi" w:hAnsiTheme="minorHAnsi"/>
          <w:color w:val="0E3178" w:themeColor="accent3"/>
          <w:sz w:val="20"/>
          <w:szCs w:val="20"/>
        </w:rPr>
        <w:t xml:space="preserve">outcomes </w:t>
      </w:r>
      <w:r w:rsidR="0048142C">
        <w:rPr>
          <w:rFonts w:asciiTheme="minorHAnsi" w:hAnsiTheme="minorHAnsi"/>
          <w:color w:val="0E3178" w:themeColor="accent3"/>
          <w:sz w:val="20"/>
          <w:szCs w:val="20"/>
        </w:rPr>
        <w:t>will be measured</w:t>
      </w:r>
      <w:r w:rsidRPr="00255405">
        <w:rPr>
          <w:rFonts w:asciiTheme="minorHAnsi" w:hAnsiTheme="minorHAnsi"/>
          <w:color w:val="0E3178" w:themeColor="accent3"/>
          <w:sz w:val="20"/>
          <w:szCs w:val="20"/>
        </w:rPr>
        <w:t xml:space="preserve"> via an audit of recruitment process</w:t>
      </w:r>
      <w:r w:rsidR="0048142C">
        <w:rPr>
          <w:rFonts w:asciiTheme="minorHAnsi" w:hAnsiTheme="minorHAnsi"/>
          <w:color w:val="0E3178" w:themeColor="accent3"/>
          <w:sz w:val="20"/>
          <w:szCs w:val="20"/>
        </w:rPr>
        <w:t>es</w:t>
      </w:r>
      <w:r w:rsidRPr="00255405">
        <w:rPr>
          <w:rFonts w:asciiTheme="minorHAnsi" w:hAnsiTheme="minorHAnsi"/>
          <w:color w:val="0E3178" w:themeColor="accent3"/>
          <w:sz w:val="20"/>
          <w:szCs w:val="20"/>
        </w:rPr>
        <w:t>, NNCA pathway</w:t>
      </w:r>
      <w:r w:rsidR="00611EF3">
        <w:rPr>
          <w:rFonts w:asciiTheme="minorHAnsi" w:hAnsiTheme="minorHAnsi"/>
          <w:color w:val="0E3178" w:themeColor="accent3"/>
          <w:sz w:val="20"/>
          <w:szCs w:val="20"/>
        </w:rPr>
        <w:t>, Babies on Board (BOB) database</w:t>
      </w:r>
      <w:r w:rsidRPr="00255405">
        <w:rPr>
          <w:rFonts w:asciiTheme="minorHAnsi" w:hAnsiTheme="minorHAnsi"/>
          <w:color w:val="0E3178" w:themeColor="accent3"/>
          <w:sz w:val="20"/>
          <w:szCs w:val="20"/>
        </w:rPr>
        <w:t xml:space="preserve"> as well as the neonatal Fluid Quota Flow Record and Prescription form-neonatal</w:t>
      </w:r>
      <w:r w:rsidR="00611EF3">
        <w:rPr>
          <w:rFonts w:asciiTheme="minorHAnsi" w:hAnsiTheme="minorHAnsi"/>
          <w:color w:val="0E3178" w:themeColor="accent3"/>
          <w:sz w:val="20"/>
          <w:szCs w:val="20"/>
        </w:rPr>
        <w:t xml:space="preserve"> and Paediatric Medication chart.</w:t>
      </w:r>
    </w:p>
    <w:p w14:paraId="1FD39A2D" w14:textId="77777777" w:rsidR="00255405" w:rsidRDefault="00255405" w:rsidP="00255405">
      <w:pPr>
        <w:pStyle w:val="BodyText"/>
        <w:rPr>
          <w:rFonts w:asciiTheme="minorHAnsi" w:hAnsiTheme="minorHAnsi"/>
          <w:color w:val="0E3178" w:themeColor="accent3"/>
          <w:sz w:val="20"/>
          <w:szCs w:val="20"/>
        </w:rPr>
      </w:pPr>
    </w:p>
    <w:p w14:paraId="04A41F65" w14:textId="353875BD" w:rsidR="00255405" w:rsidRPr="00255405" w:rsidRDefault="00255405" w:rsidP="00255405">
      <w:pPr>
        <w:pStyle w:val="BodyText"/>
        <w:rPr>
          <w:rFonts w:asciiTheme="minorHAnsi" w:hAnsiTheme="minorHAnsi"/>
          <w:color w:val="0E3178" w:themeColor="accent3"/>
          <w:sz w:val="20"/>
          <w:szCs w:val="20"/>
        </w:rPr>
      </w:pPr>
      <w:r w:rsidRPr="00255405">
        <w:rPr>
          <w:rFonts w:asciiTheme="minorHAnsi" w:hAnsiTheme="minorHAnsi"/>
          <w:color w:val="0E3178" w:themeColor="accent3"/>
          <w:sz w:val="20"/>
          <w:szCs w:val="20"/>
        </w:rPr>
        <w:t>Primary</w:t>
      </w:r>
      <w:r w:rsidR="0048142C">
        <w:rPr>
          <w:rFonts w:asciiTheme="minorHAnsi" w:hAnsiTheme="minorHAnsi"/>
          <w:color w:val="0E3178" w:themeColor="accent3"/>
          <w:sz w:val="20"/>
          <w:szCs w:val="20"/>
        </w:rPr>
        <w:t xml:space="preserve"> (feasibility)</w:t>
      </w:r>
      <w:r w:rsidR="0048142C" w:rsidRPr="00255405">
        <w:rPr>
          <w:rFonts w:asciiTheme="minorHAnsi" w:hAnsiTheme="minorHAnsi"/>
          <w:color w:val="0E3178" w:themeColor="accent3"/>
          <w:sz w:val="20"/>
          <w:szCs w:val="20"/>
        </w:rPr>
        <w:t xml:space="preserve"> </w:t>
      </w:r>
      <w:r w:rsidRPr="00255405">
        <w:rPr>
          <w:rFonts w:asciiTheme="minorHAnsi" w:hAnsiTheme="minorHAnsi"/>
          <w:color w:val="0E3178" w:themeColor="accent3"/>
          <w:sz w:val="20"/>
          <w:szCs w:val="20"/>
        </w:rPr>
        <w:t xml:space="preserve">outcomes </w:t>
      </w:r>
      <w:r w:rsidR="0048142C">
        <w:rPr>
          <w:rFonts w:asciiTheme="minorHAnsi" w:hAnsiTheme="minorHAnsi"/>
          <w:color w:val="0E3178" w:themeColor="accent3"/>
          <w:sz w:val="20"/>
          <w:szCs w:val="20"/>
        </w:rPr>
        <w:t xml:space="preserve">are listed </w:t>
      </w:r>
      <w:r w:rsidRPr="00255405">
        <w:rPr>
          <w:rFonts w:asciiTheme="minorHAnsi" w:hAnsiTheme="minorHAnsi"/>
          <w:color w:val="0E3178" w:themeColor="accent3"/>
          <w:sz w:val="20"/>
          <w:szCs w:val="20"/>
        </w:rPr>
        <w:t xml:space="preserve">below: </w:t>
      </w:r>
    </w:p>
    <w:p w14:paraId="27550C35" w14:textId="77777777" w:rsidR="00255405" w:rsidRPr="00255405" w:rsidRDefault="00255405" w:rsidP="00DC4124">
      <w:pPr>
        <w:pStyle w:val="BodyText"/>
        <w:numPr>
          <w:ilvl w:val="0"/>
          <w:numId w:val="19"/>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Number of infants meeting the inclusion criteria within the study period. </w:t>
      </w:r>
    </w:p>
    <w:p w14:paraId="04C20EAC" w14:textId="5B330F4F" w:rsidR="00255405" w:rsidRDefault="00255405" w:rsidP="00DC4124">
      <w:pPr>
        <w:pStyle w:val="BodyText"/>
        <w:numPr>
          <w:ilvl w:val="0"/>
          <w:numId w:val="19"/>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Number of infants recruited. </w:t>
      </w:r>
    </w:p>
    <w:p w14:paraId="23B97F8E" w14:textId="77777777" w:rsidR="00255405" w:rsidRPr="00255405" w:rsidRDefault="00255405" w:rsidP="00DC4124">
      <w:pPr>
        <w:pStyle w:val="BodyText"/>
        <w:numPr>
          <w:ilvl w:val="0"/>
          <w:numId w:val="19"/>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Proportion of potentially eligible infants not recruited.  </w:t>
      </w:r>
    </w:p>
    <w:p w14:paraId="1E5F1E5D" w14:textId="0780BE86" w:rsidR="00255405" w:rsidRPr="00255405" w:rsidRDefault="00255405" w:rsidP="00DC4124">
      <w:pPr>
        <w:pStyle w:val="BodyText"/>
        <w:numPr>
          <w:ilvl w:val="0"/>
          <w:numId w:val="19"/>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Reasons infants </w:t>
      </w:r>
      <w:r w:rsidR="0048142C">
        <w:rPr>
          <w:rFonts w:asciiTheme="minorHAnsi" w:hAnsiTheme="minorHAnsi"/>
          <w:color w:val="0E3178" w:themeColor="accent3"/>
          <w:sz w:val="20"/>
          <w:szCs w:val="20"/>
        </w:rPr>
        <w:t xml:space="preserve">were </w:t>
      </w:r>
      <w:r w:rsidRPr="00255405">
        <w:rPr>
          <w:rFonts w:asciiTheme="minorHAnsi" w:hAnsiTheme="minorHAnsi"/>
          <w:color w:val="0E3178" w:themeColor="accent3"/>
          <w:sz w:val="20"/>
          <w:szCs w:val="20"/>
        </w:rPr>
        <w:t>not recruited.</w:t>
      </w:r>
    </w:p>
    <w:p w14:paraId="421C9CF8" w14:textId="77777777" w:rsidR="00255405" w:rsidRPr="00255405" w:rsidRDefault="00255405" w:rsidP="00DC4124">
      <w:pPr>
        <w:pStyle w:val="BodyText"/>
        <w:numPr>
          <w:ilvl w:val="0"/>
          <w:numId w:val="19"/>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Compliance with the trial intervention (Adherence to model of NNCA). </w:t>
      </w:r>
    </w:p>
    <w:p w14:paraId="5EBE9EFF" w14:textId="77777777" w:rsidR="00255405" w:rsidRPr="00255405" w:rsidRDefault="00255405" w:rsidP="00DC4124">
      <w:pPr>
        <w:pStyle w:val="BodyText"/>
        <w:numPr>
          <w:ilvl w:val="0"/>
          <w:numId w:val="19"/>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Reasons for non-compliance.</w:t>
      </w:r>
    </w:p>
    <w:p w14:paraId="51E692B9" w14:textId="77777777" w:rsidR="00255405" w:rsidRPr="00255405" w:rsidRDefault="00255405" w:rsidP="00DC4124">
      <w:pPr>
        <w:pStyle w:val="BodyText"/>
        <w:numPr>
          <w:ilvl w:val="0"/>
          <w:numId w:val="19"/>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Completeness of data collection for main trial outcomes.</w:t>
      </w:r>
    </w:p>
    <w:p w14:paraId="577A9661" w14:textId="45602602" w:rsidR="003254A6" w:rsidRDefault="00255405" w:rsidP="002406C2">
      <w:pPr>
        <w:pStyle w:val="BodyText"/>
        <w:numPr>
          <w:ilvl w:val="0"/>
          <w:numId w:val="19"/>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Proportion of participants who were withdrawn from the study or are lost to follow</w:t>
      </w:r>
      <w:r w:rsidR="0048142C">
        <w:rPr>
          <w:rFonts w:asciiTheme="minorHAnsi" w:hAnsiTheme="minorHAnsi"/>
          <w:color w:val="0E3178" w:themeColor="accent3"/>
          <w:sz w:val="20"/>
          <w:szCs w:val="20"/>
        </w:rPr>
        <w:t>-</w:t>
      </w:r>
      <w:r w:rsidRPr="00255405">
        <w:rPr>
          <w:rFonts w:asciiTheme="minorHAnsi" w:hAnsiTheme="minorHAnsi"/>
          <w:color w:val="0E3178" w:themeColor="accent3"/>
          <w:sz w:val="20"/>
          <w:szCs w:val="20"/>
        </w:rPr>
        <w:t>up and reasons.</w:t>
      </w:r>
    </w:p>
    <w:p w14:paraId="149EE9A1" w14:textId="14E192AC" w:rsidR="001A3833" w:rsidRPr="002406C2" w:rsidRDefault="001A3833" w:rsidP="002406C2">
      <w:pPr>
        <w:pStyle w:val="BodyText"/>
        <w:numPr>
          <w:ilvl w:val="0"/>
          <w:numId w:val="19"/>
        </w:numPr>
        <w:rPr>
          <w:rFonts w:asciiTheme="minorHAnsi" w:hAnsiTheme="minorHAnsi"/>
          <w:color w:val="0E3178" w:themeColor="accent3"/>
          <w:sz w:val="20"/>
          <w:szCs w:val="20"/>
        </w:rPr>
      </w:pPr>
      <w:r>
        <w:rPr>
          <w:rFonts w:asciiTheme="minorHAnsi" w:hAnsiTheme="minorHAnsi"/>
          <w:color w:val="0E3178" w:themeColor="accent3"/>
          <w:sz w:val="20"/>
          <w:szCs w:val="20"/>
        </w:rPr>
        <w:t>Number of parent surveys completed.</w:t>
      </w:r>
    </w:p>
    <w:p w14:paraId="718D53AA" w14:textId="77777777" w:rsidR="00255405" w:rsidRPr="00255405" w:rsidRDefault="00255405" w:rsidP="00255405">
      <w:pPr>
        <w:pStyle w:val="BodyText"/>
        <w:rPr>
          <w:rFonts w:asciiTheme="minorHAnsi" w:hAnsiTheme="minorHAnsi"/>
          <w:color w:val="0E3178" w:themeColor="accent3"/>
          <w:sz w:val="20"/>
          <w:szCs w:val="20"/>
          <w:u w:val="single"/>
        </w:rPr>
      </w:pPr>
      <w:bookmarkStart w:id="54" w:name="_Toc31876227"/>
    </w:p>
    <w:p w14:paraId="7643487C" w14:textId="7FBA48D1" w:rsidR="00255405" w:rsidRPr="00255405" w:rsidRDefault="00255405" w:rsidP="00255405">
      <w:pPr>
        <w:pStyle w:val="BodyText"/>
        <w:rPr>
          <w:rFonts w:asciiTheme="minorHAnsi" w:hAnsiTheme="minorHAnsi"/>
          <w:color w:val="0E3178" w:themeColor="accent3"/>
          <w:sz w:val="20"/>
          <w:szCs w:val="20"/>
        </w:rPr>
      </w:pPr>
      <w:r w:rsidRPr="00255405">
        <w:rPr>
          <w:rFonts w:asciiTheme="minorHAnsi" w:hAnsiTheme="minorHAnsi"/>
          <w:color w:val="0E3178" w:themeColor="accent3"/>
          <w:sz w:val="20"/>
          <w:szCs w:val="20"/>
          <w:u w:val="single"/>
        </w:rPr>
        <w:t xml:space="preserve">Secondary </w:t>
      </w:r>
      <w:r w:rsidR="0048142C">
        <w:rPr>
          <w:rFonts w:asciiTheme="minorHAnsi" w:hAnsiTheme="minorHAnsi"/>
          <w:color w:val="0E3178" w:themeColor="accent3"/>
          <w:sz w:val="20"/>
          <w:szCs w:val="20"/>
          <w:u w:val="single"/>
        </w:rPr>
        <w:t xml:space="preserve">(neonatal) </w:t>
      </w:r>
      <w:r w:rsidRPr="00255405">
        <w:rPr>
          <w:rFonts w:asciiTheme="minorHAnsi" w:hAnsiTheme="minorHAnsi"/>
          <w:color w:val="0E3178" w:themeColor="accent3"/>
          <w:sz w:val="20"/>
          <w:szCs w:val="20"/>
          <w:u w:val="single"/>
        </w:rPr>
        <w:t>Outcomes</w:t>
      </w:r>
      <w:bookmarkEnd w:id="54"/>
      <w:r w:rsidR="0048142C">
        <w:rPr>
          <w:rFonts w:asciiTheme="minorHAnsi" w:hAnsiTheme="minorHAnsi"/>
          <w:color w:val="0E3178" w:themeColor="accent3"/>
          <w:sz w:val="20"/>
          <w:szCs w:val="20"/>
          <w:u w:val="single"/>
        </w:rPr>
        <w:t xml:space="preserve"> are listed below:</w:t>
      </w:r>
    </w:p>
    <w:p w14:paraId="0E40A38D" w14:textId="77777777" w:rsidR="00255405" w:rsidRPr="00255405" w:rsidRDefault="00255405" w:rsidP="00DC4124">
      <w:pPr>
        <w:pStyle w:val="BodyText"/>
        <w:numPr>
          <w:ilvl w:val="0"/>
          <w:numId w:val="20"/>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 xml:space="preserve">Intensity of pain scores </w:t>
      </w:r>
    </w:p>
    <w:p w14:paraId="60CF1E47" w14:textId="77777777" w:rsidR="00255405" w:rsidRPr="00255405" w:rsidRDefault="00255405" w:rsidP="00DC4124">
      <w:pPr>
        <w:pStyle w:val="BodyText"/>
        <w:numPr>
          <w:ilvl w:val="0"/>
          <w:numId w:val="20"/>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Overall opioid consumption</w:t>
      </w:r>
    </w:p>
    <w:p w14:paraId="04C983A1" w14:textId="77777777" w:rsidR="00255405" w:rsidRPr="00255405" w:rsidRDefault="00255405" w:rsidP="00DC4124">
      <w:pPr>
        <w:pStyle w:val="BodyText"/>
        <w:numPr>
          <w:ilvl w:val="0"/>
          <w:numId w:val="20"/>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Time to cessation of all analgesics</w:t>
      </w:r>
    </w:p>
    <w:p w14:paraId="41CB784D" w14:textId="77777777" w:rsidR="00255405" w:rsidRPr="00255405" w:rsidRDefault="00255405" w:rsidP="00DC4124">
      <w:pPr>
        <w:pStyle w:val="BodyText"/>
        <w:numPr>
          <w:ilvl w:val="0"/>
          <w:numId w:val="20"/>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Time on invasive ventilation</w:t>
      </w:r>
    </w:p>
    <w:p w14:paraId="35D30062" w14:textId="713752CE" w:rsidR="00255405" w:rsidRDefault="00255405" w:rsidP="00DC4124">
      <w:pPr>
        <w:pStyle w:val="BodyText"/>
        <w:numPr>
          <w:ilvl w:val="0"/>
          <w:numId w:val="20"/>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Time to full enteral feed</w:t>
      </w:r>
      <w:r w:rsidR="00AB4ACA">
        <w:rPr>
          <w:rFonts w:asciiTheme="minorHAnsi" w:hAnsiTheme="minorHAnsi"/>
          <w:color w:val="0E3178" w:themeColor="accent3"/>
          <w:sz w:val="20"/>
          <w:szCs w:val="20"/>
        </w:rPr>
        <w:t>s</w:t>
      </w:r>
    </w:p>
    <w:p w14:paraId="042231C5" w14:textId="28888691" w:rsidR="00AB4ACA" w:rsidRPr="00255405" w:rsidRDefault="009F2B4D" w:rsidP="00DC4124">
      <w:pPr>
        <w:pStyle w:val="BodyText"/>
        <w:numPr>
          <w:ilvl w:val="0"/>
          <w:numId w:val="20"/>
        </w:numPr>
        <w:rPr>
          <w:rFonts w:asciiTheme="minorHAnsi" w:hAnsiTheme="minorHAnsi"/>
          <w:color w:val="0E3178" w:themeColor="accent3"/>
          <w:sz w:val="20"/>
          <w:szCs w:val="20"/>
        </w:rPr>
      </w:pPr>
      <w:r>
        <w:rPr>
          <w:rFonts w:asciiTheme="minorHAnsi" w:hAnsiTheme="minorHAnsi"/>
          <w:color w:val="0E3178" w:themeColor="accent3"/>
          <w:sz w:val="20"/>
          <w:szCs w:val="20"/>
        </w:rPr>
        <w:t xml:space="preserve">Number of </w:t>
      </w:r>
      <w:r w:rsidR="00AB4ACA">
        <w:rPr>
          <w:rFonts w:asciiTheme="minorHAnsi" w:hAnsiTheme="minorHAnsi"/>
          <w:color w:val="0E3178" w:themeColor="accent3"/>
          <w:sz w:val="20"/>
          <w:szCs w:val="20"/>
        </w:rPr>
        <w:t xml:space="preserve">adverse events </w:t>
      </w:r>
    </w:p>
    <w:p w14:paraId="7AC28458" w14:textId="1E3552F5" w:rsidR="00255405" w:rsidRDefault="00255405" w:rsidP="00DC4124">
      <w:pPr>
        <w:pStyle w:val="BodyText"/>
        <w:numPr>
          <w:ilvl w:val="0"/>
          <w:numId w:val="20"/>
        </w:numPr>
        <w:rPr>
          <w:rFonts w:asciiTheme="minorHAnsi" w:hAnsiTheme="minorHAnsi"/>
          <w:color w:val="0E3178" w:themeColor="accent3"/>
          <w:sz w:val="20"/>
          <w:szCs w:val="20"/>
        </w:rPr>
      </w:pPr>
      <w:r w:rsidRPr="00255405">
        <w:rPr>
          <w:rFonts w:asciiTheme="minorHAnsi" w:hAnsiTheme="minorHAnsi"/>
          <w:color w:val="0E3178" w:themeColor="accent3"/>
          <w:sz w:val="20"/>
          <w:szCs w:val="20"/>
        </w:rPr>
        <w:t>Parental satisfaction</w:t>
      </w:r>
      <w:r w:rsidR="009F2B4D">
        <w:rPr>
          <w:rFonts w:asciiTheme="minorHAnsi" w:hAnsiTheme="minorHAnsi"/>
          <w:color w:val="0E3178" w:themeColor="accent3"/>
          <w:sz w:val="20"/>
          <w:szCs w:val="20"/>
        </w:rPr>
        <w:t xml:space="preserve"> score</w:t>
      </w:r>
    </w:p>
    <w:p w14:paraId="7EBC42F0" w14:textId="2A6CE3F0" w:rsidR="005E77A8" w:rsidRDefault="005E77A8" w:rsidP="00DC4124">
      <w:pPr>
        <w:pStyle w:val="BodyText"/>
        <w:numPr>
          <w:ilvl w:val="0"/>
          <w:numId w:val="20"/>
        </w:numPr>
        <w:rPr>
          <w:rFonts w:asciiTheme="minorHAnsi" w:hAnsiTheme="minorHAnsi"/>
          <w:color w:val="0E3178" w:themeColor="accent3"/>
          <w:sz w:val="20"/>
          <w:szCs w:val="20"/>
        </w:rPr>
      </w:pPr>
      <w:r>
        <w:rPr>
          <w:rFonts w:asciiTheme="minorHAnsi" w:hAnsiTheme="minorHAnsi"/>
          <w:color w:val="0E3178" w:themeColor="accent3"/>
          <w:sz w:val="20"/>
          <w:szCs w:val="20"/>
        </w:rPr>
        <w:t>Incidence of Iatrogenic Withdrawal Syndrome (IWS)</w:t>
      </w:r>
    </w:p>
    <w:p w14:paraId="2E714A47" w14:textId="1A8CABD2" w:rsidR="00D4325F" w:rsidRPr="00255405" w:rsidRDefault="00D4325F" w:rsidP="00DC4124">
      <w:pPr>
        <w:pStyle w:val="BodyText"/>
        <w:numPr>
          <w:ilvl w:val="0"/>
          <w:numId w:val="20"/>
        </w:numPr>
        <w:rPr>
          <w:rFonts w:asciiTheme="minorHAnsi" w:hAnsiTheme="minorHAnsi"/>
          <w:color w:val="0E3178" w:themeColor="accent3"/>
          <w:sz w:val="20"/>
          <w:szCs w:val="20"/>
        </w:rPr>
      </w:pPr>
      <w:r>
        <w:rPr>
          <w:rFonts w:asciiTheme="minorHAnsi" w:hAnsiTheme="minorHAnsi"/>
          <w:color w:val="0E3178" w:themeColor="accent3"/>
          <w:sz w:val="20"/>
          <w:szCs w:val="20"/>
        </w:rPr>
        <w:t xml:space="preserve">Length of Stay </w:t>
      </w:r>
    </w:p>
    <w:p w14:paraId="0056B9AF" w14:textId="77777777" w:rsidR="00886036" w:rsidRDefault="00886036" w:rsidP="0010168F">
      <w:pPr>
        <w:pStyle w:val="BodyText"/>
        <w:rPr>
          <w:rFonts w:asciiTheme="minorHAnsi" w:hAnsiTheme="minorHAnsi"/>
          <w:b/>
          <w:color w:val="7030A0"/>
          <w:sz w:val="20"/>
          <w:szCs w:val="20"/>
        </w:rPr>
      </w:pPr>
    </w:p>
    <w:p w14:paraId="0D1242FF" w14:textId="77777777" w:rsidR="001A3833" w:rsidRDefault="001A3833" w:rsidP="0010168F">
      <w:pPr>
        <w:pStyle w:val="BodyText"/>
        <w:rPr>
          <w:rFonts w:asciiTheme="minorHAnsi" w:hAnsiTheme="minorHAnsi"/>
          <w:b/>
          <w:color w:val="7030A0"/>
          <w:sz w:val="20"/>
          <w:szCs w:val="20"/>
        </w:rPr>
      </w:pPr>
    </w:p>
    <w:p w14:paraId="06A6E65C" w14:textId="77777777" w:rsidR="001A3833" w:rsidRDefault="001A3833" w:rsidP="0010168F">
      <w:pPr>
        <w:pStyle w:val="BodyText"/>
        <w:rPr>
          <w:rFonts w:asciiTheme="minorHAnsi" w:hAnsiTheme="minorHAnsi"/>
          <w:b/>
          <w:color w:val="7030A0"/>
          <w:sz w:val="20"/>
          <w:szCs w:val="20"/>
        </w:rPr>
      </w:pPr>
    </w:p>
    <w:p w14:paraId="6BA79B64" w14:textId="77777777" w:rsidR="001A3833" w:rsidRDefault="001A3833" w:rsidP="0010168F">
      <w:pPr>
        <w:pStyle w:val="BodyText"/>
        <w:rPr>
          <w:rFonts w:asciiTheme="minorHAnsi" w:hAnsiTheme="minorHAnsi"/>
          <w:b/>
          <w:color w:val="7030A0"/>
          <w:sz w:val="20"/>
          <w:szCs w:val="20"/>
        </w:rPr>
      </w:pPr>
    </w:p>
    <w:p w14:paraId="03B0B060" w14:textId="4BE00188" w:rsidR="008334CB" w:rsidRDefault="008334CB" w:rsidP="0010168F">
      <w:pPr>
        <w:pStyle w:val="BodyText"/>
        <w:rPr>
          <w:rFonts w:asciiTheme="minorHAnsi" w:hAnsiTheme="minorHAnsi"/>
          <w:b/>
          <w:color w:val="7030A0"/>
          <w:sz w:val="20"/>
          <w:szCs w:val="20"/>
        </w:rPr>
      </w:pPr>
      <w:r>
        <w:rPr>
          <w:rFonts w:asciiTheme="minorHAnsi" w:hAnsiTheme="minorHAnsi"/>
          <w:b/>
          <w:color w:val="7030A0"/>
          <w:sz w:val="20"/>
          <w:szCs w:val="20"/>
        </w:rPr>
        <w:lastRenderedPageBreak/>
        <w:t>STUDY PROCEDURES</w:t>
      </w:r>
    </w:p>
    <w:p w14:paraId="389E3A8E" w14:textId="77777777" w:rsidR="008334CB" w:rsidRPr="00255405" w:rsidRDefault="008334CB" w:rsidP="008334CB">
      <w:pPr>
        <w:pStyle w:val="BodyText"/>
        <w:spacing w:line="360" w:lineRule="auto"/>
        <w:rPr>
          <w:rFonts w:asciiTheme="minorHAnsi" w:hAnsiTheme="minorHAnsi"/>
          <w:sz w:val="20"/>
          <w:szCs w:val="20"/>
          <w:u w:val="single"/>
        </w:rPr>
      </w:pPr>
      <w:r w:rsidRPr="00255405">
        <w:rPr>
          <w:rFonts w:asciiTheme="minorHAnsi" w:hAnsiTheme="minorHAnsi"/>
          <w:sz w:val="20"/>
          <w:szCs w:val="20"/>
          <w:u w:val="single"/>
        </w:rPr>
        <w:t>Recruitment and Consent</w:t>
      </w:r>
    </w:p>
    <w:p w14:paraId="141D5FDD" w14:textId="227B6B4F" w:rsidR="00A023AB" w:rsidRDefault="008123DC" w:rsidP="008334CB">
      <w:pPr>
        <w:pStyle w:val="BodyText"/>
        <w:spacing w:line="360" w:lineRule="auto"/>
        <w:rPr>
          <w:rFonts w:asciiTheme="minorHAnsi" w:hAnsiTheme="minorHAnsi"/>
          <w:sz w:val="20"/>
          <w:szCs w:val="20"/>
        </w:rPr>
      </w:pPr>
      <w:r>
        <w:rPr>
          <w:rFonts w:asciiTheme="minorHAnsi" w:hAnsiTheme="minorHAnsi"/>
          <w:sz w:val="20"/>
          <w:szCs w:val="20"/>
        </w:rPr>
        <w:t xml:space="preserve">As part of </w:t>
      </w:r>
      <w:r w:rsidR="00457194">
        <w:rPr>
          <w:rFonts w:asciiTheme="minorHAnsi" w:hAnsiTheme="minorHAnsi"/>
          <w:sz w:val="20"/>
          <w:szCs w:val="20"/>
        </w:rPr>
        <w:t xml:space="preserve">their CNC clinical role </w:t>
      </w:r>
      <w:r>
        <w:rPr>
          <w:rFonts w:asciiTheme="minorHAnsi" w:hAnsiTheme="minorHAnsi"/>
          <w:sz w:val="20"/>
          <w:szCs w:val="20"/>
        </w:rPr>
        <w:t xml:space="preserve">at the Mater Mothers’ Hospital, the </w:t>
      </w:r>
      <w:r w:rsidR="008334CB" w:rsidRPr="00255405">
        <w:rPr>
          <w:rFonts w:asciiTheme="minorHAnsi" w:hAnsiTheme="minorHAnsi"/>
          <w:sz w:val="20"/>
          <w:szCs w:val="20"/>
        </w:rPr>
        <w:t xml:space="preserve">lead researcher </w:t>
      </w:r>
      <w:r w:rsidR="004E018D">
        <w:rPr>
          <w:rFonts w:asciiTheme="minorHAnsi" w:hAnsiTheme="minorHAnsi"/>
          <w:sz w:val="20"/>
          <w:szCs w:val="20"/>
        </w:rPr>
        <w:t xml:space="preserve">of this pilot trial </w:t>
      </w:r>
      <w:r>
        <w:rPr>
          <w:rFonts w:asciiTheme="minorHAnsi" w:hAnsiTheme="minorHAnsi"/>
          <w:sz w:val="20"/>
          <w:szCs w:val="20"/>
        </w:rPr>
        <w:t>is involved in</w:t>
      </w:r>
      <w:r w:rsidR="00457194">
        <w:rPr>
          <w:rFonts w:asciiTheme="minorHAnsi" w:hAnsiTheme="minorHAnsi"/>
          <w:sz w:val="20"/>
          <w:szCs w:val="20"/>
        </w:rPr>
        <w:t xml:space="preserve"> orientating families to the NCCU and providing information on clinical management </w:t>
      </w:r>
      <w:r w:rsidR="00A023AB">
        <w:rPr>
          <w:rFonts w:asciiTheme="minorHAnsi" w:hAnsiTheme="minorHAnsi"/>
          <w:sz w:val="20"/>
          <w:szCs w:val="20"/>
        </w:rPr>
        <w:t xml:space="preserve">to </w:t>
      </w:r>
      <w:r w:rsidRPr="00200099">
        <w:rPr>
          <w:rFonts w:asciiTheme="minorHAnsi" w:hAnsiTheme="minorHAnsi"/>
          <w:sz w:val="20"/>
          <w:szCs w:val="20"/>
        </w:rPr>
        <w:t>f</w:t>
      </w:r>
      <w:r w:rsidR="008334CB" w:rsidRPr="00200099">
        <w:rPr>
          <w:rFonts w:asciiTheme="minorHAnsi" w:hAnsiTheme="minorHAnsi"/>
          <w:sz w:val="20"/>
          <w:szCs w:val="20"/>
        </w:rPr>
        <w:t>amilies with an antenatal diagnosis of a surgical condition</w:t>
      </w:r>
      <w:r w:rsidR="00A023AB">
        <w:rPr>
          <w:rFonts w:asciiTheme="minorHAnsi" w:hAnsiTheme="minorHAnsi"/>
          <w:sz w:val="20"/>
          <w:szCs w:val="20"/>
        </w:rPr>
        <w:t xml:space="preserve"> (case managed through the Maternal Fetal Medicine department (MFM). </w:t>
      </w:r>
      <w:r w:rsidR="008334CB" w:rsidRPr="00200099">
        <w:rPr>
          <w:rFonts w:asciiTheme="minorHAnsi" w:hAnsiTheme="minorHAnsi"/>
          <w:sz w:val="20"/>
          <w:szCs w:val="20"/>
        </w:rPr>
        <w:t xml:space="preserve"> </w:t>
      </w:r>
      <w:r w:rsidR="00A023AB">
        <w:rPr>
          <w:rFonts w:asciiTheme="minorHAnsi" w:hAnsiTheme="minorHAnsi"/>
          <w:sz w:val="20"/>
          <w:szCs w:val="20"/>
        </w:rPr>
        <w:t xml:space="preserve">Families generally visit the NCCU for this orientation and familiarisation </w:t>
      </w:r>
      <w:r w:rsidR="008334CB" w:rsidRPr="003254A6">
        <w:rPr>
          <w:rFonts w:asciiTheme="minorHAnsi" w:hAnsiTheme="minorHAnsi"/>
          <w:sz w:val="20"/>
          <w:szCs w:val="20"/>
        </w:rPr>
        <w:t>between 25- 39weeks gestation</w:t>
      </w:r>
      <w:r w:rsidR="00A023AB">
        <w:rPr>
          <w:rFonts w:asciiTheme="minorHAnsi" w:hAnsiTheme="minorHAnsi"/>
          <w:sz w:val="20"/>
          <w:szCs w:val="20"/>
        </w:rPr>
        <w:t xml:space="preserve">. Information provided </w:t>
      </w:r>
      <w:r w:rsidR="008334CB" w:rsidRPr="003254A6">
        <w:rPr>
          <w:rFonts w:asciiTheme="minorHAnsi" w:hAnsiTheme="minorHAnsi"/>
          <w:sz w:val="20"/>
          <w:szCs w:val="20"/>
        </w:rPr>
        <w:t xml:space="preserve">to families </w:t>
      </w:r>
      <w:r w:rsidR="00A023AB">
        <w:rPr>
          <w:rFonts w:asciiTheme="minorHAnsi" w:hAnsiTheme="minorHAnsi"/>
          <w:sz w:val="20"/>
          <w:szCs w:val="20"/>
        </w:rPr>
        <w:t>include:</w:t>
      </w:r>
    </w:p>
    <w:p w14:paraId="347CC508" w14:textId="255C9971"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 xml:space="preserve">Anticipated </w:t>
      </w:r>
      <w:r w:rsidR="008334CB" w:rsidRPr="003254A6">
        <w:rPr>
          <w:rFonts w:asciiTheme="minorHAnsi" w:hAnsiTheme="minorHAnsi"/>
          <w:sz w:val="20"/>
          <w:szCs w:val="20"/>
        </w:rPr>
        <w:t>clinical care requirements</w:t>
      </w:r>
      <w:r>
        <w:rPr>
          <w:rFonts w:asciiTheme="minorHAnsi" w:hAnsiTheme="minorHAnsi"/>
          <w:sz w:val="20"/>
          <w:szCs w:val="20"/>
        </w:rPr>
        <w:t xml:space="preserve"> for illness and recovery period</w:t>
      </w:r>
    </w:p>
    <w:p w14:paraId="1E9BE6CC" w14:textId="6C7739FF"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 xml:space="preserve">Equipment and monitoring </w:t>
      </w:r>
    </w:p>
    <w:p w14:paraId="454B2D2B" w14:textId="4B3A7756"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P</w:t>
      </w:r>
      <w:r w:rsidR="00200099" w:rsidRPr="003254A6">
        <w:rPr>
          <w:rFonts w:asciiTheme="minorHAnsi" w:hAnsiTheme="minorHAnsi"/>
          <w:sz w:val="20"/>
          <w:szCs w:val="20"/>
        </w:rPr>
        <w:t xml:space="preserve">ain management strategies </w:t>
      </w:r>
      <w:r>
        <w:rPr>
          <w:rFonts w:asciiTheme="minorHAnsi" w:hAnsiTheme="minorHAnsi"/>
          <w:sz w:val="20"/>
          <w:szCs w:val="20"/>
        </w:rPr>
        <w:t>utilised to provide comfort and alleviate pain</w:t>
      </w:r>
    </w:p>
    <w:p w14:paraId="4307084E" w14:textId="4A6221FB"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F</w:t>
      </w:r>
      <w:r w:rsidR="008334CB" w:rsidRPr="003254A6">
        <w:rPr>
          <w:rFonts w:asciiTheme="minorHAnsi" w:hAnsiTheme="minorHAnsi"/>
          <w:sz w:val="20"/>
          <w:szCs w:val="20"/>
        </w:rPr>
        <w:t xml:space="preserve">amily centred care interventions they can participate in while an inpatient </w:t>
      </w:r>
      <w:r>
        <w:rPr>
          <w:rFonts w:asciiTheme="minorHAnsi" w:hAnsiTheme="minorHAnsi"/>
          <w:sz w:val="20"/>
          <w:szCs w:val="20"/>
        </w:rPr>
        <w:t>in the NCCU</w:t>
      </w:r>
    </w:p>
    <w:p w14:paraId="595AA97D" w14:textId="1B1F7891" w:rsidR="00A023AB" w:rsidRDefault="00A023AB" w:rsidP="005D1514">
      <w:pPr>
        <w:pStyle w:val="BodyText"/>
        <w:spacing w:line="360" w:lineRule="auto"/>
        <w:rPr>
          <w:rFonts w:asciiTheme="minorHAnsi" w:hAnsiTheme="minorHAnsi"/>
          <w:sz w:val="20"/>
          <w:szCs w:val="20"/>
        </w:rPr>
      </w:pPr>
      <w:r>
        <w:rPr>
          <w:rFonts w:asciiTheme="minorHAnsi" w:hAnsiTheme="minorHAnsi"/>
          <w:sz w:val="20"/>
          <w:szCs w:val="20"/>
        </w:rPr>
        <w:t>At this orientation and information sharing session, p</w:t>
      </w:r>
      <w:r w:rsidR="008723A8">
        <w:rPr>
          <w:rFonts w:asciiTheme="minorHAnsi" w:hAnsiTheme="minorHAnsi"/>
          <w:sz w:val="20"/>
          <w:szCs w:val="20"/>
        </w:rPr>
        <w:t xml:space="preserve">arents are provided with </w:t>
      </w:r>
      <w:r>
        <w:rPr>
          <w:rFonts w:asciiTheme="minorHAnsi" w:hAnsiTheme="minorHAnsi"/>
          <w:sz w:val="20"/>
          <w:szCs w:val="20"/>
        </w:rPr>
        <w:t xml:space="preserve">an </w:t>
      </w:r>
      <w:r w:rsidR="008723A8">
        <w:rPr>
          <w:rFonts w:asciiTheme="minorHAnsi" w:hAnsiTheme="minorHAnsi"/>
          <w:sz w:val="20"/>
          <w:szCs w:val="20"/>
        </w:rPr>
        <w:t xml:space="preserve">information </w:t>
      </w:r>
      <w:r>
        <w:rPr>
          <w:rFonts w:asciiTheme="minorHAnsi" w:hAnsiTheme="minorHAnsi"/>
          <w:sz w:val="20"/>
          <w:szCs w:val="20"/>
        </w:rPr>
        <w:t>pack</w:t>
      </w:r>
      <w:r w:rsidR="004B5EBD">
        <w:rPr>
          <w:rFonts w:asciiTheme="minorHAnsi" w:hAnsiTheme="minorHAnsi"/>
          <w:sz w:val="20"/>
          <w:szCs w:val="20"/>
        </w:rPr>
        <w:t xml:space="preserve">. Standards documents currently provided to families include a </w:t>
      </w:r>
      <w:r>
        <w:rPr>
          <w:rFonts w:asciiTheme="minorHAnsi" w:hAnsiTheme="minorHAnsi"/>
          <w:sz w:val="20"/>
          <w:szCs w:val="20"/>
        </w:rPr>
        <w:t>NCCU orientation booklet and brochures/handouts on:</w:t>
      </w:r>
    </w:p>
    <w:p w14:paraId="41A49852" w14:textId="2D1E3B09"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General neonatal pain management practices in the NCCU</w:t>
      </w:r>
    </w:p>
    <w:p w14:paraId="187C0014" w14:textId="2A0B91B7"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Various tests/procedures that a baby may undergo as part of their admission to the NCCU</w:t>
      </w:r>
    </w:p>
    <w:p w14:paraId="20284880" w14:textId="31377A2F"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NCCU visiting policy</w:t>
      </w:r>
    </w:p>
    <w:p w14:paraId="1DE4B9AC" w14:textId="4FB12674"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 xml:space="preserve">Hand hygiene and infection control </w:t>
      </w:r>
    </w:p>
    <w:p w14:paraId="016488E7" w14:textId="7B8B3DC5"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Expressing and breast feeding for a baby in the NCCU</w:t>
      </w:r>
    </w:p>
    <w:p w14:paraId="1D1D2D80" w14:textId="361197E3"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Surgical condition specific information</w:t>
      </w:r>
    </w:p>
    <w:p w14:paraId="5BFCBD0D" w14:textId="08C2F610" w:rsidR="00A023AB" w:rsidRDefault="00A023AB" w:rsidP="00A023AB">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QR link to online resources</w:t>
      </w:r>
    </w:p>
    <w:p w14:paraId="1A029275" w14:textId="3B2D7312" w:rsidR="004B5EBD" w:rsidRDefault="009453C4" w:rsidP="009453C4">
      <w:pPr>
        <w:pStyle w:val="BodyText"/>
        <w:numPr>
          <w:ilvl w:val="0"/>
          <w:numId w:val="33"/>
        </w:numPr>
        <w:spacing w:line="360" w:lineRule="auto"/>
        <w:rPr>
          <w:rFonts w:asciiTheme="minorHAnsi" w:hAnsiTheme="minorHAnsi"/>
          <w:sz w:val="20"/>
          <w:szCs w:val="20"/>
        </w:rPr>
      </w:pPr>
      <w:r>
        <w:rPr>
          <w:rFonts w:asciiTheme="minorHAnsi" w:hAnsiTheme="minorHAnsi"/>
          <w:sz w:val="20"/>
          <w:szCs w:val="20"/>
        </w:rPr>
        <w:t>Approved p</w:t>
      </w:r>
      <w:r w:rsidR="004B5EBD" w:rsidRPr="004B5EBD">
        <w:rPr>
          <w:rFonts w:asciiTheme="minorHAnsi" w:hAnsiTheme="minorHAnsi"/>
          <w:sz w:val="20"/>
          <w:szCs w:val="20"/>
        </w:rPr>
        <w:t xml:space="preserve">arent information </w:t>
      </w:r>
      <w:r w:rsidR="00C429EE">
        <w:rPr>
          <w:rFonts w:asciiTheme="minorHAnsi" w:hAnsiTheme="minorHAnsi"/>
          <w:sz w:val="20"/>
          <w:szCs w:val="20"/>
        </w:rPr>
        <w:t>br</w:t>
      </w:r>
      <w:r>
        <w:rPr>
          <w:rFonts w:asciiTheme="minorHAnsi" w:hAnsiTheme="minorHAnsi"/>
          <w:sz w:val="20"/>
          <w:szCs w:val="20"/>
        </w:rPr>
        <w:t xml:space="preserve">ochure </w:t>
      </w:r>
      <w:r w:rsidR="004B5EBD">
        <w:rPr>
          <w:rFonts w:asciiTheme="minorHAnsi" w:hAnsiTheme="minorHAnsi"/>
          <w:sz w:val="20"/>
          <w:szCs w:val="20"/>
        </w:rPr>
        <w:t xml:space="preserve">that outlines </w:t>
      </w:r>
      <w:r w:rsidR="004B5EBD" w:rsidRPr="004B5EBD">
        <w:rPr>
          <w:rFonts w:asciiTheme="minorHAnsi" w:hAnsiTheme="minorHAnsi"/>
          <w:sz w:val="20"/>
          <w:szCs w:val="20"/>
        </w:rPr>
        <w:t>the NCCU’s commitment to improving the family experience by conducting various research projects</w:t>
      </w:r>
      <w:r w:rsidR="004B5EBD">
        <w:rPr>
          <w:rFonts w:asciiTheme="minorHAnsi" w:hAnsiTheme="minorHAnsi"/>
          <w:sz w:val="20"/>
          <w:szCs w:val="20"/>
        </w:rPr>
        <w:t xml:space="preserve"> focused on family centered developmental care.</w:t>
      </w:r>
    </w:p>
    <w:p w14:paraId="6810E0AC" w14:textId="77777777" w:rsidR="004B5EBD" w:rsidRDefault="004B5EBD" w:rsidP="004B5EBD">
      <w:pPr>
        <w:pStyle w:val="BodyText"/>
        <w:spacing w:line="360" w:lineRule="auto"/>
        <w:rPr>
          <w:rFonts w:asciiTheme="minorHAnsi" w:hAnsiTheme="minorHAnsi"/>
          <w:sz w:val="20"/>
          <w:szCs w:val="20"/>
        </w:rPr>
      </w:pPr>
    </w:p>
    <w:p w14:paraId="39308219" w14:textId="00A01F89" w:rsidR="00A023AB" w:rsidRPr="004B5EBD" w:rsidRDefault="00A023AB" w:rsidP="004B5EBD">
      <w:pPr>
        <w:pStyle w:val="BodyText"/>
        <w:spacing w:line="360" w:lineRule="auto"/>
        <w:rPr>
          <w:rFonts w:asciiTheme="minorHAnsi" w:hAnsiTheme="minorHAnsi"/>
          <w:sz w:val="20"/>
          <w:szCs w:val="20"/>
        </w:rPr>
      </w:pPr>
      <w:r w:rsidRPr="004B5EBD">
        <w:rPr>
          <w:rFonts w:asciiTheme="minorHAnsi" w:hAnsiTheme="minorHAnsi"/>
          <w:sz w:val="20"/>
          <w:szCs w:val="20"/>
        </w:rPr>
        <w:t xml:space="preserve">A separate parent information sheet will be added to this standard orientation pack for parents so that they have early information on current unit </w:t>
      </w:r>
      <w:r w:rsidR="004B5EBD">
        <w:rPr>
          <w:rFonts w:asciiTheme="minorHAnsi" w:hAnsiTheme="minorHAnsi"/>
          <w:sz w:val="20"/>
          <w:szCs w:val="20"/>
        </w:rPr>
        <w:t>pain i</w:t>
      </w:r>
      <w:r w:rsidRPr="004B5EBD">
        <w:rPr>
          <w:rFonts w:asciiTheme="minorHAnsi" w:hAnsiTheme="minorHAnsi"/>
          <w:sz w:val="20"/>
          <w:szCs w:val="20"/>
        </w:rPr>
        <w:t>nterventions/care requirements that their baby may experience</w:t>
      </w:r>
      <w:r w:rsidR="004B5EBD">
        <w:rPr>
          <w:rFonts w:asciiTheme="minorHAnsi" w:hAnsiTheme="minorHAnsi"/>
          <w:sz w:val="20"/>
          <w:szCs w:val="20"/>
        </w:rPr>
        <w:t xml:space="preserve"> following an operation</w:t>
      </w:r>
      <w:r w:rsidR="00554862">
        <w:rPr>
          <w:rFonts w:asciiTheme="minorHAnsi" w:hAnsiTheme="minorHAnsi"/>
          <w:sz w:val="20"/>
          <w:szCs w:val="20"/>
        </w:rPr>
        <w:t>. (</w:t>
      </w:r>
      <w:r w:rsidR="009453C4">
        <w:rPr>
          <w:rFonts w:asciiTheme="minorHAnsi" w:hAnsiTheme="minorHAnsi"/>
          <w:sz w:val="20"/>
          <w:szCs w:val="20"/>
        </w:rPr>
        <w:t>refer to managing post-operative pain in the NCCU document)</w:t>
      </w:r>
    </w:p>
    <w:p w14:paraId="1E6BC602" w14:textId="2A4739BC" w:rsidR="008334CB" w:rsidRDefault="00222D53" w:rsidP="008334CB">
      <w:pPr>
        <w:pStyle w:val="BodyText"/>
        <w:spacing w:line="360" w:lineRule="auto"/>
        <w:rPr>
          <w:rFonts w:asciiTheme="minorHAnsi" w:hAnsiTheme="minorHAnsi"/>
          <w:sz w:val="20"/>
          <w:szCs w:val="20"/>
        </w:rPr>
      </w:pPr>
      <w:r>
        <w:rPr>
          <w:rFonts w:asciiTheme="minorHAnsi" w:hAnsiTheme="minorHAnsi"/>
          <w:sz w:val="20"/>
          <w:szCs w:val="20"/>
        </w:rPr>
        <w:t xml:space="preserve">Participants will be actively recruited after birth. Identification of infants admitted to the NCCU and diagnosed either antenatally or post-natally with a surgical diagnosis requiring surgical intervention will be done by the lead researcher using the </w:t>
      </w:r>
      <w:r w:rsidR="008334CB" w:rsidRPr="00255405">
        <w:rPr>
          <w:rFonts w:asciiTheme="minorHAnsi" w:hAnsiTheme="minorHAnsi"/>
          <w:sz w:val="20"/>
          <w:szCs w:val="20"/>
        </w:rPr>
        <w:t>inpatient electronic system “Babies on Boar</w:t>
      </w:r>
      <w:r>
        <w:rPr>
          <w:rFonts w:asciiTheme="minorHAnsi" w:hAnsiTheme="minorHAnsi"/>
          <w:sz w:val="20"/>
          <w:szCs w:val="20"/>
        </w:rPr>
        <w:t>d (BOB)</w:t>
      </w:r>
      <w:r w:rsidR="00A023AB">
        <w:rPr>
          <w:rFonts w:asciiTheme="minorHAnsi" w:hAnsiTheme="minorHAnsi"/>
          <w:sz w:val="20"/>
          <w:szCs w:val="20"/>
        </w:rPr>
        <w:t>.</w:t>
      </w:r>
      <w:r>
        <w:rPr>
          <w:rFonts w:asciiTheme="minorHAnsi" w:hAnsiTheme="minorHAnsi"/>
          <w:sz w:val="20"/>
          <w:szCs w:val="20"/>
        </w:rPr>
        <w:t xml:space="preserve">” </w:t>
      </w:r>
      <w:r w:rsidR="00A023AB">
        <w:rPr>
          <w:rFonts w:asciiTheme="minorHAnsi" w:hAnsiTheme="minorHAnsi"/>
          <w:sz w:val="20"/>
          <w:szCs w:val="20"/>
        </w:rPr>
        <w:t>T</w:t>
      </w:r>
      <w:r>
        <w:rPr>
          <w:rFonts w:asciiTheme="minorHAnsi" w:hAnsiTheme="minorHAnsi"/>
          <w:sz w:val="20"/>
          <w:szCs w:val="20"/>
        </w:rPr>
        <w:t xml:space="preserve">his is the admission database accessible to all neonatal clinicians working within the NCCU. Once the </w:t>
      </w:r>
      <w:r w:rsidR="00A023AB">
        <w:rPr>
          <w:rFonts w:asciiTheme="minorHAnsi" w:hAnsiTheme="minorHAnsi"/>
          <w:sz w:val="20"/>
          <w:szCs w:val="20"/>
        </w:rPr>
        <w:t xml:space="preserve">infants </w:t>
      </w:r>
      <w:r>
        <w:rPr>
          <w:rFonts w:asciiTheme="minorHAnsi" w:hAnsiTheme="minorHAnsi"/>
          <w:sz w:val="20"/>
          <w:szCs w:val="20"/>
        </w:rPr>
        <w:t>have been identified, p</w:t>
      </w:r>
      <w:r w:rsidR="008334CB" w:rsidRPr="00255405">
        <w:rPr>
          <w:rFonts w:asciiTheme="minorHAnsi" w:hAnsiTheme="minorHAnsi"/>
          <w:sz w:val="20"/>
          <w:szCs w:val="20"/>
        </w:rPr>
        <w:t xml:space="preserve">arent/s of potential participants meeting the study inclusion criteria will be </w:t>
      </w:r>
      <w:r w:rsidR="00A023AB">
        <w:rPr>
          <w:rFonts w:asciiTheme="minorHAnsi" w:hAnsiTheme="minorHAnsi"/>
          <w:sz w:val="20"/>
          <w:szCs w:val="20"/>
        </w:rPr>
        <w:t xml:space="preserve">seen at the </w:t>
      </w:r>
      <w:r w:rsidR="00A023AB">
        <w:rPr>
          <w:rFonts w:asciiTheme="minorHAnsi" w:hAnsiTheme="minorHAnsi"/>
          <w:sz w:val="20"/>
          <w:szCs w:val="20"/>
        </w:rPr>
        <w:lastRenderedPageBreak/>
        <w:t>cot-side</w:t>
      </w:r>
      <w:r w:rsidR="0051002F">
        <w:rPr>
          <w:rFonts w:asciiTheme="minorHAnsi" w:hAnsiTheme="minorHAnsi"/>
          <w:sz w:val="20"/>
          <w:szCs w:val="20"/>
        </w:rPr>
        <w:t xml:space="preserve"> prior to </w:t>
      </w:r>
      <w:r w:rsidR="00501DC6">
        <w:rPr>
          <w:rFonts w:asciiTheme="minorHAnsi" w:hAnsiTheme="minorHAnsi"/>
          <w:sz w:val="20"/>
          <w:szCs w:val="20"/>
        </w:rPr>
        <w:t xml:space="preserve">the infant’s operation, </w:t>
      </w:r>
      <w:r w:rsidR="00A023AB">
        <w:rPr>
          <w:rFonts w:asciiTheme="minorHAnsi" w:hAnsiTheme="minorHAnsi"/>
          <w:sz w:val="20"/>
          <w:szCs w:val="20"/>
        </w:rPr>
        <w:t>i</w:t>
      </w:r>
      <w:r w:rsidR="008334CB" w:rsidRPr="00255405">
        <w:rPr>
          <w:rFonts w:asciiTheme="minorHAnsi" w:hAnsiTheme="minorHAnsi"/>
          <w:sz w:val="20"/>
          <w:szCs w:val="20"/>
        </w:rPr>
        <w:t xml:space="preserve">nvited to partake in the study and provided with a Participant Information and Consent Form(PICF) detailing the purpose, aims and design of the trial, what participation involves and the voluntary nature of the trial. </w:t>
      </w:r>
      <w:r w:rsidR="00501DC6">
        <w:rPr>
          <w:rFonts w:asciiTheme="minorHAnsi" w:hAnsiTheme="minorHAnsi"/>
          <w:sz w:val="20"/>
          <w:szCs w:val="20"/>
        </w:rPr>
        <w:t xml:space="preserve"> Parents will not be approached if the infant’s operation is imminent</w:t>
      </w:r>
      <w:r w:rsidR="009453C4">
        <w:rPr>
          <w:rFonts w:asciiTheme="minorHAnsi" w:hAnsiTheme="minorHAnsi"/>
          <w:sz w:val="20"/>
          <w:szCs w:val="20"/>
        </w:rPr>
        <w:t xml:space="preserve"> (within 30 mins). </w:t>
      </w:r>
      <w:r w:rsidR="002406C2">
        <w:rPr>
          <w:rFonts w:asciiTheme="minorHAnsi" w:hAnsiTheme="minorHAnsi"/>
          <w:sz w:val="20"/>
          <w:szCs w:val="20"/>
        </w:rPr>
        <w:t xml:space="preserve">Parent’s will be informed </w:t>
      </w:r>
      <w:r w:rsidR="002406C2" w:rsidRPr="00255405">
        <w:rPr>
          <w:rFonts w:asciiTheme="minorHAnsi" w:hAnsiTheme="minorHAnsi"/>
          <w:sz w:val="20"/>
          <w:szCs w:val="20"/>
        </w:rPr>
        <w:t xml:space="preserve">that participation in this pilot trial is not a requirement of care in the C/S unit at the MMH and that there will be no consequences to themselves </w:t>
      </w:r>
      <w:r w:rsidR="002406C2">
        <w:rPr>
          <w:rFonts w:asciiTheme="minorHAnsi" w:hAnsiTheme="minorHAnsi"/>
          <w:sz w:val="20"/>
          <w:szCs w:val="20"/>
        </w:rPr>
        <w:t>or</w:t>
      </w:r>
      <w:r w:rsidR="002406C2" w:rsidRPr="00255405">
        <w:rPr>
          <w:rFonts w:asciiTheme="minorHAnsi" w:hAnsiTheme="minorHAnsi"/>
          <w:sz w:val="20"/>
          <w:szCs w:val="20"/>
        </w:rPr>
        <w:t xml:space="preserve"> impact on the care their baby receives if they choose not to participate. </w:t>
      </w:r>
      <w:r w:rsidR="008334CB" w:rsidRPr="00255405">
        <w:rPr>
          <w:rFonts w:asciiTheme="minorHAnsi" w:hAnsiTheme="minorHAnsi"/>
          <w:sz w:val="20"/>
          <w:szCs w:val="20"/>
        </w:rPr>
        <w:t xml:space="preserve">Following this, parent/s who decide to participate will be asked to complete a consent form.  </w:t>
      </w:r>
      <w:bookmarkStart w:id="55" w:name="_Toc326833838"/>
      <w:bookmarkStart w:id="56" w:name="_Toc326833971"/>
      <w:bookmarkStart w:id="57" w:name="_Toc326834110"/>
      <w:bookmarkStart w:id="58" w:name="_Toc335730940"/>
      <w:r w:rsidR="008334CB" w:rsidRPr="00255405">
        <w:rPr>
          <w:rFonts w:asciiTheme="minorHAnsi" w:hAnsiTheme="minorHAnsi"/>
          <w:sz w:val="20"/>
          <w:szCs w:val="20"/>
        </w:rPr>
        <w:t xml:space="preserve">Consent forms will be securely stored separately from the data. The lead researcher will conduct in-services sessions about the study for staff </w:t>
      </w:r>
      <w:bookmarkEnd w:id="55"/>
      <w:bookmarkEnd w:id="56"/>
      <w:bookmarkEnd w:id="57"/>
      <w:bookmarkEnd w:id="58"/>
      <w:r w:rsidR="00A023AB">
        <w:rPr>
          <w:rFonts w:asciiTheme="minorHAnsi" w:hAnsiTheme="minorHAnsi"/>
          <w:sz w:val="20"/>
          <w:szCs w:val="20"/>
        </w:rPr>
        <w:t xml:space="preserve">across the NCCU. </w:t>
      </w:r>
    </w:p>
    <w:p w14:paraId="1F378708" w14:textId="2ECA3684" w:rsidR="008334CB" w:rsidRPr="008334CB" w:rsidRDefault="008334CB" w:rsidP="008334CB">
      <w:pPr>
        <w:pStyle w:val="BodyText"/>
        <w:spacing w:line="360" w:lineRule="auto"/>
        <w:rPr>
          <w:rFonts w:asciiTheme="minorHAnsi" w:hAnsiTheme="minorHAnsi"/>
          <w:sz w:val="20"/>
          <w:szCs w:val="20"/>
          <w:u w:val="single"/>
        </w:rPr>
      </w:pPr>
      <w:r w:rsidRPr="008334CB">
        <w:rPr>
          <w:rFonts w:asciiTheme="minorHAnsi" w:hAnsiTheme="minorHAnsi"/>
          <w:sz w:val="20"/>
          <w:szCs w:val="20"/>
          <w:u w:val="single"/>
        </w:rPr>
        <w:t>Withdrawal</w:t>
      </w:r>
    </w:p>
    <w:p w14:paraId="3B87A197" w14:textId="5CFFCF0F" w:rsidR="008334CB" w:rsidRDefault="008334CB" w:rsidP="008334CB">
      <w:pPr>
        <w:pStyle w:val="BodyText"/>
        <w:spacing w:line="360" w:lineRule="auto"/>
        <w:rPr>
          <w:rFonts w:asciiTheme="minorHAnsi" w:hAnsiTheme="minorHAnsi"/>
          <w:sz w:val="20"/>
          <w:szCs w:val="20"/>
        </w:rPr>
      </w:pPr>
      <w:r w:rsidRPr="00255405">
        <w:rPr>
          <w:rFonts w:asciiTheme="minorHAnsi" w:hAnsiTheme="minorHAnsi"/>
          <w:sz w:val="20"/>
          <w:szCs w:val="20"/>
        </w:rPr>
        <w:t>If parents decide to consent for their infant to take part in the pilot trial and later change their mind, they are free to withdraw their infant from the trial at any time</w:t>
      </w:r>
      <w:r w:rsidR="003C2584">
        <w:rPr>
          <w:rFonts w:asciiTheme="minorHAnsi" w:hAnsiTheme="minorHAnsi"/>
          <w:sz w:val="20"/>
          <w:szCs w:val="20"/>
        </w:rPr>
        <w:t xml:space="preserve"> without giving any reason</w:t>
      </w:r>
      <w:r w:rsidRPr="00255405">
        <w:rPr>
          <w:rFonts w:asciiTheme="minorHAnsi" w:hAnsiTheme="minorHAnsi"/>
          <w:sz w:val="20"/>
          <w:szCs w:val="20"/>
        </w:rPr>
        <w:t>. Post-operative analgesic management will revert to standard medical management</w:t>
      </w:r>
      <w:r w:rsidR="00886036">
        <w:rPr>
          <w:rFonts w:asciiTheme="minorHAnsi" w:hAnsiTheme="minorHAnsi"/>
          <w:sz w:val="20"/>
          <w:szCs w:val="20"/>
        </w:rPr>
        <w:t xml:space="preserve">. A </w:t>
      </w:r>
      <w:r w:rsidR="00886036" w:rsidRPr="00886036">
        <w:rPr>
          <w:rFonts w:asciiTheme="minorHAnsi" w:hAnsiTheme="minorHAnsi"/>
          <w:sz w:val="20"/>
          <w:szCs w:val="20"/>
        </w:rPr>
        <w:t xml:space="preserve">‘Withdrawal of Consent’ form </w:t>
      </w:r>
      <w:r w:rsidR="00886036">
        <w:rPr>
          <w:rFonts w:asciiTheme="minorHAnsi" w:hAnsiTheme="minorHAnsi"/>
          <w:sz w:val="20"/>
          <w:szCs w:val="20"/>
        </w:rPr>
        <w:t>will be provided for the parent/s to complete.</w:t>
      </w:r>
      <w:r w:rsidR="003C2584">
        <w:rPr>
          <w:rFonts w:asciiTheme="minorHAnsi" w:hAnsiTheme="minorHAnsi"/>
          <w:sz w:val="20"/>
          <w:szCs w:val="20"/>
        </w:rPr>
        <w:t xml:space="preserve"> The withdrawal of consent form will offer the option to allow the investigators to continue to use (or not) any data already collected. They will be advised that the treatment of their infant will not be impacted by their decision to participate, or not, in the study. </w:t>
      </w:r>
    </w:p>
    <w:p w14:paraId="6E7B8DB3" w14:textId="77777777" w:rsidR="003C2584" w:rsidRDefault="003C2584" w:rsidP="008334CB">
      <w:pPr>
        <w:pStyle w:val="BodyText"/>
        <w:spacing w:line="360" w:lineRule="auto"/>
        <w:rPr>
          <w:rFonts w:asciiTheme="minorHAnsi" w:hAnsiTheme="minorHAnsi"/>
          <w:sz w:val="20"/>
          <w:szCs w:val="20"/>
        </w:rPr>
      </w:pPr>
      <w:r>
        <w:rPr>
          <w:rFonts w:asciiTheme="minorHAnsi" w:hAnsiTheme="minorHAnsi"/>
          <w:sz w:val="20"/>
          <w:szCs w:val="20"/>
        </w:rPr>
        <w:t xml:space="preserve">Investigators may withdraw the infant from the study at any time for administrative or safety reasons. This will be communicated to the infant’s parents or guardians and their clinical team. </w:t>
      </w:r>
    </w:p>
    <w:p w14:paraId="5CB74F5C" w14:textId="30027E56" w:rsidR="003C2584" w:rsidRDefault="003C2584" w:rsidP="008334CB">
      <w:pPr>
        <w:pStyle w:val="BodyText"/>
        <w:spacing w:line="360" w:lineRule="auto"/>
        <w:rPr>
          <w:rFonts w:asciiTheme="minorHAnsi" w:hAnsiTheme="minorHAnsi"/>
          <w:sz w:val="20"/>
          <w:szCs w:val="20"/>
        </w:rPr>
      </w:pPr>
      <w:r>
        <w:rPr>
          <w:rFonts w:asciiTheme="minorHAnsi" w:hAnsiTheme="minorHAnsi"/>
          <w:sz w:val="20"/>
          <w:szCs w:val="20"/>
        </w:rPr>
        <w:t>Reasons infant’s may be withdrawn from the study early include:</w:t>
      </w:r>
    </w:p>
    <w:p w14:paraId="76C9C8E8" w14:textId="10589F5A" w:rsidR="003C2584" w:rsidRDefault="003C2584" w:rsidP="00DC4124">
      <w:pPr>
        <w:pStyle w:val="BodyText"/>
        <w:numPr>
          <w:ilvl w:val="0"/>
          <w:numId w:val="25"/>
        </w:numPr>
        <w:spacing w:line="360" w:lineRule="auto"/>
        <w:rPr>
          <w:rFonts w:asciiTheme="minorHAnsi" w:hAnsiTheme="minorHAnsi"/>
          <w:sz w:val="20"/>
          <w:szCs w:val="20"/>
        </w:rPr>
      </w:pPr>
      <w:r>
        <w:rPr>
          <w:rFonts w:asciiTheme="minorHAnsi" w:hAnsiTheme="minorHAnsi"/>
          <w:sz w:val="20"/>
          <w:szCs w:val="20"/>
        </w:rPr>
        <w:t>Parental request</w:t>
      </w:r>
    </w:p>
    <w:p w14:paraId="32E5F0ED" w14:textId="69F3FF05" w:rsidR="003C2584" w:rsidRDefault="003C2584" w:rsidP="00DC4124">
      <w:pPr>
        <w:pStyle w:val="BodyText"/>
        <w:numPr>
          <w:ilvl w:val="0"/>
          <w:numId w:val="25"/>
        </w:numPr>
        <w:spacing w:line="360" w:lineRule="auto"/>
        <w:rPr>
          <w:rFonts w:asciiTheme="minorHAnsi" w:hAnsiTheme="minorHAnsi"/>
          <w:sz w:val="20"/>
          <w:szCs w:val="20"/>
        </w:rPr>
      </w:pPr>
      <w:r>
        <w:rPr>
          <w:rFonts w:asciiTheme="minorHAnsi" w:hAnsiTheme="minorHAnsi"/>
          <w:sz w:val="20"/>
          <w:szCs w:val="20"/>
        </w:rPr>
        <w:t>The decision of the investigator</w:t>
      </w:r>
    </w:p>
    <w:p w14:paraId="508B5AED" w14:textId="1DD1107F" w:rsidR="003C2584" w:rsidRDefault="003C2584" w:rsidP="00DC4124">
      <w:pPr>
        <w:pStyle w:val="BodyText"/>
        <w:numPr>
          <w:ilvl w:val="0"/>
          <w:numId w:val="25"/>
        </w:numPr>
        <w:spacing w:line="360" w:lineRule="auto"/>
        <w:rPr>
          <w:rFonts w:asciiTheme="minorHAnsi" w:hAnsiTheme="minorHAnsi"/>
          <w:sz w:val="20"/>
          <w:szCs w:val="20"/>
        </w:rPr>
      </w:pPr>
      <w:r>
        <w:rPr>
          <w:rFonts w:asciiTheme="minorHAnsi" w:hAnsiTheme="minorHAnsi"/>
          <w:sz w:val="20"/>
          <w:szCs w:val="20"/>
        </w:rPr>
        <w:t>The attending Neonatologist has concerns about the haemostability of the infant</w:t>
      </w:r>
    </w:p>
    <w:p w14:paraId="787293A0" w14:textId="6C59F197" w:rsidR="003C2584" w:rsidRDefault="003C2584" w:rsidP="00DC4124">
      <w:pPr>
        <w:pStyle w:val="BodyText"/>
        <w:numPr>
          <w:ilvl w:val="0"/>
          <w:numId w:val="25"/>
        </w:numPr>
        <w:spacing w:line="360" w:lineRule="auto"/>
        <w:rPr>
          <w:rFonts w:asciiTheme="minorHAnsi" w:hAnsiTheme="minorHAnsi"/>
          <w:sz w:val="20"/>
          <w:szCs w:val="20"/>
        </w:rPr>
      </w:pPr>
      <w:r>
        <w:rPr>
          <w:rFonts w:asciiTheme="minorHAnsi" w:hAnsiTheme="minorHAnsi"/>
          <w:sz w:val="20"/>
          <w:szCs w:val="20"/>
        </w:rPr>
        <w:t>Clinical deterioration of the infant</w:t>
      </w:r>
    </w:p>
    <w:p w14:paraId="3D37F33C" w14:textId="77777777" w:rsidR="002C61C5" w:rsidRDefault="002C61C5" w:rsidP="008334CB">
      <w:pPr>
        <w:pStyle w:val="BodyText"/>
        <w:rPr>
          <w:rFonts w:asciiTheme="minorHAnsi" w:hAnsiTheme="minorHAnsi"/>
          <w:color w:val="0E3178" w:themeColor="accent3"/>
          <w:sz w:val="20"/>
          <w:szCs w:val="20"/>
          <w:u w:val="single"/>
        </w:rPr>
      </w:pPr>
      <w:bookmarkStart w:id="59" w:name="_Toc31876229"/>
    </w:p>
    <w:p w14:paraId="32043D9F" w14:textId="2F893160" w:rsidR="008334CB" w:rsidRPr="008334CB" w:rsidRDefault="008334CB" w:rsidP="008334CB">
      <w:pPr>
        <w:pStyle w:val="BodyText"/>
        <w:rPr>
          <w:rFonts w:asciiTheme="minorHAnsi" w:hAnsiTheme="minorHAnsi"/>
          <w:color w:val="0E3178" w:themeColor="accent3"/>
          <w:sz w:val="20"/>
          <w:szCs w:val="20"/>
          <w:u w:val="single"/>
        </w:rPr>
      </w:pPr>
      <w:r w:rsidRPr="008334CB">
        <w:rPr>
          <w:rFonts w:asciiTheme="minorHAnsi" w:hAnsiTheme="minorHAnsi"/>
          <w:color w:val="0E3178" w:themeColor="accent3"/>
          <w:sz w:val="20"/>
          <w:szCs w:val="20"/>
          <w:u w:val="single"/>
        </w:rPr>
        <w:t>Randomisation</w:t>
      </w:r>
      <w:bookmarkEnd w:id="59"/>
    </w:p>
    <w:p w14:paraId="67BCB8A1" w14:textId="3BE58E2D" w:rsidR="008334CB" w:rsidRPr="008334CB" w:rsidRDefault="008334CB" w:rsidP="008334CB">
      <w:pPr>
        <w:pStyle w:val="BodyText"/>
        <w:spacing w:line="360" w:lineRule="auto"/>
        <w:rPr>
          <w:rFonts w:asciiTheme="minorHAnsi" w:hAnsiTheme="minorHAnsi"/>
          <w:color w:val="0E3178" w:themeColor="accent3"/>
          <w:sz w:val="20"/>
          <w:szCs w:val="20"/>
        </w:rPr>
      </w:pPr>
      <w:r w:rsidRPr="008334CB">
        <w:rPr>
          <w:rFonts w:asciiTheme="minorHAnsi" w:hAnsiTheme="minorHAnsi"/>
          <w:color w:val="0E3178" w:themeColor="accent3"/>
          <w:sz w:val="20"/>
          <w:szCs w:val="20"/>
        </w:rPr>
        <w:t>A batch of 2</w:t>
      </w:r>
      <w:r w:rsidR="00FE545A">
        <w:rPr>
          <w:rFonts w:asciiTheme="minorHAnsi" w:hAnsiTheme="minorHAnsi"/>
          <w:color w:val="0E3178" w:themeColor="accent3"/>
          <w:sz w:val="20"/>
          <w:szCs w:val="20"/>
        </w:rPr>
        <w:t>6</w:t>
      </w:r>
      <w:r w:rsidRPr="008334CB">
        <w:rPr>
          <w:rFonts w:asciiTheme="minorHAnsi" w:hAnsiTheme="minorHAnsi"/>
          <w:color w:val="0E3178" w:themeColor="accent3"/>
          <w:sz w:val="20"/>
          <w:szCs w:val="20"/>
        </w:rPr>
        <w:t xml:space="preserve"> opaque, sequentially numbered envelopes will be prepared by a research assistant, independent of the research team. Following identification of a potential participant, one envelope will be selected in sequential order and brought to the site of the potential participant. This will be opened outside the </w:t>
      </w:r>
      <w:r w:rsidR="00886036">
        <w:rPr>
          <w:rFonts w:asciiTheme="minorHAnsi" w:hAnsiTheme="minorHAnsi"/>
          <w:color w:val="0E3178" w:themeColor="accent3"/>
          <w:sz w:val="20"/>
          <w:szCs w:val="20"/>
        </w:rPr>
        <w:t xml:space="preserve">parent/ </w:t>
      </w:r>
      <w:r w:rsidRPr="008334CB">
        <w:rPr>
          <w:rFonts w:asciiTheme="minorHAnsi" w:hAnsiTheme="minorHAnsi"/>
          <w:color w:val="0E3178" w:themeColor="accent3"/>
          <w:sz w:val="20"/>
          <w:szCs w:val="20"/>
        </w:rPr>
        <w:t xml:space="preserve">participant’s room by the lead researcher once consent has been verified. This envelope will direct the lead researcher to assign the participant to either the control or intervention group and care will be followed accordingly. The envelopes will be kept in a locked drawer within the office of the Clinical Nurse Consultant in the NCCU. </w:t>
      </w:r>
      <w:r w:rsidR="00886036">
        <w:rPr>
          <w:rFonts w:asciiTheme="minorHAnsi" w:hAnsiTheme="minorHAnsi"/>
          <w:color w:val="0E3178" w:themeColor="accent3"/>
          <w:sz w:val="20"/>
          <w:szCs w:val="20"/>
        </w:rPr>
        <w:t>This is an open label study as both parents and clinicians will be aware of and utilising a different process to manage post-operative pain.</w:t>
      </w:r>
    </w:p>
    <w:p w14:paraId="1253FD35" w14:textId="77777777" w:rsidR="00074C28" w:rsidRDefault="00074C28" w:rsidP="008334CB">
      <w:pPr>
        <w:pStyle w:val="BodyText"/>
        <w:spacing w:line="360" w:lineRule="auto"/>
        <w:rPr>
          <w:rFonts w:asciiTheme="minorHAnsi" w:hAnsiTheme="minorHAnsi"/>
          <w:color w:val="0E3178" w:themeColor="accent3"/>
          <w:sz w:val="20"/>
          <w:szCs w:val="20"/>
          <w:u w:val="single"/>
        </w:rPr>
      </w:pPr>
    </w:p>
    <w:p w14:paraId="015FF8C0" w14:textId="77777777" w:rsidR="001A3833" w:rsidRDefault="001A3833" w:rsidP="008334CB">
      <w:pPr>
        <w:pStyle w:val="BodyText"/>
        <w:spacing w:line="360" w:lineRule="auto"/>
        <w:rPr>
          <w:rFonts w:asciiTheme="minorHAnsi" w:hAnsiTheme="minorHAnsi"/>
          <w:color w:val="0E3178" w:themeColor="accent3"/>
          <w:sz w:val="20"/>
          <w:szCs w:val="20"/>
          <w:u w:val="single"/>
        </w:rPr>
      </w:pPr>
    </w:p>
    <w:p w14:paraId="3D876CD7" w14:textId="18013521" w:rsidR="00DB608D" w:rsidRDefault="008334CB" w:rsidP="008334CB">
      <w:pPr>
        <w:pStyle w:val="BodyText"/>
        <w:spacing w:line="360" w:lineRule="auto"/>
        <w:rPr>
          <w:rFonts w:asciiTheme="minorHAnsi" w:hAnsiTheme="minorHAnsi"/>
          <w:color w:val="0E3178" w:themeColor="accent3"/>
          <w:sz w:val="20"/>
          <w:szCs w:val="20"/>
          <w:u w:val="single"/>
        </w:rPr>
      </w:pPr>
      <w:r w:rsidRPr="008334CB">
        <w:rPr>
          <w:rFonts w:asciiTheme="minorHAnsi" w:hAnsiTheme="minorHAnsi"/>
          <w:color w:val="0E3178" w:themeColor="accent3"/>
          <w:sz w:val="20"/>
          <w:szCs w:val="20"/>
          <w:u w:val="single"/>
        </w:rPr>
        <w:lastRenderedPageBreak/>
        <w:t>Measurement tools</w:t>
      </w:r>
    </w:p>
    <w:p w14:paraId="1B5BD110" w14:textId="5F0CC075" w:rsidR="00BB6C35" w:rsidRDefault="00DB608D" w:rsidP="00DB608D">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Data for the primary and secondary outcomes will be collected by the lead researcher from the infant’s medical CAR, electronic database (Babies on Board/BOB) standard </w:t>
      </w:r>
      <w:r w:rsidR="00D25846">
        <w:rPr>
          <w:rFonts w:asciiTheme="minorHAnsi" w:hAnsiTheme="minorHAnsi"/>
          <w:color w:val="0E3178" w:themeColor="accent3"/>
          <w:sz w:val="20"/>
          <w:szCs w:val="20"/>
        </w:rPr>
        <w:t xml:space="preserve">Mater Health </w:t>
      </w:r>
      <w:r>
        <w:rPr>
          <w:rFonts w:asciiTheme="minorHAnsi" w:hAnsiTheme="minorHAnsi"/>
          <w:color w:val="0E3178" w:themeColor="accent3"/>
          <w:sz w:val="20"/>
          <w:szCs w:val="20"/>
        </w:rPr>
        <w:t>clinical forms used in care of the post-operative infant</w:t>
      </w:r>
      <w:r w:rsidR="00D25846">
        <w:rPr>
          <w:rFonts w:asciiTheme="minorHAnsi" w:hAnsiTheme="minorHAnsi"/>
          <w:color w:val="0E3178" w:themeColor="accent3"/>
          <w:sz w:val="20"/>
          <w:szCs w:val="20"/>
        </w:rPr>
        <w:t xml:space="preserve"> and newly developed data collection tools:</w:t>
      </w:r>
    </w:p>
    <w:p w14:paraId="2A9FB1DA" w14:textId="451EFCBB" w:rsidR="00E84755" w:rsidRDefault="00DB608D" w:rsidP="00E84755">
      <w:pPr>
        <w:pStyle w:val="BodyText"/>
        <w:numPr>
          <w:ilvl w:val="0"/>
          <w:numId w:val="21"/>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Neonatal </w:t>
      </w:r>
      <w:r w:rsidR="00131517">
        <w:rPr>
          <w:rFonts w:asciiTheme="minorHAnsi" w:hAnsiTheme="minorHAnsi"/>
          <w:color w:val="0E3178" w:themeColor="accent3"/>
          <w:sz w:val="20"/>
          <w:szCs w:val="20"/>
        </w:rPr>
        <w:t>O</w:t>
      </w:r>
      <w:r>
        <w:rPr>
          <w:rFonts w:asciiTheme="minorHAnsi" w:hAnsiTheme="minorHAnsi"/>
          <w:color w:val="0E3178" w:themeColor="accent3"/>
          <w:sz w:val="20"/>
          <w:szCs w:val="20"/>
        </w:rPr>
        <w:t xml:space="preserve">bservation </w:t>
      </w:r>
      <w:r w:rsidR="00131517">
        <w:rPr>
          <w:rFonts w:asciiTheme="minorHAnsi" w:hAnsiTheme="minorHAnsi"/>
          <w:color w:val="0E3178" w:themeColor="accent3"/>
          <w:sz w:val="20"/>
          <w:szCs w:val="20"/>
        </w:rPr>
        <w:t>Cl</w:t>
      </w:r>
      <w:r>
        <w:rPr>
          <w:rFonts w:asciiTheme="minorHAnsi" w:hAnsiTheme="minorHAnsi"/>
          <w:color w:val="0E3178" w:themeColor="accent3"/>
          <w:sz w:val="20"/>
          <w:szCs w:val="20"/>
        </w:rPr>
        <w:t xml:space="preserve">inical </w:t>
      </w:r>
      <w:r w:rsidR="00131517">
        <w:rPr>
          <w:rFonts w:asciiTheme="minorHAnsi" w:hAnsiTheme="minorHAnsi"/>
          <w:color w:val="0E3178" w:themeColor="accent3"/>
          <w:sz w:val="20"/>
          <w:szCs w:val="20"/>
        </w:rPr>
        <w:t>R</w:t>
      </w:r>
      <w:r>
        <w:rPr>
          <w:rFonts w:asciiTheme="minorHAnsi" w:hAnsiTheme="minorHAnsi"/>
          <w:color w:val="0E3178" w:themeColor="accent3"/>
          <w:sz w:val="20"/>
          <w:szCs w:val="20"/>
        </w:rPr>
        <w:t>ecord</w:t>
      </w:r>
      <w:r w:rsidR="00E84755">
        <w:rPr>
          <w:rFonts w:asciiTheme="minorHAnsi" w:hAnsiTheme="minorHAnsi"/>
          <w:color w:val="0E3178" w:themeColor="accent3"/>
          <w:sz w:val="20"/>
          <w:szCs w:val="20"/>
        </w:rPr>
        <w:t xml:space="preserve"> </w:t>
      </w:r>
    </w:p>
    <w:p w14:paraId="6BAB0553" w14:textId="3432CD6C" w:rsidR="00DB608D" w:rsidRPr="00E84755" w:rsidRDefault="00DB608D" w:rsidP="00E84755">
      <w:pPr>
        <w:pStyle w:val="BodyText"/>
        <w:numPr>
          <w:ilvl w:val="0"/>
          <w:numId w:val="21"/>
        </w:numPr>
        <w:spacing w:line="360" w:lineRule="auto"/>
        <w:rPr>
          <w:rFonts w:asciiTheme="minorHAnsi" w:hAnsiTheme="minorHAnsi"/>
          <w:color w:val="0E3178" w:themeColor="accent3"/>
          <w:sz w:val="20"/>
          <w:szCs w:val="20"/>
        </w:rPr>
      </w:pPr>
      <w:r w:rsidRPr="00E84755">
        <w:rPr>
          <w:rFonts w:asciiTheme="minorHAnsi" w:hAnsiTheme="minorHAnsi"/>
          <w:color w:val="0E3178" w:themeColor="accent3"/>
          <w:sz w:val="20"/>
          <w:szCs w:val="20"/>
        </w:rPr>
        <w:t xml:space="preserve">Neonatal Fluid Quota Flow Record and Prescription </w:t>
      </w:r>
      <w:r w:rsidR="00D25846">
        <w:rPr>
          <w:rFonts w:asciiTheme="minorHAnsi" w:hAnsiTheme="minorHAnsi"/>
          <w:color w:val="0E3178" w:themeColor="accent3"/>
          <w:sz w:val="20"/>
          <w:szCs w:val="20"/>
        </w:rPr>
        <w:t>F</w:t>
      </w:r>
      <w:r w:rsidRPr="00E84755">
        <w:rPr>
          <w:rFonts w:asciiTheme="minorHAnsi" w:hAnsiTheme="minorHAnsi"/>
          <w:color w:val="0E3178" w:themeColor="accent3"/>
          <w:sz w:val="20"/>
          <w:szCs w:val="20"/>
        </w:rPr>
        <w:t>orm-</w:t>
      </w:r>
      <w:r w:rsidR="00D25846">
        <w:rPr>
          <w:rFonts w:asciiTheme="minorHAnsi" w:hAnsiTheme="minorHAnsi"/>
          <w:color w:val="0E3178" w:themeColor="accent3"/>
          <w:sz w:val="20"/>
          <w:szCs w:val="20"/>
        </w:rPr>
        <w:t>N</w:t>
      </w:r>
      <w:r w:rsidRPr="00E84755">
        <w:rPr>
          <w:rFonts w:asciiTheme="minorHAnsi" w:hAnsiTheme="minorHAnsi"/>
          <w:color w:val="0E3178" w:themeColor="accent3"/>
          <w:sz w:val="20"/>
          <w:szCs w:val="20"/>
        </w:rPr>
        <w:t>eonatal</w:t>
      </w:r>
      <w:r w:rsidR="00131517">
        <w:rPr>
          <w:rFonts w:asciiTheme="minorHAnsi" w:hAnsiTheme="minorHAnsi"/>
          <w:color w:val="0E3178" w:themeColor="accent3"/>
          <w:sz w:val="20"/>
          <w:szCs w:val="20"/>
        </w:rPr>
        <w:t xml:space="preserve"> </w:t>
      </w:r>
    </w:p>
    <w:p w14:paraId="19FD0AD3" w14:textId="4BEE4DBA" w:rsidR="00BB6C35" w:rsidRDefault="00131517" w:rsidP="00DC4124">
      <w:pPr>
        <w:pStyle w:val="BodyText"/>
        <w:numPr>
          <w:ilvl w:val="0"/>
          <w:numId w:val="21"/>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Pain Assessment Tool(PAT) -Neonatal -07CFM </w:t>
      </w:r>
    </w:p>
    <w:p w14:paraId="09F32FAB" w14:textId="342CCB1E" w:rsidR="00131517" w:rsidRDefault="00131517" w:rsidP="00D25846">
      <w:pPr>
        <w:pStyle w:val="BodyText"/>
        <w:numPr>
          <w:ilvl w:val="0"/>
          <w:numId w:val="21"/>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Neonatal Long Stay Medication Chart-Clinical Form-07 </w:t>
      </w:r>
    </w:p>
    <w:p w14:paraId="1F505AB6" w14:textId="1B1C32B4" w:rsidR="008F333F" w:rsidRDefault="008F333F" w:rsidP="00D25846">
      <w:pPr>
        <w:pStyle w:val="BodyText"/>
        <w:numPr>
          <w:ilvl w:val="0"/>
          <w:numId w:val="21"/>
        </w:numPr>
        <w:spacing w:line="360" w:lineRule="auto"/>
        <w:rPr>
          <w:rFonts w:asciiTheme="minorHAnsi" w:hAnsiTheme="minorHAnsi"/>
          <w:color w:val="0E3178" w:themeColor="accent3"/>
          <w:sz w:val="20"/>
          <w:szCs w:val="20"/>
        </w:rPr>
      </w:pPr>
      <w:r w:rsidRPr="008F333F">
        <w:rPr>
          <w:rFonts w:asciiTheme="minorHAnsi" w:hAnsiTheme="minorHAnsi"/>
          <w:color w:val="0E3178" w:themeColor="accent3"/>
          <w:sz w:val="20"/>
          <w:szCs w:val="20"/>
        </w:rPr>
        <w:t>Acute Cardio/Respiratory Events-Neonatal</w:t>
      </w:r>
      <w:r>
        <w:rPr>
          <w:rFonts w:asciiTheme="minorHAnsi" w:hAnsiTheme="minorHAnsi"/>
          <w:color w:val="0E3178" w:themeColor="accent3"/>
          <w:sz w:val="20"/>
          <w:szCs w:val="20"/>
        </w:rPr>
        <w:t xml:space="preserve"> </w:t>
      </w:r>
    </w:p>
    <w:p w14:paraId="239AB47D" w14:textId="0C25CAF7" w:rsidR="00DF6BBB" w:rsidRDefault="00DF6BBB" w:rsidP="00DF6BBB">
      <w:pPr>
        <w:pStyle w:val="BodyText"/>
        <w:numPr>
          <w:ilvl w:val="0"/>
          <w:numId w:val="21"/>
        </w:numPr>
        <w:spacing w:line="360" w:lineRule="auto"/>
        <w:rPr>
          <w:rFonts w:asciiTheme="minorHAnsi" w:hAnsiTheme="minorHAnsi"/>
          <w:color w:val="0E3178" w:themeColor="accent3"/>
          <w:sz w:val="20"/>
          <w:szCs w:val="20"/>
          <w:lang w:val="en-US"/>
        </w:rPr>
      </w:pPr>
      <w:r w:rsidRPr="00DF6BBB">
        <w:rPr>
          <w:rFonts w:asciiTheme="minorHAnsi" w:hAnsiTheme="minorHAnsi"/>
          <w:color w:val="0E3178" w:themeColor="accent3"/>
          <w:sz w:val="20"/>
          <w:szCs w:val="20"/>
          <w:lang w:val="en-US"/>
        </w:rPr>
        <w:t>V</w:t>
      </w:r>
      <w:r>
        <w:rPr>
          <w:rFonts w:asciiTheme="minorHAnsi" w:hAnsiTheme="minorHAnsi"/>
          <w:color w:val="0E3178" w:themeColor="accent3"/>
          <w:sz w:val="20"/>
          <w:szCs w:val="20"/>
          <w:lang w:val="en-US"/>
        </w:rPr>
        <w:t xml:space="preserve">entilation </w:t>
      </w:r>
      <w:r w:rsidRPr="00DF6BBB">
        <w:rPr>
          <w:rFonts w:asciiTheme="minorHAnsi" w:hAnsiTheme="minorHAnsi"/>
          <w:color w:val="0E3178" w:themeColor="accent3"/>
          <w:sz w:val="20"/>
          <w:szCs w:val="20"/>
          <w:lang w:val="en-US"/>
        </w:rPr>
        <w:t>F</w:t>
      </w:r>
      <w:r>
        <w:rPr>
          <w:rFonts w:asciiTheme="minorHAnsi" w:hAnsiTheme="minorHAnsi"/>
          <w:color w:val="0E3178" w:themeColor="accent3"/>
          <w:sz w:val="20"/>
          <w:szCs w:val="20"/>
          <w:lang w:val="en-US"/>
        </w:rPr>
        <w:t>low</w:t>
      </w:r>
      <w:r w:rsidRPr="00DF6BBB">
        <w:rPr>
          <w:rFonts w:asciiTheme="minorHAnsi" w:hAnsiTheme="minorHAnsi"/>
          <w:color w:val="0E3178" w:themeColor="accent3"/>
          <w:sz w:val="20"/>
          <w:szCs w:val="20"/>
          <w:lang w:val="en-US"/>
        </w:rPr>
        <w:t xml:space="preserve"> R</w:t>
      </w:r>
      <w:r>
        <w:rPr>
          <w:rFonts w:asciiTheme="minorHAnsi" w:hAnsiTheme="minorHAnsi"/>
          <w:color w:val="0E3178" w:themeColor="accent3"/>
          <w:sz w:val="20"/>
          <w:szCs w:val="20"/>
          <w:lang w:val="en-US"/>
        </w:rPr>
        <w:t>ecord</w:t>
      </w:r>
      <w:r w:rsidRPr="00DF6BBB">
        <w:rPr>
          <w:rFonts w:asciiTheme="minorHAnsi" w:hAnsiTheme="minorHAnsi"/>
          <w:color w:val="0E3178" w:themeColor="accent3"/>
          <w:sz w:val="20"/>
          <w:szCs w:val="20"/>
          <w:lang w:val="en-US"/>
        </w:rPr>
        <w:t xml:space="preserve"> –N</w:t>
      </w:r>
      <w:r>
        <w:rPr>
          <w:rFonts w:asciiTheme="minorHAnsi" w:hAnsiTheme="minorHAnsi"/>
          <w:color w:val="0E3178" w:themeColor="accent3"/>
          <w:sz w:val="20"/>
          <w:szCs w:val="20"/>
          <w:lang w:val="en-US"/>
        </w:rPr>
        <w:t xml:space="preserve">eonatal </w:t>
      </w:r>
    </w:p>
    <w:p w14:paraId="09DD3DA3" w14:textId="46B02AA6" w:rsidR="005E77A8" w:rsidRPr="00DF6BBB" w:rsidRDefault="005E77A8" w:rsidP="00DF6BBB">
      <w:pPr>
        <w:pStyle w:val="BodyText"/>
        <w:numPr>
          <w:ilvl w:val="0"/>
          <w:numId w:val="21"/>
        </w:numPr>
        <w:spacing w:line="360" w:lineRule="auto"/>
        <w:rPr>
          <w:rFonts w:asciiTheme="minorHAnsi" w:hAnsiTheme="minorHAnsi"/>
          <w:color w:val="0E3178" w:themeColor="accent3"/>
          <w:sz w:val="20"/>
          <w:szCs w:val="20"/>
          <w:lang w:val="en-US"/>
        </w:rPr>
      </w:pPr>
      <w:r>
        <w:rPr>
          <w:rFonts w:asciiTheme="minorHAnsi" w:hAnsiTheme="minorHAnsi"/>
          <w:color w:val="0E3178" w:themeColor="accent3"/>
          <w:sz w:val="20"/>
          <w:szCs w:val="20"/>
          <w:lang w:val="en-US"/>
        </w:rPr>
        <w:t xml:space="preserve">WAT-1 Clinical Record-Neonatal </w:t>
      </w:r>
    </w:p>
    <w:p w14:paraId="3BDE7641" w14:textId="77777777" w:rsidR="00A023AB" w:rsidRDefault="00A023AB" w:rsidP="00DB608D">
      <w:pPr>
        <w:pStyle w:val="BodyText"/>
        <w:spacing w:line="360" w:lineRule="auto"/>
        <w:rPr>
          <w:rFonts w:asciiTheme="minorHAnsi" w:hAnsiTheme="minorHAnsi"/>
          <w:color w:val="0E3178" w:themeColor="accent3"/>
          <w:sz w:val="20"/>
          <w:szCs w:val="20"/>
        </w:rPr>
      </w:pPr>
    </w:p>
    <w:p w14:paraId="2278C9DA" w14:textId="056CD971" w:rsidR="00DB608D" w:rsidRPr="00BB6C35" w:rsidRDefault="00DB608D" w:rsidP="00DB608D">
      <w:pPr>
        <w:pStyle w:val="BodyText"/>
        <w:spacing w:line="360" w:lineRule="auto"/>
        <w:rPr>
          <w:rFonts w:asciiTheme="minorHAnsi" w:hAnsiTheme="minorHAnsi"/>
          <w:color w:val="0E3178" w:themeColor="accent3"/>
          <w:sz w:val="20"/>
          <w:szCs w:val="20"/>
        </w:rPr>
      </w:pPr>
      <w:r w:rsidRPr="00BB6C35">
        <w:rPr>
          <w:rFonts w:asciiTheme="minorHAnsi" w:hAnsiTheme="minorHAnsi"/>
          <w:color w:val="0E3178" w:themeColor="accent3"/>
          <w:sz w:val="20"/>
          <w:szCs w:val="20"/>
        </w:rPr>
        <w:t>Other tools used to collect data will include:</w:t>
      </w:r>
    </w:p>
    <w:p w14:paraId="3BB14FCF" w14:textId="4E10D340" w:rsidR="00BB6C35" w:rsidRPr="00BB6C35" w:rsidRDefault="00BB6C35" w:rsidP="00DC4124">
      <w:pPr>
        <w:pStyle w:val="BodyText"/>
        <w:numPr>
          <w:ilvl w:val="0"/>
          <w:numId w:val="23"/>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Three</w:t>
      </w:r>
      <w:r w:rsidRPr="00BB6C35">
        <w:rPr>
          <w:rFonts w:asciiTheme="minorHAnsi" w:hAnsiTheme="minorHAnsi"/>
          <w:color w:val="0E3178" w:themeColor="accent3"/>
          <w:sz w:val="20"/>
          <w:szCs w:val="20"/>
        </w:rPr>
        <w:t xml:space="preserve"> clinical audit tool</w:t>
      </w:r>
      <w:r>
        <w:rPr>
          <w:rFonts w:asciiTheme="minorHAnsi" w:hAnsiTheme="minorHAnsi"/>
          <w:color w:val="0E3178" w:themeColor="accent3"/>
          <w:sz w:val="20"/>
          <w:szCs w:val="20"/>
        </w:rPr>
        <w:t xml:space="preserve">s </w:t>
      </w:r>
      <w:r w:rsidRPr="00BB6C35">
        <w:rPr>
          <w:rFonts w:asciiTheme="minorHAnsi" w:hAnsiTheme="minorHAnsi"/>
          <w:color w:val="0E3178" w:themeColor="accent3"/>
          <w:sz w:val="20"/>
          <w:szCs w:val="20"/>
        </w:rPr>
        <w:t>developed for this pilot study</w:t>
      </w:r>
    </w:p>
    <w:p w14:paraId="1CF57131" w14:textId="3C57EB24" w:rsidR="008334CB" w:rsidRDefault="008334CB" w:rsidP="00DC4124">
      <w:pPr>
        <w:pStyle w:val="BodyText"/>
        <w:numPr>
          <w:ilvl w:val="0"/>
          <w:numId w:val="23"/>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Neonatal Nurse Controlled Analgesia </w:t>
      </w:r>
      <w:r w:rsidR="00465B6F">
        <w:rPr>
          <w:rFonts w:asciiTheme="minorHAnsi" w:hAnsiTheme="minorHAnsi"/>
          <w:color w:val="0E3178" w:themeColor="accent3"/>
          <w:sz w:val="20"/>
          <w:szCs w:val="20"/>
        </w:rPr>
        <w:t xml:space="preserve">Model </w:t>
      </w:r>
    </w:p>
    <w:p w14:paraId="2F1F1C5F" w14:textId="48D9F973" w:rsidR="00E84755" w:rsidRDefault="00767214" w:rsidP="00D71C61">
      <w:pPr>
        <w:pStyle w:val="BodyText"/>
        <w:numPr>
          <w:ilvl w:val="0"/>
          <w:numId w:val="23"/>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Parent attitudes about infant nociception (PAIN) tool</w:t>
      </w:r>
      <w:r w:rsidR="00D71C61">
        <w:rPr>
          <w:rFonts w:asciiTheme="minorHAnsi" w:hAnsiTheme="minorHAnsi"/>
          <w:color w:val="0E3178" w:themeColor="accent3"/>
          <w:sz w:val="20"/>
          <w:szCs w:val="20"/>
        </w:rPr>
        <w:t xml:space="preserve">: </w:t>
      </w:r>
      <w:r w:rsidR="00222D53" w:rsidRPr="008F333F">
        <w:rPr>
          <w:rFonts w:asciiTheme="minorHAnsi" w:hAnsiTheme="minorHAnsi"/>
          <w:i/>
          <w:color w:val="0E3178" w:themeColor="accent3"/>
          <w:sz w:val="20"/>
          <w:szCs w:val="20"/>
        </w:rPr>
        <w:t xml:space="preserve">reproduced with </w:t>
      </w:r>
      <w:r w:rsidR="00222D53" w:rsidRPr="00465B6F">
        <w:rPr>
          <w:rFonts w:asciiTheme="minorHAnsi" w:hAnsiTheme="minorHAnsi"/>
          <w:i/>
          <w:color w:val="0E3178" w:themeColor="accent3"/>
          <w:sz w:val="20"/>
          <w:szCs w:val="20"/>
        </w:rPr>
        <w:t>permission</w:t>
      </w:r>
      <w:r w:rsidR="00D71C61" w:rsidRPr="00465B6F">
        <w:rPr>
          <w:rFonts w:asciiTheme="minorHAnsi" w:hAnsiTheme="minorHAnsi"/>
          <w:i/>
          <w:color w:val="0E3178" w:themeColor="accent3"/>
          <w:sz w:val="20"/>
          <w:szCs w:val="20"/>
        </w:rPr>
        <w:t xml:space="preserve"> </w:t>
      </w:r>
      <w:r w:rsidR="00465B6F" w:rsidRPr="00465B6F">
        <w:rPr>
          <w:rFonts w:asciiTheme="minorHAnsi" w:hAnsiTheme="minorHAnsi"/>
          <w:i/>
          <w:color w:val="0E3178" w:themeColor="accent3"/>
          <w:sz w:val="20"/>
          <w:szCs w:val="20"/>
        </w:rPr>
        <w:t>from author</w:t>
      </w:r>
    </w:p>
    <w:p w14:paraId="654A0F21" w14:textId="4F26827D" w:rsidR="00131517" w:rsidRDefault="00123BB0" w:rsidP="00D71C61">
      <w:pPr>
        <w:pStyle w:val="BodyText"/>
        <w:numPr>
          <w:ilvl w:val="0"/>
          <w:numId w:val="23"/>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Comforting your baby after surgery </w:t>
      </w:r>
      <w:r w:rsidR="00D25846">
        <w:rPr>
          <w:rFonts w:asciiTheme="minorHAnsi" w:hAnsiTheme="minorHAnsi"/>
          <w:color w:val="0E3178" w:themeColor="accent3"/>
          <w:sz w:val="20"/>
          <w:szCs w:val="20"/>
        </w:rPr>
        <w:t xml:space="preserve">parental information sheet </w:t>
      </w:r>
    </w:p>
    <w:p w14:paraId="2C002E92" w14:textId="7AE9881A" w:rsidR="00D25846" w:rsidRDefault="00D25846" w:rsidP="00D71C61">
      <w:pPr>
        <w:pStyle w:val="BodyText"/>
        <w:numPr>
          <w:ilvl w:val="0"/>
          <w:numId w:val="23"/>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PICF</w:t>
      </w:r>
      <w:r w:rsidR="00A023AB">
        <w:rPr>
          <w:rFonts w:asciiTheme="minorHAnsi" w:hAnsiTheme="minorHAnsi"/>
          <w:color w:val="0E3178" w:themeColor="accent3"/>
          <w:sz w:val="20"/>
          <w:szCs w:val="20"/>
        </w:rPr>
        <w:t xml:space="preserve"> </w:t>
      </w:r>
    </w:p>
    <w:p w14:paraId="43957ED0" w14:textId="6398241A" w:rsidR="00E84755" w:rsidRDefault="00A023AB" w:rsidP="00E84755">
      <w:pPr>
        <w:pStyle w:val="BodyText"/>
        <w:numPr>
          <w:ilvl w:val="0"/>
          <w:numId w:val="23"/>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Parent information on post-operative pain management in the NCCU </w:t>
      </w:r>
    </w:p>
    <w:p w14:paraId="552B8BF6" w14:textId="77777777" w:rsidR="005D1514" w:rsidRPr="00A023AB" w:rsidRDefault="005D1514" w:rsidP="005D1514">
      <w:pPr>
        <w:pStyle w:val="BodyText"/>
        <w:spacing w:line="360" w:lineRule="auto"/>
        <w:rPr>
          <w:rFonts w:asciiTheme="minorHAnsi" w:hAnsiTheme="minorHAnsi"/>
          <w:color w:val="0E3178" w:themeColor="accent3"/>
          <w:sz w:val="20"/>
          <w:szCs w:val="20"/>
        </w:rPr>
      </w:pPr>
    </w:p>
    <w:tbl>
      <w:tblPr>
        <w:tblStyle w:val="GridTable1Light-Accent6"/>
        <w:tblW w:w="0" w:type="auto"/>
        <w:tblLook w:val="04A0" w:firstRow="1" w:lastRow="0" w:firstColumn="1" w:lastColumn="0" w:noHBand="0" w:noVBand="1"/>
      </w:tblPr>
      <w:tblGrid>
        <w:gridCol w:w="5097"/>
        <w:gridCol w:w="5097"/>
      </w:tblGrid>
      <w:tr w:rsidR="00431685" w14:paraId="75DBF364" w14:textId="77777777" w:rsidTr="00C25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shd w:val="clear" w:color="auto" w:fill="E4E4E4" w:themeFill="background2"/>
          </w:tcPr>
          <w:p w14:paraId="2EEDB042" w14:textId="4BEAE942" w:rsidR="00431685" w:rsidRPr="00431685" w:rsidRDefault="00431685" w:rsidP="00E84755">
            <w:pPr>
              <w:pStyle w:val="BodyText"/>
              <w:spacing w:line="360" w:lineRule="auto"/>
              <w:rPr>
                <w:rFonts w:asciiTheme="minorHAnsi" w:hAnsiTheme="minorHAnsi"/>
                <w:bCs w:val="0"/>
                <w:color w:val="0E3178" w:themeColor="accent3"/>
                <w:sz w:val="20"/>
                <w:szCs w:val="20"/>
              </w:rPr>
            </w:pPr>
            <w:r w:rsidRPr="00431685">
              <w:rPr>
                <w:rFonts w:asciiTheme="minorHAnsi" w:hAnsiTheme="minorHAnsi"/>
                <w:bCs w:val="0"/>
                <w:color w:val="0E3178" w:themeColor="accent3"/>
                <w:sz w:val="20"/>
                <w:szCs w:val="20"/>
              </w:rPr>
              <w:t>Primary Outcome</w:t>
            </w:r>
          </w:p>
        </w:tc>
        <w:tc>
          <w:tcPr>
            <w:tcW w:w="5097" w:type="dxa"/>
            <w:shd w:val="clear" w:color="auto" w:fill="E4E4E4" w:themeFill="background2"/>
          </w:tcPr>
          <w:p w14:paraId="75C3DC00" w14:textId="60BDB67B" w:rsidR="00431685" w:rsidRDefault="00431685" w:rsidP="00E84755">
            <w:pPr>
              <w:pStyle w:val="BodyTex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0E3178" w:themeColor="accent3"/>
                <w:sz w:val="20"/>
                <w:szCs w:val="20"/>
              </w:rPr>
            </w:pPr>
            <w:r>
              <w:rPr>
                <w:rFonts w:asciiTheme="minorHAnsi" w:hAnsiTheme="minorHAnsi"/>
                <w:color w:val="0E3178" w:themeColor="accent3"/>
                <w:sz w:val="20"/>
                <w:szCs w:val="20"/>
              </w:rPr>
              <w:t>Data Collection Tools</w:t>
            </w:r>
          </w:p>
        </w:tc>
      </w:tr>
      <w:tr w:rsidR="00E84755" w14:paraId="49A8B915"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7EB9AAF6" w14:textId="5048CD35" w:rsidR="00E84755" w:rsidRPr="00431685" w:rsidRDefault="00E84755" w:rsidP="00E84755">
            <w:pPr>
              <w:pStyle w:val="BodyText"/>
              <w:rPr>
                <w:rFonts w:asciiTheme="minorHAnsi" w:hAnsiTheme="minorHAnsi"/>
                <w:b w:val="0"/>
                <w:color w:val="0E3178" w:themeColor="accent3"/>
                <w:sz w:val="20"/>
                <w:szCs w:val="20"/>
              </w:rPr>
            </w:pPr>
            <w:r w:rsidRPr="00431685">
              <w:rPr>
                <w:rFonts w:asciiTheme="minorHAnsi" w:hAnsiTheme="minorHAnsi"/>
                <w:b w:val="0"/>
                <w:color w:val="0E3178" w:themeColor="accent3"/>
                <w:sz w:val="20"/>
                <w:szCs w:val="20"/>
              </w:rPr>
              <w:t xml:space="preserve">Number of infants meeting the inclusion criteria within the study period. </w:t>
            </w:r>
          </w:p>
        </w:tc>
        <w:tc>
          <w:tcPr>
            <w:tcW w:w="5096" w:type="dxa"/>
          </w:tcPr>
          <w:p w14:paraId="33E0945E" w14:textId="123BD15B" w:rsidR="009B4AEF" w:rsidRDefault="009B4AEF" w:rsidP="00E84755">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E3178" w:themeColor="accent3"/>
                <w:sz w:val="20"/>
                <w:szCs w:val="20"/>
              </w:rPr>
            </w:pPr>
            <w:r>
              <w:rPr>
                <w:rFonts w:asciiTheme="minorHAnsi" w:hAnsiTheme="minorHAnsi"/>
                <w:color w:val="0E3178" w:themeColor="accent3"/>
                <w:sz w:val="20"/>
                <w:szCs w:val="20"/>
              </w:rPr>
              <w:t>BOB database</w:t>
            </w:r>
          </w:p>
        </w:tc>
      </w:tr>
      <w:tr w:rsidR="00E84755" w14:paraId="28E2B555"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68D139C9" w14:textId="125C93FB" w:rsidR="00E84755" w:rsidRPr="00431685" w:rsidRDefault="00E84755" w:rsidP="00E84755">
            <w:pPr>
              <w:pStyle w:val="BodyText"/>
              <w:spacing w:line="360" w:lineRule="auto"/>
              <w:rPr>
                <w:rFonts w:asciiTheme="minorHAnsi" w:hAnsiTheme="minorHAnsi"/>
                <w:b w:val="0"/>
                <w:color w:val="0E3178" w:themeColor="accent3"/>
                <w:sz w:val="20"/>
                <w:szCs w:val="20"/>
              </w:rPr>
            </w:pPr>
            <w:r w:rsidRPr="00431685">
              <w:rPr>
                <w:rFonts w:asciiTheme="minorHAnsi" w:hAnsiTheme="minorHAnsi"/>
                <w:b w:val="0"/>
                <w:color w:val="0E3178" w:themeColor="accent3"/>
                <w:sz w:val="20"/>
                <w:szCs w:val="20"/>
              </w:rPr>
              <w:t>Number of infants recruited</w:t>
            </w:r>
          </w:p>
        </w:tc>
        <w:tc>
          <w:tcPr>
            <w:tcW w:w="5096" w:type="dxa"/>
          </w:tcPr>
          <w:p w14:paraId="3DA2C815" w14:textId="36119D90" w:rsidR="00E84755" w:rsidRDefault="009B4AEF" w:rsidP="00E84755">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E3178" w:themeColor="accent3"/>
                <w:sz w:val="20"/>
                <w:szCs w:val="20"/>
              </w:rPr>
            </w:pPr>
            <w:r>
              <w:rPr>
                <w:rFonts w:asciiTheme="minorHAnsi" w:hAnsiTheme="minorHAnsi"/>
                <w:color w:val="0E3178" w:themeColor="accent3"/>
                <w:sz w:val="20"/>
                <w:szCs w:val="20"/>
              </w:rPr>
              <w:t>Daily study checklist</w:t>
            </w:r>
            <w:r w:rsidR="00776C08">
              <w:rPr>
                <w:rFonts w:asciiTheme="minorHAnsi" w:hAnsiTheme="minorHAnsi"/>
                <w:color w:val="0E3178" w:themeColor="accent3"/>
                <w:sz w:val="20"/>
                <w:szCs w:val="20"/>
              </w:rPr>
              <w:t xml:space="preserve">, </w:t>
            </w:r>
            <w:r w:rsidR="00776C08" w:rsidRPr="00776C08">
              <w:rPr>
                <w:rFonts w:asciiTheme="minorHAnsi" w:hAnsiTheme="minorHAnsi"/>
                <w:sz w:val="20"/>
                <w:szCs w:val="20"/>
              </w:rPr>
              <w:t>Site Randomisation Log</w:t>
            </w:r>
            <w:r w:rsidR="005E77A8">
              <w:rPr>
                <w:rFonts w:asciiTheme="minorHAnsi" w:hAnsiTheme="minorHAnsi"/>
                <w:sz w:val="20"/>
                <w:szCs w:val="20"/>
              </w:rPr>
              <w:t>, PICF.</w:t>
            </w:r>
          </w:p>
        </w:tc>
      </w:tr>
      <w:tr w:rsidR="00E84755" w14:paraId="3F7E3675"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1C534058" w14:textId="76C958FB" w:rsidR="00E84755" w:rsidRPr="00431685" w:rsidRDefault="00E84755" w:rsidP="00E84755">
            <w:pPr>
              <w:pStyle w:val="BodyText"/>
              <w:rPr>
                <w:rFonts w:asciiTheme="minorHAnsi" w:hAnsiTheme="minorHAnsi"/>
                <w:b w:val="0"/>
                <w:color w:val="0E3178" w:themeColor="accent3"/>
                <w:sz w:val="20"/>
                <w:szCs w:val="20"/>
              </w:rPr>
            </w:pPr>
            <w:r w:rsidRPr="00431685">
              <w:rPr>
                <w:rFonts w:asciiTheme="minorHAnsi" w:hAnsiTheme="minorHAnsi"/>
                <w:b w:val="0"/>
                <w:color w:val="0E3178" w:themeColor="accent3"/>
                <w:sz w:val="20"/>
                <w:szCs w:val="20"/>
              </w:rPr>
              <w:t xml:space="preserve">Number of infants recruited from families with an antenatal awareness of study compared to number of infants recruited where families had no knowledge of study antenatally. </w:t>
            </w:r>
          </w:p>
        </w:tc>
        <w:tc>
          <w:tcPr>
            <w:tcW w:w="5096" w:type="dxa"/>
          </w:tcPr>
          <w:p w14:paraId="40D827DE" w14:textId="2FBB4E6D" w:rsidR="00E84755" w:rsidRDefault="00D25846" w:rsidP="00E84755">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E3178" w:themeColor="accent3"/>
                <w:sz w:val="20"/>
                <w:szCs w:val="20"/>
              </w:rPr>
            </w:pPr>
            <w:r>
              <w:rPr>
                <w:rFonts w:asciiTheme="minorHAnsi" w:hAnsiTheme="minorHAnsi"/>
                <w:color w:val="0E3178" w:themeColor="accent3"/>
                <w:sz w:val="20"/>
                <w:szCs w:val="20"/>
              </w:rPr>
              <w:t>BOB database</w:t>
            </w:r>
            <w:r w:rsidR="00776C08">
              <w:rPr>
                <w:rFonts w:asciiTheme="minorHAnsi" w:hAnsiTheme="minorHAnsi"/>
                <w:color w:val="0E3178" w:themeColor="accent3"/>
                <w:sz w:val="20"/>
                <w:szCs w:val="20"/>
              </w:rPr>
              <w:t>.</w:t>
            </w:r>
          </w:p>
        </w:tc>
      </w:tr>
      <w:tr w:rsidR="00E84755" w14:paraId="399ACB61"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6F25686B" w14:textId="26B22B53" w:rsidR="00E84755" w:rsidRPr="00431685" w:rsidRDefault="00E84755" w:rsidP="00E84755">
            <w:pPr>
              <w:pStyle w:val="BodyText"/>
              <w:rPr>
                <w:rFonts w:asciiTheme="minorHAnsi" w:hAnsiTheme="minorHAnsi"/>
                <w:b w:val="0"/>
                <w:color w:val="0E3178" w:themeColor="accent3"/>
                <w:sz w:val="20"/>
                <w:szCs w:val="20"/>
              </w:rPr>
            </w:pPr>
            <w:r w:rsidRPr="00431685">
              <w:rPr>
                <w:rFonts w:asciiTheme="minorHAnsi" w:hAnsiTheme="minorHAnsi"/>
                <w:b w:val="0"/>
                <w:color w:val="0E3178" w:themeColor="accent3"/>
                <w:sz w:val="20"/>
                <w:szCs w:val="20"/>
              </w:rPr>
              <w:t xml:space="preserve">Proportion of potentially eligible infants not recruited.  </w:t>
            </w:r>
          </w:p>
        </w:tc>
        <w:tc>
          <w:tcPr>
            <w:tcW w:w="5096" w:type="dxa"/>
          </w:tcPr>
          <w:p w14:paraId="0923B31B" w14:textId="3FBC69DD" w:rsidR="00E84755" w:rsidRDefault="009B4AEF" w:rsidP="00E84755">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E3178" w:themeColor="accent3"/>
                <w:sz w:val="20"/>
                <w:szCs w:val="20"/>
              </w:rPr>
            </w:pPr>
            <w:r>
              <w:rPr>
                <w:rFonts w:asciiTheme="minorHAnsi" w:hAnsiTheme="minorHAnsi"/>
                <w:color w:val="0E3178" w:themeColor="accent3"/>
                <w:sz w:val="20"/>
                <w:szCs w:val="20"/>
              </w:rPr>
              <w:t>BOB database</w:t>
            </w:r>
            <w:r w:rsidR="00776C08">
              <w:rPr>
                <w:rFonts w:asciiTheme="minorHAnsi" w:hAnsiTheme="minorHAnsi"/>
                <w:color w:val="0E3178" w:themeColor="accent3"/>
                <w:sz w:val="20"/>
                <w:szCs w:val="20"/>
              </w:rPr>
              <w:t>.</w:t>
            </w:r>
          </w:p>
        </w:tc>
      </w:tr>
      <w:tr w:rsidR="00E84755" w14:paraId="367CFA18"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63B3F4A4" w14:textId="455F1DC1" w:rsidR="00E84755" w:rsidRPr="00431685" w:rsidRDefault="00E84755" w:rsidP="00E84755">
            <w:pPr>
              <w:pStyle w:val="BodyText"/>
              <w:rPr>
                <w:rFonts w:asciiTheme="minorHAnsi" w:hAnsiTheme="minorHAnsi"/>
                <w:b w:val="0"/>
                <w:color w:val="0E3178" w:themeColor="accent3"/>
                <w:sz w:val="20"/>
                <w:szCs w:val="20"/>
              </w:rPr>
            </w:pPr>
            <w:r w:rsidRPr="00431685">
              <w:rPr>
                <w:rFonts w:asciiTheme="minorHAnsi" w:hAnsiTheme="minorHAnsi"/>
                <w:b w:val="0"/>
                <w:color w:val="0E3178" w:themeColor="accent3"/>
                <w:sz w:val="20"/>
                <w:szCs w:val="20"/>
              </w:rPr>
              <w:lastRenderedPageBreak/>
              <w:t>Reasons infants were not recruited.</w:t>
            </w:r>
          </w:p>
        </w:tc>
        <w:tc>
          <w:tcPr>
            <w:tcW w:w="5096" w:type="dxa"/>
          </w:tcPr>
          <w:p w14:paraId="09BD1937" w14:textId="3A361AF4" w:rsidR="00E84755" w:rsidRDefault="009B4AEF" w:rsidP="00E84755">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E3178" w:themeColor="accent3"/>
                <w:sz w:val="20"/>
                <w:szCs w:val="20"/>
              </w:rPr>
            </w:pPr>
            <w:r>
              <w:rPr>
                <w:rFonts w:asciiTheme="minorHAnsi" w:hAnsiTheme="minorHAnsi"/>
                <w:color w:val="0E3178" w:themeColor="accent3"/>
                <w:sz w:val="20"/>
                <w:szCs w:val="20"/>
              </w:rPr>
              <w:t>CAR, BOB database</w:t>
            </w:r>
            <w:r w:rsidR="00776C08">
              <w:rPr>
                <w:rFonts w:asciiTheme="minorHAnsi" w:hAnsiTheme="minorHAnsi"/>
                <w:color w:val="0E3178" w:themeColor="accent3"/>
                <w:sz w:val="20"/>
                <w:szCs w:val="20"/>
              </w:rPr>
              <w:t>.</w:t>
            </w:r>
          </w:p>
        </w:tc>
      </w:tr>
      <w:tr w:rsidR="00E84755" w14:paraId="269EB4BA"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7F651348" w14:textId="77777777" w:rsidR="00E84755" w:rsidRPr="00431685" w:rsidRDefault="00E84755" w:rsidP="00E84755">
            <w:pPr>
              <w:pStyle w:val="BodyText"/>
              <w:rPr>
                <w:rFonts w:asciiTheme="minorHAnsi" w:hAnsiTheme="minorHAnsi"/>
                <w:b w:val="0"/>
                <w:color w:val="0E3178" w:themeColor="accent3"/>
                <w:sz w:val="20"/>
                <w:szCs w:val="20"/>
              </w:rPr>
            </w:pPr>
            <w:r w:rsidRPr="00431685">
              <w:rPr>
                <w:rFonts w:asciiTheme="minorHAnsi" w:hAnsiTheme="minorHAnsi"/>
                <w:b w:val="0"/>
                <w:color w:val="0E3178" w:themeColor="accent3"/>
                <w:sz w:val="20"/>
                <w:szCs w:val="20"/>
              </w:rPr>
              <w:t xml:space="preserve">Compliance with the trial intervention (Adherence to model of NNCA). </w:t>
            </w:r>
          </w:p>
          <w:p w14:paraId="00D1E45F" w14:textId="77777777" w:rsidR="00E84755" w:rsidRPr="00431685" w:rsidRDefault="00E84755" w:rsidP="00E84755">
            <w:pPr>
              <w:pStyle w:val="BodyText"/>
              <w:rPr>
                <w:rFonts w:asciiTheme="minorHAnsi" w:hAnsiTheme="minorHAnsi"/>
                <w:b w:val="0"/>
                <w:color w:val="0E3178" w:themeColor="accent3"/>
                <w:sz w:val="20"/>
                <w:szCs w:val="20"/>
              </w:rPr>
            </w:pPr>
          </w:p>
        </w:tc>
        <w:tc>
          <w:tcPr>
            <w:tcW w:w="5096" w:type="dxa"/>
          </w:tcPr>
          <w:p w14:paraId="0F32B036" w14:textId="03EB5733" w:rsidR="00E84755" w:rsidRDefault="009B4AEF" w:rsidP="00E84755">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E3178" w:themeColor="accent3"/>
                <w:sz w:val="20"/>
                <w:szCs w:val="20"/>
              </w:rPr>
            </w:pPr>
            <w:r>
              <w:rPr>
                <w:rFonts w:asciiTheme="minorHAnsi" w:hAnsiTheme="minorHAnsi"/>
                <w:color w:val="0E3178" w:themeColor="accent3"/>
                <w:sz w:val="20"/>
                <w:szCs w:val="20"/>
              </w:rPr>
              <w:t xml:space="preserve">Daily participant data audit form, Neonatal </w:t>
            </w:r>
            <w:r w:rsidR="00431685">
              <w:rPr>
                <w:rFonts w:asciiTheme="minorHAnsi" w:hAnsiTheme="minorHAnsi"/>
                <w:color w:val="0E3178" w:themeColor="accent3"/>
                <w:sz w:val="20"/>
                <w:szCs w:val="20"/>
              </w:rPr>
              <w:t>O</w:t>
            </w:r>
            <w:r>
              <w:rPr>
                <w:rFonts w:asciiTheme="minorHAnsi" w:hAnsiTheme="minorHAnsi"/>
                <w:color w:val="0E3178" w:themeColor="accent3"/>
                <w:sz w:val="20"/>
                <w:szCs w:val="20"/>
              </w:rPr>
              <w:t xml:space="preserve">bservation </w:t>
            </w:r>
            <w:r w:rsidR="00431685">
              <w:rPr>
                <w:rFonts w:asciiTheme="minorHAnsi" w:hAnsiTheme="minorHAnsi"/>
                <w:color w:val="0E3178" w:themeColor="accent3"/>
                <w:sz w:val="20"/>
                <w:szCs w:val="20"/>
              </w:rPr>
              <w:t>Cl</w:t>
            </w:r>
            <w:r>
              <w:rPr>
                <w:rFonts w:asciiTheme="minorHAnsi" w:hAnsiTheme="minorHAnsi"/>
                <w:color w:val="0E3178" w:themeColor="accent3"/>
                <w:sz w:val="20"/>
                <w:szCs w:val="20"/>
              </w:rPr>
              <w:t xml:space="preserve">inical </w:t>
            </w:r>
            <w:r w:rsidR="00431685">
              <w:rPr>
                <w:rFonts w:asciiTheme="minorHAnsi" w:hAnsiTheme="minorHAnsi"/>
                <w:color w:val="0E3178" w:themeColor="accent3"/>
                <w:sz w:val="20"/>
                <w:szCs w:val="20"/>
              </w:rPr>
              <w:t>R</w:t>
            </w:r>
            <w:r>
              <w:rPr>
                <w:rFonts w:asciiTheme="minorHAnsi" w:hAnsiTheme="minorHAnsi"/>
                <w:color w:val="0E3178" w:themeColor="accent3"/>
                <w:sz w:val="20"/>
                <w:szCs w:val="20"/>
              </w:rPr>
              <w:t xml:space="preserve">ecord, </w:t>
            </w:r>
            <w:r w:rsidR="00940F61" w:rsidRPr="00E84755">
              <w:rPr>
                <w:rFonts w:asciiTheme="minorHAnsi" w:hAnsiTheme="minorHAnsi"/>
                <w:color w:val="0E3178" w:themeColor="accent3"/>
                <w:sz w:val="20"/>
                <w:szCs w:val="20"/>
              </w:rPr>
              <w:t xml:space="preserve">Fluid Quota Flow Record and Prescription </w:t>
            </w:r>
            <w:r w:rsidR="00431685">
              <w:rPr>
                <w:rFonts w:asciiTheme="minorHAnsi" w:hAnsiTheme="minorHAnsi"/>
                <w:color w:val="0E3178" w:themeColor="accent3"/>
                <w:sz w:val="20"/>
                <w:szCs w:val="20"/>
              </w:rPr>
              <w:t>F</w:t>
            </w:r>
            <w:r w:rsidR="00940F61" w:rsidRPr="00E84755">
              <w:rPr>
                <w:rFonts w:asciiTheme="minorHAnsi" w:hAnsiTheme="minorHAnsi"/>
                <w:color w:val="0E3178" w:themeColor="accent3"/>
                <w:sz w:val="20"/>
                <w:szCs w:val="20"/>
              </w:rPr>
              <w:t>orm-</w:t>
            </w:r>
            <w:r w:rsidR="00431685">
              <w:rPr>
                <w:rFonts w:asciiTheme="minorHAnsi" w:hAnsiTheme="minorHAnsi"/>
                <w:color w:val="0E3178" w:themeColor="accent3"/>
                <w:sz w:val="20"/>
                <w:szCs w:val="20"/>
              </w:rPr>
              <w:t>Ne</w:t>
            </w:r>
            <w:r w:rsidR="00940F61" w:rsidRPr="00E84755">
              <w:rPr>
                <w:rFonts w:asciiTheme="minorHAnsi" w:hAnsiTheme="minorHAnsi"/>
                <w:color w:val="0E3178" w:themeColor="accent3"/>
                <w:sz w:val="20"/>
                <w:szCs w:val="20"/>
              </w:rPr>
              <w:t>onatal</w:t>
            </w:r>
            <w:r w:rsidR="00940F61">
              <w:rPr>
                <w:rFonts w:asciiTheme="minorHAnsi" w:hAnsiTheme="minorHAnsi"/>
                <w:color w:val="0E3178" w:themeColor="accent3"/>
                <w:sz w:val="20"/>
                <w:szCs w:val="20"/>
              </w:rPr>
              <w:t xml:space="preserve">, </w:t>
            </w:r>
            <w:r w:rsidR="00530BE3">
              <w:rPr>
                <w:rFonts w:asciiTheme="minorHAnsi" w:hAnsiTheme="minorHAnsi"/>
                <w:color w:val="0E3178" w:themeColor="accent3"/>
                <w:sz w:val="20"/>
                <w:szCs w:val="20"/>
              </w:rPr>
              <w:t>Neonatal Long Stay Medication Chart-Clinical Form-07 CMF</w:t>
            </w:r>
            <w:r w:rsidR="00431685">
              <w:rPr>
                <w:rFonts w:asciiTheme="minorHAnsi" w:hAnsiTheme="minorHAnsi"/>
                <w:color w:val="0E3178" w:themeColor="accent3"/>
                <w:sz w:val="20"/>
                <w:szCs w:val="20"/>
              </w:rPr>
              <w:t xml:space="preserve">, </w:t>
            </w:r>
            <w:r w:rsidR="00131517">
              <w:rPr>
                <w:rFonts w:asciiTheme="minorHAnsi" w:hAnsiTheme="minorHAnsi"/>
                <w:color w:val="0E3178" w:themeColor="accent3"/>
                <w:sz w:val="20"/>
                <w:szCs w:val="20"/>
              </w:rPr>
              <w:t>Pain Assessment Tool(PAT) -Neonatal -07CFM</w:t>
            </w:r>
            <w:r w:rsidR="008F333F">
              <w:rPr>
                <w:rFonts w:asciiTheme="minorHAnsi" w:hAnsiTheme="minorHAnsi"/>
                <w:color w:val="0E3178" w:themeColor="accent3"/>
                <w:sz w:val="20"/>
                <w:szCs w:val="20"/>
              </w:rPr>
              <w:t>, Neonatal Nurse Controlled Analgesia Clinical Pathway.</w:t>
            </w:r>
          </w:p>
        </w:tc>
      </w:tr>
      <w:tr w:rsidR="00D71C61" w14:paraId="2ED02ABC"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3CAF861C" w14:textId="06F105E0" w:rsidR="00D71C61" w:rsidRPr="000A6B13" w:rsidRDefault="00D71C61" w:rsidP="00E84755">
            <w:pPr>
              <w:pStyle w:val="BodyText"/>
              <w:rPr>
                <w:rFonts w:asciiTheme="minorHAnsi" w:hAnsiTheme="minorHAnsi"/>
                <w:b w:val="0"/>
                <w:color w:val="0E3178" w:themeColor="accent3"/>
                <w:sz w:val="20"/>
                <w:szCs w:val="20"/>
              </w:rPr>
            </w:pPr>
            <w:r w:rsidRPr="000A6B13">
              <w:rPr>
                <w:rFonts w:asciiTheme="minorHAnsi" w:hAnsiTheme="minorHAnsi"/>
                <w:b w:val="0"/>
                <w:color w:val="0E3178" w:themeColor="accent3"/>
                <w:sz w:val="20"/>
                <w:szCs w:val="20"/>
              </w:rPr>
              <w:t>Reasons for non-compliance.</w:t>
            </w:r>
          </w:p>
        </w:tc>
        <w:tc>
          <w:tcPr>
            <w:tcW w:w="5096" w:type="dxa"/>
          </w:tcPr>
          <w:p w14:paraId="34B8C0FB" w14:textId="4823DE86" w:rsidR="00D71C61" w:rsidRDefault="00802243" w:rsidP="00E84755">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E3178" w:themeColor="accent3"/>
                <w:sz w:val="20"/>
                <w:szCs w:val="20"/>
              </w:rPr>
            </w:pPr>
            <w:r>
              <w:rPr>
                <w:rFonts w:asciiTheme="minorHAnsi" w:hAnsiTheme="minorHAnsi"/>
                <w:color w:val="0E3178" w:themeColor="accent3"/>
                <w:sz w:val="20"/>
                <w:szCs w:val="20"/>
              </w:rPr>
              <w:t xml:space="preserve">Daily participant data audit form, BOB database, Neonatal </w:t>
            </w:r>
            <w:r w:rsidR="00DF6BBB">
              <w:rPr>
                <w:rFonts w:asciiTheme="minorHAnsi" w:hAnsiTheme="minorHAnsi"/>
                <w:color w:val="0E3178" w:themeColor="accent3"/>
                <w:sz w:val="20"/>
                <w:szCs w:val="20"/>
              </w:rPr>
              <w:t>O</w:t>
            </w:r>
            <w:r>
              <w:rPr>
                <w:rFonts w:asciiTheme="minorHAnsi" w:hAnsiTheme="minorHAnsi"/>
                <w:color w:val="0E3178" w:themeColor="accent3"/>
                <w:sz w:val="20"/>
                <w:szCs w:val="20"/>
              </w:rPr>
              <w:t xml:space="preserve">bservation </w:t>
            </w:r>
            <w:r w:rsidR="00DF6BBB">
              <w:rPr>
                <w:rFonts w:asciiTheme="minorHAnsi" w:hAnsiTheme="minorHAnsi"/>
                <w:color w:val="0E3178" w:themeColor="accent3"/>
                <w:sz w:val="20"/>
                <w:szCs w:val="20"/>
              </w:rPr>
              <w:t>Cl</w:t>
            </w:r>
            <w:r>
              <w:rPr>
                <w:rFonts w:asciiTheme="minorHAnsi" w:hAnsiTheme="minorHAnsi"/>
                <w:color w:val="0E3178" w:themeColor="accent3"/>
                <w:sz w:val="20"/>
                <w:szCs w:val="20"/>
              </w:rPr>
              <w:t xml:space="preserve">inical </w:t>
            </w:r>
            <w:r w:rsidR="00DF6BBB">
              <w:rPr>
                <w:rFonts w:asciiTheme="minorHAnsi" w:hAnsiTheme="minorHAnsi"/>
                <w:color w:val="0E3178" w:themeColor="accent3"/>
                <w:sz w:val="20"/>
                <w:szCs w:val="20"/>
              </w:rPr>
              <w:t>R</w:t>
            </w:r>
            <w:r>
              <w:rPr>
                <w:rFonts w:asciiTheme="minorHAnsi" w:hAnsiTheme="minorHAnsi"/>
                <w:color w:val="0E3178" w:themeColor="accent3"/>
                <w:sz w:val="20"/>
                <w:szCs w:val="20"/>
              </w:rPr>
              <w:t>ecord,</w:t>
            </w:r>
            <w:r w:rsidR="00131517">
              <w:rPr>
                <w:rFonts w:asciiTheme="minorHAnsi" w:hAnsiTheme="minorHAnsi"/>
                <w:color w:val="0E3178" w:themeColor="accent3"/>
                <w:sz w:val="20"/>
                <w:szCs w:val="20"/>
              </w:rPr>
              <w:t xml:space="preserve"> CAR.</w:t>
            </w:r>
          </w:p>
        </w:tc>
      </w:tr>
      <w:tr w:rsidR="00D71C61" w14:paraId="0FAAA552"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7C97F0A2" w14:textId="0F6B5307" w:rsidR="00D71C61" w:rsidRPr="000A6B13" w:rsidRDefault="00D71C61" w:rsidP="00E84755">
            <w:pPr>
              <w:pStyle w:val="BodyText"/>
              <w:rPr>
                <w:rFonts w:asciiTheme="minorHAnsi" w:hAnsiTheme="minorHAnsi"/>
                <w:b w:val="0"/>
                <w:color w:val="0E3178" w:themeColor="accent3"/>
                <w:sz w:val="20"/>
                <w:szCs w:val="20"/>
              </w:rPr>
            </w:pPr>
            <w:r w:rsidRPr="000A6B13">
              <w:rPr>
                <w:rFonts w:asciiTheme="minorHAnsi" w:hAnsiTheme="minorHAnsi"/>
                <w:b w:val="0"/>
                <w:color w:val="0E3178" w:themeColor="accent3"/>
                <w:sz w:val="20"/>
                <w:szCs w:val="20"/>
              </w:rPr>
              <w:t>Completeness of data collection for main trial outcomes.</w:t>
            </w:r>
          </w:p>
        </w:tc>
        <w:tc>
          <w:tcPr>
            <w:tcW w:w="5096" w:type="dxa"/>
          </w:tcPr>
          <w:p w14:paraId="6BF7775A" w14:textId="511F70D3" w:rsidR="00D71C61" w:rsidRDefault="00802243" w:rsidP="00DF6BBB">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E3178" w:themeColor="accent3"/>
                <w:sz w:val="20"/>
                <w:szCs w:val="20"/>
              </w:rPr>
            </w:pPr>
            <w:r>
              <w:rPr>
                <w:rFonts w:asciiTheme="minorHAnsi" w:hAnsiTheme="minorHAnsi"/>
                <w:color w:val="0E3178" w:themeColor="accent3"/>
                <w:sz w:val="20"/>
                <w:szCs w:val="20"/>
              </w:rPr>
              <w:t xml:space="preserve">Daily participant data audit form, Neonatal </w:t>
            </w:r>
            <w:r w:rsidR="008F333F">
              <w:rPr>
                <w:rFonts w:asciiTheme="minorHAnsi" w:hAnsiTheme="minorHAnsi"/>
                <w:color w:val="0E3178" w:themeColor="accent3"/>
                <w:sz w:val="20"/>
                <w:szCs w:val="20"/>
              </w:rPr>
              <w:t>O</w:t>
            </w:r>
            <w:r>
              <w:rPr>
                <w:rFonts w:asciiTheme="minorHAnsi" w:hAnsiTheme="minorHAnsi"/>
                <w:color w:val="0E3178" w:themeColor="accent3"/>
                <w:sz w:val="20"/>
                <w:szCs w:val="20"/>
              </w:rPr>
              <w:t xml:space="preserve">bservation </w:t>
            </w:r>
            <w:r w:rsidR="008F333F">
              <w:rPr>
                <w:rFonts w:asciiTheme="minorHAnsi" w:hAnsiTheme="minorHAnsi"/>
                <w:color w:val="0E3178" w:themeColor="accent3"/>
                <w:sz w:val="20"/>
                <w:szCs w:val="20"/>
              </w:rPr>
              <w:t>C</w:t>
            </w:r>
            <w:r>
              <w:rPr>
                <w:rFonts w:asciiTheme="minorHAnsi" w:hAnsiTheme="minorHAnsi"/>
                <w:color w:val="0E3178" w:themeColor="accent3"/>
                <w:sz w:val="20"/>
                <w:szCs w:val="20"/>
              </w:rPr>
              <w:t xml:space="preserve">linical </w:t>
            </w:r>
            <w:r w:rsidR="008F333F">
              <w:rPr>
                <w:rFonts w:asciiTheme="minorHAnsi" w:hAnsiTheme="minorHAnsi"/>
                <w:color w:val="0E3178" w:themeColor="accent3"/>
                <w:sz w:val="20"/>
                <w:szCs w:val="20"/>
              </w:rPr>
              <w:t>R</w:t>
            </w:r>
            <w:r>
              <w:rPr>
                <w:rFonts w:asciiTheme="minorHAnsi" w:hAnsiTheme="minorHAnsi"/>
                <w:color w:val="0E3178" w:themeColor="accent3"/>
                <w:sz w:val="20"/>
                <w:szCs w:val="20"/>
              </w:rPr>
              <w:t xml:space="preserve">ecord, </w:t>
            </w:r>
            <w:r w:rsidRPr="00E84755">
              <w:rPr>
                <w:rFonts w:asciiTheme="minorHAnsi" w:hAnsiTheme="minorHAnsi"/>
                <w:color w:val="0E3178" w:themeColor="accent3"/>
                <w:sz w:val="20"/>
                <w:szCs w:val="20"/>
              </w:rPr>
              <w:t xml:space="preserve">Fluid Quota Flow Record and Prescription </w:t>
            </w:r>
            <w:r w:rsidR="008F333F">
              <w:rPr>
                <w:rFonts w:asciiTheme="minorHAnsi" w:hAnsiTheme="minorHAnsi"/>
                <w:color w:val="0E3178" w:themeColor="accent3"/>
                <w:sz w:val="20"/>
                <w:szCs w:val="20"/>
              </w:rPr>
              <w:t>F</w:t>
            </w:r>
            <w:r w:rsidRPr="00E84755">
              <w:rPr>
                <w:rFonts w:asciiTheme="minorHAnsi" w:hAnsiTheme="minorHAnsi"/>
                <w:color w:val="0E3178" w:themeColor="accent3"/>
                <w:sz w:val="20"/>
                <w:szCs w:val="20"/>
              </w:rPr>
              <w:t>orm-</w:t>
            </w:r>
            <w:r w:rsidR="008F333F">
              <w:rPr>
                <w:rFonts w:asciiTheme="minorHAnsi" w:hAnsiTheme="minorHAnsi"/>
                <w:color w:val="0E3178" w:themeColor="accent3"/>
                <w:sz w:val="20"/>
                <w:szCs w:val="20"/>
              </w:rPr>
              <w:t>N</w:t>
            </w:r>
            <w:r w:rsidRPr="00E84755">
              <w:rPr>
                <w:rFonts w:asciiTheme="minorHAnsi" w:hAnsiTheme="minorHAnsi"/>
                <w:color w:val="0E3178" w:themeColor="accent3"/>
                <w:sz w:val="20"/>
                <w:szCs w:val="20"/>
              </w:rPr>
              <w:t>eonatal</w:t>
            </w:r>
            <w:r>
              <w:rPr>
                <w:rFonts w:asciiTheme="minorHAnsi" w:hAnsiTheme="minorHAnsi"/>
                <w:color w:val="0E3178" w:themeColor="accent3"/>
                <w:sz w:val="20"/>
                <w:szCs w:val="20"/>
              </w:rPr>
              <w:t xml:space="preserve">, Neonatal Long Stay Medication Chart-Clinical Form-07 CMF, Daily study checklist, Participant enrolment data form, BOB database, </w:t>
            </w:r>
            <w:r w:rsidR="00131517">
              <w:rPr>
                <w:rFonts w:asciiTheme="minorHAnsi" w:hAnsiTheme="minorHAnsi"/>
                <w:color w:val="0E3178" w:themeColor="accent3"/>
                <w:sz w:val="20"/>
                <w:szCs w:val="20"/>
              </w:rPr>
              <w:t>Pain Assessment Tool(</w:t>
            </w:r>
            <w:r>
              <w:rPr>
                <w:rFonts w:asciiTheme="minorHAnsi" w:hAnsiTheme="minorHAnsi"/>
                <w:color w:val="0E3178" w:themeColor="accent3"/>
                <w:sz w:val="20"/>
                <w:szCs w:val="20"/>
              </w:rPr>
              <w:t>PAT</w:t>
            </w:r>
            <w:r w:rsidR="00131517">
              <w:rPr>
                <w:rFonts w:asciiTheme="minorHAnsi" w:hAnsiTheme="minorHAnsi"/>
                <w:color w:val="0E3178" w:themeColor="accent3"/>
                <w:sz w:val="20"/>
                <w:szCs w:val="20"/>
              </w:rPr>
              <w:t>)</w:t>
            </w:r>
            <w:r>
              <w:rPr>
                <w:rFonts w:asciiTheme="minorHAnsi" w:hAnsiTheme="minorHAnsi"/>
                <w:color w:val="0E3178" w:themeColor="accent3"/>
                <w:sz w:val="20"/>
                <w:szCs w:val="20"/>
              </w:rPr>
              <w:t xml:space="preserve"> -</w:t>
            </w:r>
            <w:r w:rsidR="00131517">
              <w:rPr>
                <w:rFonts w:asciiTheme="minorHAnsi" w:hAnsiTheme="minorHAnsi"/>
                <w:color w:val="0E3178" w:themeColor="accent3"/>
                <w:sz w:val="20"/>
                <w:szCs w:val="20"/>
              </w:rPr>
              <w:t>Neonatal -07CFM</w:t>
            </w:r>
            <w:r w:rsidR="00DF6BBB">
              <w:rPr>
                <w:rFonts w:asciiTheme="minorHAnsi" w:hAnsiTheme="minorHAnsi"/>
                <w:color w:val="0E3178" w:themeColor="accent3"/>
                <w:sz w:val="20"/>
                <w:szCs w:val="20"/>
              </w:rPr>
              <w:t xml:space="preserve">, </w:t>
            </w:r>
            <w:r w:rsidR="00DF6BBB" w:rsidRPr="008F333F">
              <w:rPr>
                <w:rFonts w:asciiTheme="minorHAnsi" w:hAnsiTheme="minorHAnsi"/>
                <w:color w:val="0E3178" w:themeColor="accent3"/>
                <w:sz w:val="20"/>
                <w:szCs w:val="20"/>
              </w:rPr>
              <w:t>Acute Cardio/Respiratory Events-Neonatal</w:t>
            </w:r>
            <w:r w:rsidR="00DF6BBB">
              <w:rPr>
                <w:rFonts w:asciiTheme="minorHAnsi" w:hAnsiTheme="minorHAnsi"/>
                <w:color w:val="0E3178" w:themeColor="accent3"/>
                <w:sz w:val="20"/>
                <w:szCs w:val="20"/>
              </w:rPr>
              <w:t xml:space="preserve">, </w:t>
            </w:r>
            <w:r w:rsidR="00DF6BBB" w:rsidRPr="00DF6BBB">
              <w:rPr>
                <w:rFonts w:asciiTheme="minorHAnsi" w:hAnsiTheme="minorHAnsi"/>
                <w:color w:val="0E3178" w:themeColor="accent3"/>
                <w:sz w:val="20"/>
                <w:szCs w:val="20"/>
                <w:lang w:val="en-US"/>
              </w:rPr>
              <w:t>V</w:t>
            </w:r>
            <w:r w:rsidR="00DF6BBB">
              <w:rPr>
                <w:rFonts w:asciiTheme="minorHAnsi" w:hAnsiTheme="minorHAnsi"/>
                <w:color w:val="0E3178" w:themeColor="accent3"/>
                <w:sz w:val="20"/>
                <w:szCs w:val="20"/>
                <w:lang w:val="en-US"/>
              </w:rPr>
              <w:t xml:space="preserve">entilation </w:t>
            </w:r>
            <w:r w:rsidR="00DF6BBB" w:rsidRPr="00DF6BBB">
              <w:rPr>
                <w:rFonts w:asciiTheme="minorHAnsi" w:hAnsiTheme="minorHAnsi"/>
                <w:color w:val="0E3178" w:themeColor="accent3"/>
                <w:sz w:val="20"/>
                <w:szCs w:val="20"/>
                <w:lang w:val="en-US"/>
              </w:rPr>
              <w:t>F</w:t>
            </w:r>
            <w:r w:rsidR="00DF6BBB">
              <w:rPr>
                <w:rFonts w:asciiTheme="minorHAnsi" w:hAnsiTheme="minorHAnsi"/>
                <w:color w:val="0E3178" w:themeColor="accent3"/>
                <w:sz w:val="20"/>
                <w:szCs w:val="20"/>
                <w:lang w:val="en-US"/>
              </w:rPr>
              <w:t>low</w:t>
            </w:r>
            <w:r w:rsidR="00DF6BBB" w:rsidRPr="00DF6BBB">
              <w:rPr>
                <w:rFonts w:asciiTheme="minorHAnsi" w:hAnsiTheme="minorHAnsi"/>
                <w:color w:val="0E3178" w:themeColor="accent3"/>
                <w:sz w:val="20"/>
                <w:szCs w:val="20"/>
                <w:lang w:val="en-US"/>
              </w:rPr>
              <w:t xml:space="preserve"> R</w:t>
            </w:r>
            <w:r w:rsidR="00DF6BBB">
              <w:rPr>
                <w:rFonts w:asciiTheme="minorHAnsi" w:hAnsiTheme="minorHAnsi"/>
                <w:color w:val="0E3178" w:themeColor="accent3"/>
                <w:sz w:val="20"/>
                <w:szCs w:val="20"/>
                <w:lang w:val="en-US"/>
              </w:rPr>
              <w:t>ecord</w:t>
            </w:r>
            <w:r w:rsidR="00DF6BBB" w:rsidRPr="00DF6BBB">
              <w:rPr>
                <w:rFonts w:asciiTheme="minorHAnsi" w:hAnsiTheme="minorHAnsi"/>
                <w:color w:val="0E3178" w:themeColor="accent3"/>
                <w:sz w:val="20"/>
                <w:szCs w:val="20"/>
                <w:lang w:val="en-US"/>
              </w:rPr>
              <w:t xml:space="preserve"> –N</w:t>
            </w:r>
            <w:r w:rsidR="00DF6BBB">
              <w:rPr>
                <w:rFonts w:asciiTheme="minorHAnsi" w:hAnsiTheme="minorHAnsi"/>
                <w:color w:val="0E3178" w:themeColor="accent3"/>
                <w:sz w:val="20"/>
                <w:szCs w:val="20"/>
                <w:lang w:val="en-US"/>
              </w:rPr>
              <w:t xml:space="preserve">eonatal, </w:t>
            </w:r>
            <w:r w:rsidR="00DF6BBB" w:rsidRPr="00767214">
              <w:rPr>
                <w:rFonts w:asciiTheme="minorHAnsi" w:hAnsiTheme="minorHAnsi"/>
                <w:color w:val="0E3178" w:themeColor="accent3"/>
                <w:sz w:val="20"/>
                <w:szCs w:val="20"/>
              </w:rPr>
              <w:t>Parent attitudes about infant nociception (PAIN) tool</w:t>
            </w:r>
            <w:r w:rsidR="00DF6BBB">
              <w:rPr>
                <w:rFonts w:asciiTheme="minorHAnsi" w:hAnsiTheme="minorHAnsi"/>
                <w:color w:val="0E3178" w:themeColor="accent3"/>
                <w:sz w:val="20"/>
                <w:szCs w:val="20"/>
              </w:rPr>
              <w:t xml:space="preserve">, </w:t>
            </w:r>
            <w:r w:rsidR="005E77A8">
              <w:rPr>
                <w:rFonts w:asciiTheme="minorHAnsi" w:hAnsiTheme="minorHAnsi"/>
                <w:color w:val="0E3178" w:themeColor="accent3"/>
                <w:sz w:val="20"/>
                <w:szCs w:val="20"/>
              </w:rPr>
              <w:t xml:space="preserve">WAT-1 Clinical Form-Neonatal, </w:t>
            </w:r>
            <w:r w:rsidR="00DF6BBB">
              <w:rPr>
                <w:rFonts w:asciiTheme="minorHAnsi" w:hAnsiTheme="minorHAnsi"/>
                <w:color w:val="0E3178" w:themeColor="accent3"/>
                <w:sz w:val="20"/>
                <w:szCs w:val="20"/>
              </w:rPr>
              <w:t>Neonatal Nurse Controlled Analgesia Clinical Pathway.</w:t>
            </w:r>
          </w:p>
        </w:tc>
      </w:tr>
      <w:tr w:rsidR="00D71C61" w14:paraId="055B049F"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12BD3EC9" w14:textId="545635EA" w:rsidR="00D71C61" w:rsidRPr="000A6B13" w:rsidRDefault="00D71C61" w:rsidP="00E84755">
            <w:pPr>
              <w:pStyle w:val="BodyText"/>
              <w:rPr>
                <w:rFonts w:asciiTheme="minorHAnsi" w:hAnsiTheme="minorHAnsi"/>
                <w:b w:val="0"/>
                <w:color w:val="0E3178" w:themeColor="accent3"/>
                <w:sz w:val="20"/>
                <w:szCs w:val="20"/>
              </w:rPr>
            </w:pPr>
            <w:r w:rsidRPr="000A6B13">
              <w:rPr>
                <w:rFonts w:asciiTheme="minorHAnsi" w:hAnsiTheme="minorHAnsi"/>
                <w:b w:val="0"/>
                <w:color w:val="0E3178" w:themeColor="accent3"/>
                <w:sz w:val="20"/>
                <w:szCs w:val="20"/>
              </w:rPr>
              <w:t>Proportion of participants who were withdrawn from the study or are lost to follow-up and reasons.</w:t>
            </w:r>
          </w:p>
        </w:tc>
        <w:tc>
          <w:tcPr>
            <w:tcW w:w="5096" w:type="dxa"/>
          </w:tcPr>
          <w:p w14:paraId="011E6024" w14:textId="48B4CA0C" w:rsidR="00D71C61" w:rsidRPr="00131517" w:rsidRDefault="00131517" w:rsidP="00131517">
            <w:pPr>
              <w:pStyle w:val="BodyText"/>
              <w:cnfStyle w:val="000000000000" w:firstRow="0" w:lastRow="0" w:firstColumn="0" w:lastColumn="0" w:oddVBand="0" w:evenVBand="0" w:oddHBand="0" w:evenHBand="0" w:firstRowFirstColumn="0" w:firstRowLastColumn="0" w:lastRowFirstColumn="0" w:lastRowLastColumn="0"/>
              <w:rPr>
                <w:rFonts w:asciiTheme="minorHAnsi" w:eastAsia="Century Gothic" w:hAnsiTheme="minorHAnsi"/>
                <w:sz w:val="20"/>
                <w:szCs w:val="20"/>
              </w:rPr>
            </w:pPr>
            <w:r w:rsidRPr="00131517">
              <w:rPr>
                <w:rFonts w:asciiTheme="minorHAnsi" w:eastAsia="Century Gothic" w:hAnsiTheme="minorHAnsi"/>
                <w:sz w:val="20"/>
                <w:szCs w:val="20"/>
              </w:rPr>
              <w:t>Form for Withdrawal of Participation -Parent/Guardian</w:t>
            </w:r>
            <w:r w:rsidR="00776C08">
              <w:rPr>
                <w:rFonts w:asciiTheme="minorHAnsi" w:eastAsia="Century Gothic" w:hAnsiTheme="minorHAnsi"/>
                <w:sz w:val="20"/>
                <w:szCs w:val="20"/>
              </w:rPr>
              <w:t>.</w:t>
            </w:r>
          </w:p>
        </w:tc>
      </w:tr>
      <w:tr w:rsidR="001A3833" w14:paraId="55D2C39D" w14:textId="77777777" w:rsidTr="00D71C61">
        <w:tc>
          <w:tcPr>
            <w:cnfStyle w:val="001000000000" w:firstRow="0" w:lastRow="0" w:firstColumn="1" w:lastColumn="0" w:oddVBand="0" w:evenVBand="0" w:oddHBand="0" w:evenHBand="0" w:firstRowFirstColumn="0" w:firstRowLastColumn="0" w:lastRowFirstColumn="0" w:lastRowLastColumn="0"/>
            <w:tcW w:w="5098" w:type="dxa"/>
          </w:tcPr>
          <w:p w14:paraId="75EB30DC" w14:textId="4D455137" w:rsidR="001A3833" w:rsidRPr="001A3833" w:rsidRDefault="001A3833" w:rsidP="00E84755">
            <w:pPr>
              <w:pStyle w:val="BodyText"/>
              <w:rPr>
                <w:rFonts w:asciiTheme="minorHAnsi" w:hAnsiTheme="minorHAnsi"/>
                <w:b w:val="0"/>
                <w:color w:val="0E3178" w:themeColor="accent3"/>
                <w:sz w:val="20"/>
                <w:szCs w:val="20"/>
              </w:rPr>
            </w:pPr>
            <w:r>
              <w:rPr>
                <w:rFonts w:asciiTheme="minorHAnsi" w:hAnsiTheme="minorHAnsi"/>
                <w:b w:val="0"/>
                <w:color w:val="0E3178" w:themeColor="accent3"/>
                <w:sz w:val="20"/>
                <w:szCs w:val="20"/>
              </w:rPr>
              <w:t>Number of parent surveys completed</w:t>
            </w:r>
          </w:p>
        </w:tc>
        <w:tc>
          <w:tcPr>
            <w:tcW w:w="5096" w:type="dxa"/>
          </w:tcPr>
          <w:p w14:paraId="5ABE6919" w14:textId="3D7AC9DE" w:rsidR="001A3833" w:rsidRPr="00131517" w:rsidRDefault="001A3833" w:rsidP="00131517">
            <w:pPr>
              <w:pStyle w:val="BodyText"/>
              <w:cnfStyle w:val="000000000000" w:firstRow="0" w:lastRow="0" w:firstColumn="0" w:lastColumn="0" w:oddVBand="0" w:evenVBand="0" w:oddHBand="0" w:evenHBand="0" w:firstRowFirstColumn="0" w:firstRowLastColumn="0" w:lastRowFirstColumn="0" w:lastRowLastColumn="0"/>
              <w:rPr>
                <w:rFonts w:asciiTheme="minorHAnsi" w:eastAsia="Century Gothic" w:hAnsiTheme="minorHAnsi"/>
                <w:sz w:val="20"/>
                <w:szCs w:val="20"/>
              </w:rPr>
            </w:pPr>
            <w:r w:rsidRPr="00767214">
              <w:rPr>
                <w:rFonts w:asciiTheme="minorHAnsi" w:hAnsiTheme="minorHAnsi"/>
                <w:color w:val="0E3178" w:themeColor="accent3"/>
                <w:sz w:val="20"/>
                <w:szCs w:val="20"/>
              </w:rPr>
              <w:t>Parent attitudes about infant nociception (PAIN) tool</w:t>
            </w:r>
            <w:r>
              <w:rPr>
                <w:rFonts w:asciiTheme="minorHAnsi" w:hAnsiTheme="minorHAnsi"/>
                <w:color w:val="0E3178" w:themeColor="accent3"/>
                <w:sz w:val="20"/>
                <w:szCs w:val="20"/>
              </w:rPr>
              <w:t xml:space="preserve"> completed surveys</w:t>
            </w:r>
          </w:p>
        </w:tc>
      </w:tr>
    </w:tbl>
    <w:p w14:paraId="581717AC" w14:textId="08F408F7" w:rsidR="00E84755" w:rsidRDefault="00E84755" w:rsidP="00E84755">
      <w:pPr>
        <w:pStyle w:val="BodyText"/>
        <w:spacing w:line="360" w:lineRule="auto"/>
        <w:rPr>
          <w:rFonts w:asciiTheme="minorHAnsi" w:hAnsiTheme="minorHAnsi"/>
          <w:color w:val="0E3178" w:themeColor="accent3"/>
          <w:sz w:val="20"/>
          <w:szCs w:val="20"/>
        </w:rPr>
      </w:pPr>
    </w:p>
    <w:tbl>
      <w:tblPr>
        <w:tblStyle w:val="TableGridLight"/>
        <w:tblW w:w="0" w:type="auto"/>
        <w:tblLook w:val="04A0" w:firstRow="1" w:lastRow="0" w:firstColumn="1" w:lastColumn="0" w:noHBand="0" w:noVBand="1"/>
      </w:tblPr>
      <w:tblGrid>
        <w:gridCol w:w="5097"/>
        <w:gridCol w:w="5097"/>
      </w:tblGrid>
      <w:tr w:rsidR="00D25846" w14:paraId="41840076" w14:textId="77777777" w:rsidTr="00D25846">
        <w:tc>
          <w:tcPr>
            <w:tcW w:w="5102" w:type="dxa"/>
            <w:shd w:val="clear" w:color="auto" w:fill="E4E4E4" w:themeFill="background2"/>
          </w:tcPr>
          <w:p w14:paraId="7FB8EB4E" w14:textId="286E1ADC" w:rsidR="00D25846" w:rsidRPr="00D25846" w:rsidRDefault="00D25846" w:rsidP="00E84755">
            <w:pPr>
              <w:pStyle w:val="BodyText"/>
              <w:spacing w:line="360" w:lineRule="auto"/>
              <w:rPr>
                <w:rFonts w:asciiTheme="minorHAnsi" w:hAnsiTheme="minorHAnsi"/>
                <w:b/>
                <w:color w:val="0E3178" w:themeColor="accent3"/>
                <w:sz w:val="20"/>
                <w:szCs w:val="20"/>
              </w:rPr>
            </w:pPr>
            <w:r w:rsidRPr="00D25846">
              <w:rPr>
                <w:rFonts w:asciiTheme="minorHAnsi" w:hAnsiTheme="minorHAnsi"/>
                <w:b/>
                <w:color w:val="0E3178" w:themeColor="accent3"/>
                <w:sz w:val="20"/>
                <w:szCs w:val="20"/>
              </w:rPr>
              <w:t>Secondary Outcomes</w:t>
            </w:r>
          </w:p>
        </w:tc>
        <w:tc>
          <w:tcPr>
            <w:tcW w:w="5102" w:type="dxa"/>
            <w:shd w:val="clear" w:color="auto" w:fill="E4E4E4" w:themeFill="background2"/>
          </w:tcPr>
          <w:p w14:paraId="74281A40" w14:textId="536F7A40" w:rsidR="00D25846" w:rsidRPr="00D25846" w:rsidRDefault="00D25846" w:rsidP="00E84755">
            <w:pPr>
              <w:pStyle w:val="BodyText"/>
              <w:spacing w:line="360" w:lineRule="auto"/>
              <w:rPr>
                <w:rFonts w:asciiTheme="minorHAnsi" w:hAnsiTheme="minorHAnsi"/>
                <w:b/>
                <w:color w:val="0E3178" w:themeColor="accent3"/>
                <w:sz w:val="20"/>
                <w:szCs w:val="20"/>
              </w:rPr>
            </w:pPr>
            <w:r w:rsidRPr="00D25846">
              <w:rPr>
                <w:rFonts w:asciiTheme="minorHAnsi" w:hAnsiTheme="minorHAnsi"/>
                <w:b/>
                <w:color w:val="0E3178" w:themeColor="accent3"/>
                <w:sz w:val="20"/>
                <w:szCs w:val="20"/>
              </w:rPr>
              <w:t>Data Collection Tools</w:t>
            </w:r>
          </w:p>
        </w:tc>
      </w:tr>
      <w:tr w:rsidR="00D25846" w14:paraId="101D86B3" w14:textId="77777777" w:rsidTr="00D25846">
        <w:tc>
          <w:tcPr>
            <w:tcW w:w="5102" w:type="dxa"/>
            <w:shd w:val="clear" w:color="auto" w:fill="auto"/>
          </w:tcPr>
          <w:p w14:paraId="459168B9" w14:textId="0956C6BF" w:rsidR="00D25846" w:rsidRPr="000A6B13" w:rsidRDefault="000A6B13" w:rsidP="00E84755">
            <w:pPr>
              <w:pStyle w:val="BodyText"/>
              <w:spacing w:line="360" w:lineRule="auto"/>
              <w:rPr>
                <w:rFonts w:asciiTheme="minorHAnsi" w:hAnsiTheme="minorHAnsi"/>
                <w:color w:val="0E3178" w:themeColor="accent3"/>
                <w:sz w:val="20"/>
                <w:szCs w:val="20"/>
              </w:rPr>
            </w:pPr>
            <w:r w:rsidRPr="000A6B13">
              <w:rPr>
                <w:rFonts w:asciiTheme="minorHAnsi" w:hAnsiTheme="minorHAnsi"/>
                <w:color w:val="0E3178" w:themeColor="accent3"/>
                <w:sz w:val="20"/>
                <w:szCs w:val="20"/>
              </w:rPr>
              <w:t>Intensity of pain scores</w:t>
            </w:r>
          </w:p>
        </w:tc>
        <w:tc>
          <w:tcPr>
            <w:tcW w:w="5102" w:type="dxa"/>
            <w:shd w:val="clear" w:color="auto" w:fill="auto"/>
          </w:tcPr>
          <w:p w14:paraId="766B5EB7" w14:textId="6491024D" w:rsidR="00D25846" w:rsidRPr="00D25846" w:rsidRDefault="008F333F" w:rsidP="00E84755">
            <w:pPr>
              <w:pStyle w:val="BodyText"/>
              <w:spacing w:line="360" w:lineRule="auto"/>
              <w:rPr>
                <w:rFonts w:asciiTheme="minorHAnsi" w:hAnsiTheme="minorHAnsi"/>
                <w:b/>
                <w:color w:val="0E3178" w:themeColor="accent3"/>
                <w:sz w:val="20"/>
                <w:szCs w:val="20"/>
              </w:rPr>
            </w:pPr>
            <w:r>
              <w:rPr>
                <w:rFonts w:asciiTheme="minorHAnsi" w:hAnsiTheme="minorHAnsi"/>
                <w:color w:val="0E3178" w:themeColor="accent3"/>
                <w:sz w:val="20"/>
                <w:szCs w:val="20"/>
              </w:rPr>
              <w:t>Pain Assessment Tool(PAT) -Neonatal -07CFM</w:t>
            </w:r>
            <w:r w:rsidR="00DF6BBB">
              <w:rPr>
                <w:rFonts w:asciiTheme="minorHAnsi" w:hAnsiTheme="minorHAnsi"/>
                <w:color w:val="0E3178" w:themeColor="accent3"/>
                <w:sz w:val="20"/>
                <w:szCs w:val="20"/>
              </w:rPr>
              <w:t xml:space="preserve">, </w:t>
            </w:r>
            <w:r w:rsidR="00DF6BBB" w:rsidRPr="00E84755">
              <w:rPr>
                <w:rFonts w:asciiTheme="minorHAnsi" w:hAnsiTheme="minorHAnsi"/>
                <w:color w:val="0E3178" w:themeColor="accent3"/>
                <w:sz w:val="20"/>
                <w:szCs w:val="20"/>
              </w:rPr>
              <w:t xml:space="preserve">Neonatal Fluid Quota Flow Record and Prescription </w:t>
            </w:r>
            <w:r w:rsidR="00DF6BBB">
              <w:rPr>
                <w:rFonts w:asciiTheme="minorHAnsi" w:hAnsiTheme="minorHAnsi"/>
                <w:color w:val="0E3178" w:themeColor="accent3"/>
                <w:sz w:val="20"/>
                <w:szCs w:val="20"/>
              </w:rPr>
              <w:t>F</w:t>
            </w:r>
            <w:r w:rsidR="00DF6BBB" w:rsidRPr="00E84755">
              <w:rPr>
                <w:rFonts w:asciiTheme="minorHAnsi" w:hAnsiTheme="minorHAnsi"/>
                <w:color w:val="0E3178" w:themeColor="accent3"/>
                <w:sz w:val="20"/>
                <w:szCs w:val="20"/>
              </w:rPr>
              <w:t>orm-</w:t>
            </w:r>
            <w:r w:rsidR="00DF6BBB">
              <w:rPr>
                <w:rFonts w:asciiTheme="minorHAnsi" w:hAnsiTheme="minorHAnsi"/>
                <w:color w:val="0E3178" w:themeColor="accent3"/>
                <w:sz w:val="20"/>
                <w:szCs w:val="20"/>
              </w:rPr>
              <w:t>N</w:t>
            </w:r>
            <w:r w:rsidR="00DF6BBB" w:rsidRPr="00E84755">
              <w:rPr>
                <w:rFonts w:asciiTheme="minorHAnsi" w:hAnsiTheme="minorHAnsi"/>
                <w:color w:val="0E3178" w:themeColor="accent3"/>
                <w:sz w:val="20"/>
                <w:szCs w:val="20"/>
              </w:rPr>
              <w:t>eonatal</w:t>
            </w:r>
            <w:r w:rsidR="00DF6BBB">
              <w:rPr>
                <w:rFonts w:asciiTheme="minorHAnsi" w:hAnsiTheme="minorHAnsi"/>
                <w:color w:val="0E3178" w:themeColor="accent3"/>
                <w:sz w:val="20"/>
                <w:szCs w:val="20"/>
              </w:rPr>
              <w:t>.</w:t>
            </w:r>
          </w:p>
        </w:tc>
      </w:tr>
      <w:tr w:rsidR="000A6B13" w14:paraId="05089B8F" w14:textId="77777777" w:rsidTr="00D25846">
        <w:tc>
          <w:tcPr>
            <w:tcW w:w="5102" w:type="dxa"/>
            <w:shd w:val="clear" w:color="auto" w:fill="auto"/>
          </w:tcPr>
          <w:p w14:paraId="76EADB43" w14:textId="1DFF04A4" w:rsidR="000A6B13" w:rsidRPr="000A6B13" w:rsidRDefault="008F333F"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lastRenderedPageBreak/>
              <w:t>O</w:t>
            </w:r>
            <w:r w:rsidR="000A6B13">
              <w:rPr>
                <w:rFonts w:asciiTheme="minorHAnsi" w:hAnsiTheme="minorHAnsi"/>
                <w:color w:val="0E3178" w:themeColor="accent3"/>
                <w:sz w:val="20"/>
                <w:szCs w:val="20"/>
              </w:rPr>
              <w:t>pioid consumption</w:t>
            </w:r>
          </w:p>
        </w:tc>
        <w:tc>
          <w:tcPr>
            <w:tcW w:w="5102" w:type="dxa"/>
            <w:shd w:val="clear" w:color="auto" w:fill="auto"/>
          </w:tcPr>
          <w:p w14:paraId="2AEA9952" w14:textId="7466496E" w:rsidR="008F333F" w:rsidRPr="008F333F" w:rsidRDefault="008F333F"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Neonatal Long Stay Medication Chart-Clinical Form-0</w:t>
            </w:r>
            <w:r w:rsidR="00DF6BBB">
              <w:rPr>
                <w:rFonts w:asciiTheme="minorHAnsi" w:hAnsiTheme="minorHAnsi"/>
                <w:color w:val="0E3178" w:themeColor="accent3"/>
                <w:sz w:val="20"/>
                <w:szCs w:val="20"/>
              </w:rPr>
              <w:t>7</w:t>
            </w:r>
            <w:r>
              <w:rPr>
                <w:rFonts w:asciiTheme="minorHAnsi" w:hAnsiTheme="minorHAnsi"/>
                <w:color w:val="0E3178" w:themeColor="accent3"/>
                <w:sz w:val="20"/>
                <w:szCs w:val="20"/>
              </w:rPr>
              <w:t>,</w:t>
            </w:r>
            <w:r w:rsidR="00D4325F">
              <w:rPr>
                <w:rFonts w:asciiTheme="minorHAnsi" w:hAnsiTheme="minorHAnsi"/>
                <w:color w:val="0E3178" w:themeColor="accent3"/>
                <w:sz w:val="20"/>
                <w:szCs w:val="20"/>
              </w:rPr>
              <w:t xml:space="preserve"> </w:t>
            </w:r>
            <w:r w:rsidRPr="00E84755">
              <w:rPr>
                <w:rFonts w:asciiTheme="minorHAnsi" w:hAnsiTheme="minorHAnsi"/>
                <w:color w:val="0E3178" w:themeColor="accent3"/>
                <w:sz w:val="20"/>
                <w:szCs w:val="20"/>
              </w:rPr>
              <w:t xml:space="preserve">Fluid Quota Flow Record and Prescription </w:t>
            </w:r>
            <w:r>
              <w:rPr>
                <w:rFonts w:asciiTheme="minorHAnsi" w:hAnsiTheme="minorHAnsi"/>
                <w:color w:val="0E3178" w:themeColor="accent3"/>
                <w:sz w:val="20"/>
                <w:szCs w:val="20"/>
              </w:rPr>
              <w:t>F</w:t>
            </w:r>
            <w:r w:rsidRPr="00E84755">
              <w:rPr>
                <w:rFonts w:asciiTheme="minorHAnsi" w:hAnsiTheme="minorHAnsi"/>
                <w:color w:val="0E3178" w:themeColor="accent3"/>
                <w:sz w:val="20"/>
                <w:szCs w:val="20"/>
              </w:rPr>
              <w:t>orm-</w:t>
            </w:r>
            <w:r>
              <w:rPr>
                <w:rFonts w:asciiTheme="minorHAnsi" w:hAnsiTheme="minorHAnsi"/>
                <w:color w:val="0E3178" w:themeColor="accent3"/>
                <w:sz w:val="20"/>
                <w:szCs w:val="20"/>
              </w:rPr>
              <w:t>N</w:t>
            </w:r>
            <w:r w:rsidRPr="00E84755">
              <w:rPr>
                <w:rFonts w:asciiTheme="minorHAnsi" w:hAnsiTheme="minorHAnsi"/>
                <w:color w:val="0E3178" w:themeColor="accent3"/>
                <w:sz w:val="20"/>
                <w:szCs w:val="20"/>
              </w:rPr>
              <w:t>eonatal</w:t>
            </w:r>
            <w:r w:rsidR="00DF6BBB">
              <w:rPr>
                <w:rFonts w:asciiTheme="minorHAnsi" w:hAnsiTheme="minorHAnsi"/>
                <w:color w:val="0E3178" w:themeColor="accent3"/>
                <w:sz w:val="20"/>
                <w:szCs w:val="20"/>
              </w:rPr>
              <w:t xml:space="preserve">, </w:t>
            </w:r>
            <w:r>
              <w:rPr>
                <w:rFonts w:asciiTheme="minorHAnsi" w:hAnsiTheme="minorHAnsi"/>
                <w:color w:val="0E3178" w:themeColor="accent3"/>
                <w:sz w:val="20"/>
                <w:szCs w:val="20"/>
              </w:rPr>
              <w:t>BOB Database</w:t>
            </w:r>
            <w:r w:rsidR="00DF6BBB">
              <w:rPr>
                <w:rFonts w:asciiTheme="minorHAnsi" w:hAnsiTheme="minorHAnsi"/>
                <w:color w:val="0E3178" w:themeColor="accent3"/>
                <w:sz w:val="20"/>
                <w:szCs w:val="20"/>
              </w:rPr>
              <w:t>.</w:t>
            </w:r>
          </w:p>
        </w:tc>
      </w:tr>
      <w:tr w:rsidR="000A6B13" w14:paraId="6CA16160" w14:textId="77777777" w:rsidTr="00D25846">
        <w:tc>
          <w:tcPr>
            <w:tcW w:w="5102" w:type="dxa"/>
            <w:shd w:val="clear" w:color="auto" w:fill="auto"/>
          </w:tcPr>
          <w:p w14:paraId="379952E1" w14:textId="479C9C9A" w:rsidR="000A6B13" w:rsidRDefault="000A6B13"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Time to cessation of all analgesics</w:t>
            </w:r>
          </w:p>
        </w:tc>
        <w:tc>
          <w:tcPr>
            <w:tcW w:w="5102" w:type="dxa"/>
            <w:shd w:val="clear" w:color="auto" w:fill="auto"/>
          </w:tcPr>
          <w:p w14:paraId="100D6326" w14:textId="18DCCEE3" w:rsidR="000A6B13" w:rsidRPr="008F333F" w:rsidRDefault="008F333F" w:rsidP="00E84755">
            <w:pPr>
              <w:pStyle w:val="BodyText"/>
              <w:spacing w:line="360" w:lineRule="auto"/>
              <w:rPr>
                <w:rFonts w:asciiTheme="minorHAnsi" w:hAnsiTheme="minorHAnsi"/>
                <w:color w:val="0E3178" w:themeColor="accent3"/>
                <w:sz w:val="20"/>
                <w:szCs w:val="20"/>
              </w:rPr>
            </w:pPr>
            <w:r w:rsidRPr="008F333F">
              <w:rPr>
                <w:rFonts w:asciiTheme="minorHAnsi" w:hAnsiTheme="minorHAnsi"/>
                <w:color w:val="0E3178" w:themeColor="accent3"/>
                <w:sz w:val="20"/>
                <w:szCs w:val="20"/>
              </w:rPr>
              <w:t xml:space="preserve">BOB Database, </w:t>
            </w:r>
            <w:r w:rsidRPr="00E84755">
              <w:rPr>
                <w:rFonts w:asciiTheme="minorHAnsi" w:hAnsiTheme="minorHAnsi"/>
                <w:color w:val="0E3178" w:themeColor="accent3"/>
                <w:sz w:val="20"/>
                <w:szCs w:val="20"/>
              </w:rPr>
              <w:t xml:space="preserve">Neonatal Fluid Quota Flow Record and Prescription </w:t>
            </w:r>
            <w:r>
              <w:rPr>
                <w:rFonts w:asciiTheme="minorHAnsi" w:hAnsiTheme="minorHAnsi"/>
                <w:color w:val="0E3178" w:themeColor="accent3"/>
                <w:sz w:val="20"/>
                <w:szCs w:val="20"/>
              </w:rPr>
              <w:t>F</w:t>
            </w:r>
            <w:r w:rsidRPr="00E84755">
              <w:rPr>
                <w:rFonts w:asciiTheme="minorHAnsi" w:hAnsiTheme="minorHAnsi"/>
                <w:color w:val="0E3178" w:themeColor="accent3"/>
                <w:sz w:val="20"/>
                <w:szCs w:val="20"/>
              </w:rPr>
              <w:t>orm-</w:t>
            </w:r>
            <w:r>
              <w:rPr>
                <w:rFonts w:asciiTheme="minorHAnsi" w:hAnsiTheme="minorHAnsi"/>
                <w:color w:val="0E3178" w:themeColor="accent3"/>
                <w:sz w:val="20"/>
                <w:szCs w:val="20"/>
              </w:rPr>
              <w:t>N</w:t>
            </w:r>
            <w:r w:rsidRPr="00E84755">
              <w:rPr>
                <w:rFonts w:asciiTheme="minorHAnsi" w:hAnsiTheme="minorHAnsi"/>
                <w:color w:val="0E3178" w:themeColor="accent3"/>
                <w:sz w:val="20"/>
                <w:szCs w:val="20"/>
              </w:rPr>
              <w:t>eonatal</w:t>
            </w:r>
            <w:r>
              <w:rPr>
                <w:rFonts w:asciiTheme="minorHAnsi" w:hAnsiTheme="minorHAnsi"/>
                <w:color w:val="0E3178" w:themeColor="accent3"/>
                <w:sz w:val="20"/>
                <w:szCs w:val="20"/>
              </w:rPr>
              <w:t>, Neonatal Long Stay Medication Chart-Clinical Form-07</w:t>
            </w:r>
            <w:r w:rsidR="00DF6BBB">
              <w:rPr>
                <w:rFonts w:asciiTheme="minorHAnsi" w:hAnsiTheme="minorHAnsi"/>
                <w:color w:val="0E3178" w:themeColor="accent3"/>
                <w:sz w:val="20"/>
                <w:szCs w:val="20"/>
              </w:rPr>
              <w:t>.</w:t>
            </w:r>
          </w:p>
        </w:tc>
      </w:tr>
      <w:tr w:rsidR="000A6B13" w14:paraId="19B50467" w14:textId="77777777" w:rsidTr="00D25846">
        <w:tc>
          <w:tcPr>
            <w:tcW w:w="5102" w:type="dxa"/>
            <w:shd w:val="clear" w:color="auto" w:fill="auto"/>
          </w:tcPr>
          <w:p w14:paraId="7AB8A3DD" w14:textId="7BCB23B7" w:rsidR="000A6B13" w:rsidRDefault="000A6B13"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Time on invasive ventilation </w:t>
            </w:r>
          </w:p>
        </w:tc>
        <w:tc>
          <w:tcPr>
            <w:tcW w:w="5102" w:type="dxa"/>
            <w:shd w:val="clear" w:color="auto" w:fill="auto"/>
          </w:tcPr>
          <w:p w14:paraId="1873489A" w14:textId="008E0508" w:rsidR="000A6B13" w:rsidRPr="00DF6BBB" w:rsidRDefault="00DF6BBB" w:rsidP="00E84755">
            <w:pPr>
              <w:pStyle w:val="BodyText"/>
              <w:spacing w:line="360" w:lineRule="auto"/>
              <w:rPr>
                <w:rFonts w:asciiTheme="minorHAnsi" w:hAnsiTheme="minorHAnsi"/>
                <w:color w:val="0E3178" w:themeColor="accent3"/>
                <w:sz w:val="20"/>
                <w:szCs w:val="20"/>
              </w:rPr>
            </w:pPr>
            <w:r w:rsidRPr="00DF6BBB">
              <w:rPr>
                <w:rFonts w:asciiTheme="minorHAnsi" w:hAnsiTheme="minorHAnsi"/>
                <w:color w:val="0E3178" w:themeColor="accent3"/>
                <w:sz w:val="20"/>
                <w:szCs w:val="20"/>
              </w:rPr>
              <w:t>BOB database</w:t>
            </w:r>
            <w:r>
              <w:rPr>
                <w:rFonts w:asciiTheme="minorHAnsi" w:hAnsiTheme="minorHAnsi"/>
                <w:color w:val="0E3178" w:themeColor="accent3"/>
                <w:sz w:val="20"/>
                <w:szCs w:val="20"/>
              </w:rPr>
              <w:t xml:space="preserve">, </w:t>
            </w:r>
            <w:r w:rsidR="00776C08" w:rsidRPr="00DF6BBB">
              <w:rPr>
                <w:rFonts w:asciiTheme="minorHAnsi" w:hAnsiTheme="minorHAnsi"/>
                <w:color w:val="0E3178" w:themeColor="accent3"/>
                <w:sz w:val="20"/>
                <w:szCs w:val="20"/>
                <w:lang w:val="en-US"/>
              </w:rPr>
              <w:t>V</w:t>
            </w:r>
            <w:r w:rsidR="00776C08">
              <w:rPr>
                <w:rFonts w:asciiTheme="minorHAnsi" w:hAnsiTheme="minorHAnsi"/>
                <w:color w:val="0E3178" w:themeColor="accent3"/>
                <w:sz w:val="20"/>
                <w:szCs w:val="20"/>
                <w:lang w:val="en-US"/>
              </w:rPr>
              <w:t xml:space="preserve">entilation </w:t>
            </w:r>
            <w:r w:rsidR="00776C08" w:rsidRPr="00DF6BBB">
              <w:rPr>
                <w:rFonts w:asciiTheme="minorHAnsi" w:hAnsiTheme="minorHAnsi"/>
                <w:color w:val="0E3178" w:themeColor="accent3"/>
                <w:sz w:val="20"/>
                <w:szCs w:val="20"/>
                <w:lang w:val="en-US"/>
              </w:rPr>
              <w:t>F</w:t>
            </w:r>
            <w:r w:rsidR="00776C08">
              <w:rPr>
                <w:rFonts w:asciiTheme="minorHAnsi" w:hAnsiTheme="minorHAnsi"/>
                <w:color w:val="0E3178" w:themeColor="accent3"/>
                <w:sz w:val="20"/>
                <w:szCs w:val="20"/>
                <w:lang w:val="en-US"/>
              </w:rPr>
              <w:t>low</w:t>
            </w:r>
            <w:r w:rsidR="00776C08" w:rsidRPr="00DF6BBB">
              <w:rPr>
                <w:rFonts w:asciiTheme="minorHAnsi" w:hAnsiTheme="minorHAnsi"/>
                <w:color w:val="0E3178" w:themeColor="accent3"/>
                <w:sz w:val="20"/>
                <w:szCs w:val="20"/>
                <w:lang w:val="en-US"/>
              </w:rPr>
              <w:t xml:space="preserve"> R</w:t>
            </w:r>
            <w:r w:rsidR="00776C08">
              <w:rPr>
                <w:rFonts w:asciiTheme="minorHAnsi" w:hAnsiTheme="minorHAnsi"/>
                <w:color w:val="0E3178" w:themeColor="accent3"/>
                <w:sz w:val="20"/>
                <w:szCs w:val="20"/>
                <w:lang w:val="en-US"/>
              </w:rPr>
              <w:t>ecord</w:t>
            </w:r>
            <w:r w:rsidR="00776C08" w:rsidRPr="00DF6BBB">
              <w:rPr>
                <w:rFonts w:asciiTheme="minorHAnsi" w:hAnsiTheme="minorHAnsi"/>
                <w:color w:val="0E3178" w:themeColor="accent3"/>
                <w:sz w:val="20"/>
                <w:szCs w:val="20"/>
                <w:lang w:val="en-US"/>
              </w:rPr>
              <w:t xml:space="preserve"> –N</w:t>
            </w:r>
            <w:r w:rsidR="00776C08">
              <w:rPr>
                <w:rFonts w:asciiTheme="minorHAnsi" w:hAnsiTheme="minorHAnsi"/>
                <w:color w:val="0E3178" w:themeColor="accent3"/>
                <w:sz w:val="20"/>
                <w:szCs w:val="20"/>
                <w:lang w:val="en-US"/>
              </w:rPr>
              <w:t>eonatal.</w:t>
            </w:r>
          </w:p>
        </w:tc>
      </w:tr>
      <w:tr w:rsidR="000A6B13" w14:paraId="0BA49447" w14:textId="77777777" w:rsidTr="00D25846">
        <w:tc>
          <w:tcPr>
            <w:tcW w:w="5102" w:type="dxa"/>
            <w:shd w:val="clear" w:color="auto" w:fill="auto"/>
          </w:tcPr>
          <w:p w14:paraId="488F044A" w14:textId="36FEB4C9" w:rsidR="000A6B13" w:rsidRDefault="000A6B13"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Time to full enteral feeds</w:t>
            </w:r>
          </w:p>
        </w:tc>
        <w:tc>
          <w:tcPr>
            <w:tcW w:w="5102" w:type="dxa"/>
            <w:shd w:val="clear" w:color="auto" w:fill="auto"/>
          </w:tcPr>
          <w:p w14:paraId="31A46ADE" w14:textId="588A229E" w:rsidR="000A6B13" w:rsidRPr="00776C08" w:rsidRDefault="00776C08" w:rsidP="00E84755">
            <w:pPr>
              <w:pStyle w:val="BodyText"/>
              <w:spacing w:line="360" w:lineRule="auto"/>
              <w:rPr>
                <w:rFonts w:asciiTheme="minorHAnsi" w:hAnsiTheme="minorHAnsi"/>
                <w:color w:val="0E3178" w:themeColor="accent3"/>
                <w:sz w:val="20"/>
                <w:szCs w:val="20"/>
              </w:rPr>
            </w:pPr>
            <w:r w:rsidRPr="00776C08">
              <w:rPr>
                <w:rFonts w:asciiTheme="minorHAnsi" w:hAnsiTheme="minorHAnsi"/>
                <w:color w:val="0E3178" w:themeColor="accent3"/>
                <w:sz w:val="20"/>
                <w:szCs w:val="20"/>
              </w:rPr>
              <w:t>BOB database,</w:t>
            </w:r>
            <w:r>
              <w:rPr>
                <w:rFonts w:asciiTheme="minorHAnsi" w:hAnsiTheme="minorHAnsi"/>
                <w:color w:val="0E3178" w:themeColor="accent3"/>
                <w:sz w:val="20"/>
                <w:szCs w:val="20"/>
              </w:rPr>
              <w:t xml:space="preserve"> </w:t>
            </w:r>
            <w:r w:rsidRPr="00E84755">
              <w:rPr>
                <w:rFonts w:asciiTheme="minorHAnsi" w:hAnsiTheme="minorHAnsi"/>
                <w:color w:val="0E3178" w:themeColor="accent3"/>
                <w:sz w:val="20"/>
                <w:szCs w:val="20"/>
              </w:rPr>
              <w:t xml:space="preserve">Neonatal Fluid Quota Flow Record and Prescription </w:t>
            </w:r>
            <w:r>
              <w:rPr>
                <w:rFonts w:asciiTheme="minorHAnsi" w:hAnsiTheme="minorHAnsi"/>
                <w:color w:val="0E3178" w:themeColor="accent3"/>
                <w:sz w:val="20"/>
                <w:szCs w:val="20"/>
              </w:rPr>
              <w:t>F</w:t>
            </w:r>
            <w:r w:rsidRPr="00E84755">
              <w:rPr>
                <w:rFonts w:asciiTheme="minorHAnsi" w:hAnsiTheme="minorHAnsi"/>
                <w:color w:val="0E3178" w:themeColor="accent3"/>
                <w:sz w:val="20"/>
                <w:szCs w:val="20"/>
              </w:rPr>
              <w:t>orm-</w:t>
            </w:r>
            <w:r>
              <w:rPr>
                <w:rFonts w:asciiTheme="minorHAnsi" w:hAnsiTheme="minorHAnsi"/>
                <w:color w:val="0E3178" w:themeColor="accent3"/>
                <w:sz w:val="20"/>
                <w:szCs w:val="20"/>
              </w:rPr>
              <w:t>N</w:t>
            </w:r>
            <w:r w:rsidRPr="00E84755">
              <w:rPr>
                <w:rFonts w:asciiTheme="minorHAnsi" w:hAnsiTheme="minorHAnsi"/>
                <w:color w:val="0E3178" w:themeColor="accent3"/>
                <w:sz w:val="20"/>
                <w:szCs w:val="20"/>
              </w:rPr>
              <w:t>eonatal</w:t>
            </w:r>
            <w:r>
              <w:rPr>
                <w:rFonts w:asciiTheme="minorHAnsi" w:hAnsiTheme="minorHAnsi"/>
                <w:color w:val="0E3178" w:themeColor="accent3"/>
                <w:sz w:val="20"/>
                <w:szCs w:val="20"/>
              </w:rPr>
              <w:t>.</w:t>
            </w:r>
          </w:p>
        </w:tc>
      </w:tr>
      <w:tr w:rsidR="000A6B13" w14:paraId="572CB5C2" w14:textId="77777777" w:rsidTr="00D25846">
        <w:tc>
          <w:tcPr>
            <w:tcW w:w="5102" w:type="dxa"/>
            <w:shd w:val="clear" w:color="auto" w:fill="auto"/>
          </w:tcPr>
          <w:p w14:paraId="154077C6" w14:textId="0899B358" w:rsidR="000A6B13" w:rsidRDefault="000A6B13"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Number of adverse events</w:t>
            </w:r>
          </w:p>
        </w:tc>
        <w:tc>
          <w:tcPr>
            <w:tcW w:w="5102" w:type="dxa"/>
            <w:shd w:val="clear" w:color="auto" w:fill="auto"/>
          </w:tcPr>
          <w:p w14:paraId="653FAF15" w14:textId="4A8D3475" w:rsidR="000A6B13" w:rsidRPr="008F333F" w:rsidRDefault="008F333F" w:rsidP="00E84755">
            <w:pPr>
              <w:pStyle w:val="BodyText"/>
              <w:spacing w:line="360" w:lineRule="auto"/>
              <w:rPr>
                <w:rFonts w:asciiTheme="minorHAnsi" w:hAnsiTheme="minorHAnsi"/>
                <w:color w:val="0E3178" w:themeColor="accent3"/>
                <w:sz w:val="20"/>
                <w:szCs w:val="20"/>
              </w:rPr>
            </w:pPr>
            <w:r w:rsidRPr="008F333F">
              <w:rPr>
                <w:rFonts w:asciiTheme="minorHAnsi" w:hAnsiTheme="minorHAnsi"/>
                <w:color w:val="0E3178" w:themeColor="accent3"/>
                <w:sz w:val="20"/>
                <w:szCs w:val="20"/>
              </w:rPr>
              <w:t>Acute Cardio/Respiratory Events-Neonatal</w:t>
            </w:r>
            <w:r w:rsidR="00776C08">
              <w:rPr>
                <w:rFonts w:asciiTheme="minorHAnsi" w:hAnsiTheme="minorHAnsi"/>
                <w:color w:val="0E3178" w:themeColor="accent3"/>
                <w:sz w:val="20"/>
                <w:szCs w:val="20"/>
              </w:rPr>
              <w:t>, CAR.</w:t>
            </w:r>
          </w:p>
        </w:tc>
      </w:tr>
      <w:tr w:rsidR="000A6B13" w14:paraId="097B01F2" w14:textId="77777777" w:rsidTr="00D25846">
        <w:tc>
          <w:tcPr>
            <w:tcW w:w="5102" w:type="dxa"/>
            <w:shd w:val="clear" w:color="auto" w:fill="auto"/>
          </w:tcPr>
          <w:p w14:paraId="54282F97" w14:textId="77FEECF2" w:rsidR="000A6B13" w:rsidRDefault="000A6B13"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Parental satisfaction score</w:t>
            </w:r>
          </w:p>
        </w:tc>
        <w:tc>
          <w:tcPr>
            <w:tcW w:w="5102" w:type="dxa"/>
            <w:shd w:val="clear" w:color="auto" w:fill="auto"/>
          </w:tcPr>
          <w:p w14:paraId="24B6878D" w14:textId="657EFB2B" w:rsidR="000A6B13" w:rsidRPr="00D25846" w:rsidRDefault="00776C08" w:rsidP="00E84755">
            <w:pPr>
              <w:pStyle w:val="BodyText"/>
              <w:spacing w:line="360" w:lineRule="auto"/>
              <w:rPr>
                <w:rFonts w:asciiTheme="minorHAnsi" w:hAnsiTheme="minorHAnsi"/>
                <w:b/>
                <w:color w:val="0E3178" w:themeColor="accent3"/>
                <w:sz w:val="20"/>
                <w:szCs w:val="20"/>
              </w:rPr>
            </w:pPr>
            <w:r w:rsidRPr="00767214">
              <w:rPr>
                <w:rFonts w:asciiTheme="minorHAnsi" w:hAnsiTheme="minorHAnsi"/>
                <w:color w:val="0E3178" w:themeColor="accent3"/>
                <w:sz w:val="20"/>
                <w:szCs w:val="20"/>
              </w:rPr>
              <w:t>Parent attitudes about infant nociception (PAIN) tool</w:t>
            </w:r>
            <w:r>
              <w:rPr>
                <w:rFonts w:asciiTheme="minorHAnsi" w:hAnsiTheme="minorHAnsi"/>
                <w:color w:val="0E3178" w:themeColor="accent3"/>
                <w:sz w:val="20"/>
                <w:szCs w:val="20"/>
              </w:rPr>
              <w:t>.</w:t>
            </w:r>
          </w:p>
        </w:tc>
      </w:tr>
      <w:tr w:rsidR="005E77A8" w14:paraId="2BE73656" w14:textId="77777777" w:rsidTr="00D25846">
        <w:tc>
          <w:tcPr>
            <w:tcW w:w="5102" w:type="dxa"/>
            <w:shd w:val="clear" w:color="auto" w:fill="auto"/>
          </w:tcPr>
          <w:p w14:paraId="52DC4613" w14:textId="29BB87CC" w:rsidR="005E77A8" w:rsidRDefault="005E77A8"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Incidence of IWS</w:t>
            </w:r>
          </w:p>
        </w:tc>
        <w:tc>
          <w:tcPr>
            <w:tcW w:w="5102" w:type="dxa"/>
            <w:shd w:val="clear" w:color="auto" w:fill="auto"/>
          </w:tcPr>
          <w:p w14:paraId="677919FF" w14:textId="1A998B48" w:rsidR="005E77A8" w:rsidRPr="00767214" w:rsidRDefault="005E77A8"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WAT-1 Clinical Form-Neonatal.</w:t>
            </w:r>
          </w:p>
        </w:tc>
      </w:tr>
      <w:tr w:rsidR="00D4325F" w14:paraId="3F1C4A24" w14:textId="77777777" w:rsidTr="00D25846">
        <w:tc>
          <w:tcPr>
            <w:tcW w:w="5102" w:type="dxa"/>
            <w:shd w:val="clear" w:color="auto" w:fill="auto"/>
          </w:tcPr>
          <w:p w14:paraId="063D03D3" w14:textId="2E731BC2" w:rsidR="00D4325F" w:rsidRDefault="00D4325F"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Length of stay</w:t>
            </w:r>
          </w:p>
        </w:tc>
        <w:tc>
          <w:tcPr>
            <w:tcW w:w="5102" w:type="dxa"/>
            <w:shd w:val="clear" w:color="auto" w:fill="auto"/>
          </w:tcPr>
          <w:p w14:paraId="6DC87ACF" w14:textId="0D940E0A" w:rsidR="00D4325F" w:rsidRDefault="00D4325F" w:rsidP="00E84755">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BOB database.</w:t>
            </w:r>
          </w:p>
        </w:tc>
      </w:tr>
    </w:tbl>
    <w:p w14:paraId="27C26151" w14:textId="77777777" w:rsidR="00E84755" w:rsidRDefault="00E84755" w:rsidP="00E84755">
      <w:pPr>
        <w:pStyle w:val="BodyText"/>
        <w:spacing w:line="360" w:lineRule="auto"/>
        <w:rPr>
          <w:rFonts w:asciiTheme="minorHAnsi" w:hAnsiTheme="minorHAnsi"/>
          <w:color w:val="0E3178" w:themeColor="accent3"/>
          <w:sz w:val="20"/>
          <w:szCs w:val="20"/>
        </w:rPr>
      </w:pPr>
    </w:p>
    <w:p w14:paraId="1464518A" w14:textId="55A5BCB4" w:rsidR="00767214" w:rsidRDefault="00767214" w:rsidP="00767214">
      <w:pPr>
        <w:pStyle w:val="BodyText"/>
        <w:spacing w:line="360" w:lineRule="auto"/>
        <w:rPr>
          <w:rFonts w:asciiTheme="minorHAnsi" w:hAnsiTheme="minorHAnsi"/>
          <w:color w:val="0E3178" w:themeColor="accent3"/>
          <w:sz w:val="20"/>
          <w:szCs w:val="20"/>
          <w:u w:val="single"/>
        </w:rPr>
      </w:pPr>
      <w:r w:rsidRPr="00767214">
        <w:rPr>
          <w:rFonts w:asciiTheme="minorHAnsi" w:hAnsiTheme="minorHAnsi"/>
          <w:color w:val="0E3178" w:themeColor="accent3"/>
          <w:sz w:val="20"/>
          <w:szCs w:val="20"/>
          <w:u w:val="single"/>
        </w:rPr>
        <w:t>Overview of intervention and control group procedure</w:t>
      </w:r>
    </w:p>
    <w:p w14:paraId="3E796E3B" w14:textId="0AEE094E" w:rsidR="00776C08" w:rsidRPr="00776C08" w:rsidRDefault="00776C08" w:rsidP="00767214">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Post-operative care will remain the same for </w:t>
      </w:r>
      <w:r w:rsidR="005E77A8">
        <w:rPr>
          <w:rFonts w:asciiTheme="minorHAnsi" w:hAnsiTheme="minorHAnsi"/>
          <w:color w:val="0E3178" w:themeColor="accent3"/>
          <w:sz w:val="20"/>
          <w:szCs w:val="20"/>
        </w:rPr>
        <w:t xml:space="preserve">infants in </w:t>
      </w:r>
      <w:r>
        <w:rPr>
          <w:rFonts w:asciiTheme="minorHAnsi" w:hAnsiTheme="minorHAnsi"/>
          <w:color w:val="0E3178" w:themeColor="accent3"/>
          <w:sz w:val="20"/>
          <w:szCs w:val="20"/>
        </w:rPr>
        <w:t xml:space="preserve">both control and treatment groups apart from the </w:t>
      </w:r>
      <w:r w:rsidR="005E77A8">
        <w:rPr>
          <w:rFonts w:asciiTheme="minorHAnsi" w:hAnsiTheme="minorHAnsi"/>
          <w:color w:val="0E3178" w:themeColor="accent3"/>
          <w:sz w:val="20"/>
          <w:szCs w:val="20"/>
        </w:rPr>
        <w:t xml:space="preserve">Neonatal Nurse Controlled Analgesic model of care. </w:t>
      </w:r>
    </w:p>
    <w:p w14:paraId="6798D487" w14:textId="70FAF1E0" w:rsidR="00767214" w:rsidRPr="00767214" w:rsidRDefault="00767214" w:rsidP="00767214">
      <w:pPr>
        <w:pStyle w:val="BodyText"/>
        <w:spacing w:line="360" w:lineRule="auto"/>
        <w:rPr>
          <w:rFonts w:asciiTheme="minorHAnsi" w:hAnsiTheme="minorHAnsi"/>
          <w:b/>
          <w:color w:val="0E3178" w:themeColor="accent3"/>
          <w:sz w:val="20"/>
          <w:szCs w:val="20"/>
        </w:rPr>
      </w:pPr>
      <w:r w:rsidRPr="00767214">
        <w:rPr>
          <w:rFonts w:asciiTheme="minorHAnsi" w:hAnsiTheme="minorHAnsi"/>
          <w:b/>
          <w:color w:val="0E3178" w:themeColor="accent3"/>
          <w:sz w:val="20"/>
          <w:szCs w:val="20"/>
        </w:rPr>
        <w:t>Control group:</w:t>
      </w:r>
    </w:p>
    <w:p w14:paraId="40834856" w14:textId="5DD57C35" w:rsidR="00FD1F62" w:rsidRDefault="00767214" w:rsidP="00767214">
      <w:pPr>
        <w:pStyle w:val="BodyText"/>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 xml:space="preserve"> Infants allocated to the control group will receive current standard medical management of post-operative pain. There is no current guideline or standardisation for neonatal post-operative pain relief and clinical management of analgesia is dependent on Neonatologist/treating medical team on service. Titration and weaning of analgesia is completed following review/discussion with MO/NNP. Pain scores</w:t>
      </w:r>
      <w:r w:rsidR="00FD1F62">
        <w:rPr>
          <w:rFonts w:asciiTheme="minorHAnsi" w:hAnsiTheme="minorHAnsi"/>
          <w:color w:val="0E3178" w:themeColor="accent3"/>
          <w:sz w:val="20"/>
          <w:szCs w:val="20"/>
        </w:rPr>
        <w:t xml:space="preserve">, using the MPAT </w:t>
      </w:r>
      <w:r w:rsidR="007E5A0B">
        <w:rPr>
          <w:rFonts w:asciiTheme="minorHAnsi" w:hAnsiTheme="minorHAnsi"/>
          <w:color w:val="0E3178" w:themeColor="accent3"/>
          <w:sz w:val="20"/>
          <w:szCs w:val="20"/>
        </w:rPr>
        <w:t>tool</w:t>
      </w:r>
      <w:r w:rsidR="007E5A0B" w:rsidRPr="00767214">
        <w:rPr>
          <w:rFonts w:asciiTheme="minorHAnsi" w:hAnsiTheme="minorHAnsi"/>
          <w:color w:val="0E3178" w:themeColor="accent3"/>
          <w:sz w:val="20"/>
          <w:szCs w:val="20"/>
        </w:rPr>
        <w:t xml:space="preserve"> may</w:t>
      </w:r>
      <w:r w:rsidRPr="00767214">
        <w:rPr>
          <w:rFonts w:asciiTheme="minorHAnsi" w:hAnsiTheme="minorHAnsi"/>
          <w:color w:val="0E3178" w:themeColor="accent3"/>
          <w:sz w:val="20"/>
          <w:szCs w:val="20"/>
        </w:rPr>
        <w:t xml:space="preserve"> be used to </w:t>
      </w:r>
      <w:r w:rsidR="00FD1F62">
        <w:rPr>
          <w:rFonts w:asciiTheme="minorHAnsi" w:hAnsiTheme="minorHAnsi"/>
          <w:color w:val="0E3178" w:themeColor="accent3"/>
          <w:sz w:val="20"/>
          <w:szCs w:val="20"/>
        </w:rPr>
        <w:t>help guide the</w:t>
      </w:r>
      <w:r w:rsidR="002C61C5">
        <w:rPr>
          <w:rFonts w:asciiTheme="minorHAnsi" w:hAnsiTheme="minorHAnsi"/>
          <w:color w:val="0E3178" w:themeColor="accent3"/>
          <w:sz w:val="20"/>
          <w:szCs w:val="20"/>
        </w:rPr>
        <w:t xml:space="preserve"> </w:t>
      </w:r>
      <w:r w:rsidRPr="00767214">
        <w:rPr>
          <w:rFonts w:asciiTheme="minorHAnsi" w:hAnsiTheme="minorHAnsi"/>
          <w:color w:val="0E3178" w:themeColor="accent3"/>
          <w:sz w:val="20"/>
          <w:szCs w:val="20"/>
        </w:rPr>
        <w:t>decision to titrate analgesia weaning</w:t>
      </w:r>
    </w:p>
    <w:p w14:paraId="5CB3E4AA" w14:textId="625A628B" w:rsidR="00767214" w:rsidRPr="00767214" w:rsidRDefault="00767214" w:rsidP="00767214">
      <w:pPr>
        <w:pStyle w:val="BodyText"/>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Interventions may include:</w:t>
      </w:r>
    </w:p>
    <w:p w14:paraId="3BCDE297" w14:textId="2170E077" w:rsidR="005424C2" w:rsidRDefault="00767214" w:rsidP="00DC4124">
      <w:pPr>
        <w:pStyle w:val="BodyText"/>
        <w:numPr>
          <w:ilvl w:val="0"/>
          <w:numId w:val="19"/>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Commencement of an opioid at a rate determined by treating team (either morphine/fentanyl)</w:t>
      </w:r>
      <w:r w:rsidR="005424C2">
        <w:rPr>
          <w:rFonts w:asciiTheme="minorHAnsi" w:hAnsiTheme="minorHAnsi"/>
          <w:color w:val="0E3178" w:themeColor="accent3"/>
          <w:sz w:val="20"/>
          <w:szCs w:val="20"/>
        </w:rPr>
        <w:t>. Usual commencement rate may be between 10-20micrograms/kg/hr</w:t>
      </w:r>
    </w:p>
    <w:p w14:paraId="025FEB2F" w14:textId="01C4A209" w:rsidR="005424C2" w:rsidRPr="005424C2" w:rsidRDefault="005424C2" w:rsidP="00DC4124">
      <w:pPr>
        <w:pStyle w:val="ListParagraph0"/>
        <w:numPr>
          <w:ilvl w:val="0"/>
          <w:numId w:val="19"/>
        </w:numPr>
        <w:rPr>
          <w:rFonts w:asciiTheme="minorHAnsi" w:hAnsiTheme="minorHAnsi"/>
          <w:color w:val="0E3178" w:themeColor="accent3"/>
          <w:sz w:val="20"/>
          <w:szCs w:val="20"/>
        </w:rPr>
      </w:pPr>
      <w:r w:rsidRPr="005424C2">
        <w:rPr>
          <w:rFonts w:asciiTheme="minorHAnsi" w:hAnsiTheme="minorHAnsi"/>
          <w:color w:val="0E3178" w:themeColor="accent3"/>
          <w:sz w:val="20"/>
          <w:szCs w:val="20"/>
        </w:rPr>
        <w:t>Maximal morphine rate may be prescribed up to 40micrograms/kg/hr</w:t>
      </w:r>
    </w:p>
    <w:p w14:paraId="378E7C88" w14:textId="1EBF2C44" w:rsidR="005424C2" w:rsidRDefault="005424C2" w:rsidP="00DC4124">
      <w:pPr>
        <w:pStyle w:val="BodyText"/>
        <w:numPr>
          <w:ilvl w:val="0"/>
          <w:numId w:val="19"/>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lastRenderedPageBreak/>
        <w:t>A loading dose may be given at commencement of infusion</w:t>
      </w:r>
      <w:r w:rsidR="00FD1F62">
        <w:rPr>
          <w:rFonts w:asciiTheme="minorHAnsi" w:hAnsiTheme="minorHAnsi"/>
          <w:color w:val="0E3178" w:themeColor="accent3"/>
          <w:sz w:val="20"/>
          <w:szCs w:val="20"/>
        </w:rPr>
        <w:t xml:space="preserve"> though no instructions on when this should be utilised.</w:t>
      </w:r>
    </w:p>
    <w:p w14:paraId="1113EBDE" w14:textId="34DFCB0E" w:rsidR="005424C2" w:rsidRDefault="005424C2" w:rsidP="00DC4124">
      <w:pPr>
        <w:pStyle w:val="BodyText"/>
        <w:numPr>
          <w:ilvl w:val="0"/>
          <w:numId w:val="19"/>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Prescribed PRN bolus medication may be given via nursing clinicians if there is predetermined criteria or if there is escalation for the need for a review to obtain further administration of opioid administration</w:t>
      </w:r>
    </w:p>
    <w:p w14:paraId="005691D2" w14:textId="1B317C18" w:rsidR="005424C2" w:rsidRDefault="005424C2" w:rsidP="00DC4124">
      <w:pPr>
        <w:pStyle w:val="BodyText"/>
        <w:numPr>
          <w:ilvl w:val="0"/>
          <w:numId w:val="19"/>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Other sedatives may be prescribed to be administered concurrently</w:t>
      </w:r>
      <w:r w:rsidR="00FD1F62">
        <w:rPr>
          <w:rFonts w:asciiTheme="minorHAnsi" w:hAnsiTheme="minorHAnsi"/>
          <w:color w:val="0E3178" w:themeColor="accent3"/>
          <w:sz w:val="20"/>
          <w:szCs w:val="20"/>
        </w:rPr>
        <w:t>.</w:t>
      </w:r>
    </w:p>
    <w:p w14:paraId="51AA8615" w14:textId="4DD237CA" w:rsidR="005424C2" w:rsidRPr="005424C2" w:rsidRDefault="005424C2" w:rsidP="00DC4124">
      <w:pPr>
        <w:pStyle w:val="BodyText"/>
        <w:numPr>
          <w:ilvl w:val="0"/>
          <w:numId w:val="19"/>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Review of management occurs on the daily ward round. There is no other mandatory review times. </w:t>
      </w:r>
    </w:p>
    <w:p w14:paraId="5F247109" w14:textId="16CBE6E0" w:rsidR="00767214" w:rsidRPr="00767214" w:rsidRDefault="00767214" w:rsidP="00DC4124">
      <w:pPr>
        <w:pStyle w:val="BodyText"/>
        <w:numPr>
          <w:ilvl w:val="0"/>
          <w:numId w:val="19"/>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Possible commencement of IV paracetamol in the first 72hrs post-operative</w:t>
      </w:r>
      <w:r w:rsidR="00FD1F62">
        <w:rPr>
          <w:rFonts w:asciiTheme="minorHAnsi" w:hAnsiTheme="minorHAnsi"/>
          <w:color w:val="0E3178" w:themeColor="accent3"/>
          <w:sz w:val="20"/>
          <w:szCs w:val="20"/>
        </w:rPr>
        <w:t>.</w:t>
      </w:r>
    </w:p>
    <w:p w14:paraId="141141C3" w14:textId="1CE07B67" w:rsidR="00767214" w:rsidRPr="00767214" w:rsidRDefault="00767214" w:rsidP="00DC4124">
      <w:pPr>
        <w:pStyle w:val="BodyText"/>
        <w:numPr>
          <w:ilvl w:val="0"/>
          <w:numId w:val="19"/>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Possible use of nominated non-pharmacological measures (repositioning, swaddling, containment, decreasing external stimuli, soothing voice, nappy change, non-nutritive sucking, kangaroo care and</w:t>
      </w:r>
      <w:r w:rsidR="002C61C5">
        <w:rPr>
          <w:rFonts w:asciiTheme="minorHAnsi" w:hAnsiTheme="minorHAnsi"/>
          <w:color w:val="0E3178" w:themeColor="accent3"/>
          <w:sz w:val="20"/>
          <w:szCs w:val="20"/>
        </w:rPr>
        <w:t xml:space="preserve"> </w:t>
      </w:r>
      <w:r w:rsidRPr="00767214">
        <w:rPr>
          <w:rFonts w:asciiTheme="minorHAnsi" w:hAnsiTheme="minorHAnsi"/>
          <w:color w:val="0E3178" w:themeColor="accent3"/>
          <w:sz w:val="20"/>
          <w:szCs w:val="20"/>
        </w:rPr>
        <w:t xml:space="preserve"> breastfeed)</w:t>
      </w:r>
    </w:p>
    <w:p w14:paraId="751480FF" w14:textId="59D9E614" w:rsidR="00767214" w:rsidRPr="00767214" w:rsidRDefault="00767214" w:rsidP="00DC4124">
      <w:pPr>
        <w:pStyle w:val="BodyText"/>
        <w:numPr>
          <w:ilvl w:val="0"/>
          <w:numId w:val="19"/>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Use of pain tool to measure pain intensity (current protocol is hrly for 24hrs then 2-4hrly while an inpatient in the NCCU)</w:t>
      </w:r>
    </w:p>
    <w:p w14:paraId="2EA5A874" w14:textId="175C83CE" w:rsidR="00767214" w:rsidRPr="00767214" w:rsidRDefault="00767214" w:rsidP="00DC4124">
      <w:pPr>
        <w:pStyle w:val="BodyText"/>
        <w:numPr>
          <w:ilvl w:val="0"/>
          <w:numId w:val="19"/>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Parents may be encouraged to provide some non-pharmacological measures, though specific education to families is not currently given</w:t>
      </w:r>
    </w:p>
    <w:p w14:paraId="243C40AF" w14:textId="0B49F691" w:rsidR="00767214" w:rsidRPr="00767214" w:rsidRDefault="00767214" w:rsidP="00DC4124">
      <w:pPr>
        <w:pStyle w:val="BodyText"/>
        <w:numPr>
          <w:ilvl w:val="0"/>
          <w:numId w:val="19"/>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Commencement of dexmedetomidine for additional adjunctive analgesia if required</w:t>
      </w:r>
      <w:r w:rsidR="00FD1F62">
        <w:rPr>
          <w:rFonts w:asciiTheme="minorHAnsi" w:hAnsiTheme="minorHAnsi"/>
          <w:color w:val="0E3178" w:themeColor="accent3"/>
          <w:sz w:val="20"/>
          <w:szCs w:val="20"/>
        </w:rPr>
        <w:t>.</w:t>
      </w:r>
    </w:p>
    <w:p w14:paraId="46D1B483" w14:textId="77777777" w:rsidR="00554862" w:rsidRDefault="00767214" w:rsidP="00776C08">
      <w:pPr>
        <w:pStyle w:val="BodyText"/>
        <w:numPr>
          <w:ilvl w:val="0"/>
          <w:numId w:val="19"/>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Use of an Iatrogenic withdrawal scoring tool that is commenced on day 5 to facilitate detection of Iatrogenic withdrawal. No current guideline or recommendations  for ongoing management once Iatrogenic withdrawal has been identified is available in the NCCU</w:t>
      </w:r>
    </w:p>
    <w:p w14:paraId="1BA41F1F" w14:textId="3DC4ED55" w:rsidR="00776C08" w:rsidRPr="00554862" w:rsidRDefault="00767214" w:rsidP="00554862">
      <w:pPr>
        <w:pStyle w:val="BodyText"/>
        <w:spacing w:line="360" w:lineRule="auto"/>
        <w:rPr>
          <w:rFonts w:asciiTheme="minorHAnsi" w:hAnsiTheme="minorHAnsi"/>
          <w:color w:val="0E3178" w:themeColor="accent3"/>
          <w:sz w:val="20"/>
          <w:szCs w:val="20"/>
        </w:rPr>
      </w:pPr>
      <w:r w:rsidRPr="00554862">
        <w:rPr>
          <w:rFonts w:asciiTheme="minorHAnsi" w:hAnsiTheme="minorHAnsi"/>
          <w:b/>
          <w:color w:val="0E3178" w:themeColor="accent3"/>
          <w:sz w:val="20"/>
          <w:szCs w:val="20"/>
        </w:rPr>
        <w:t>Treatment group:</w:t>
      </w:r>
    </w:p>
    <w:p w14:paraId="35AA7D61" w14:textId="29C8834B" w:rsidR="00767214" w:rsidRPr="00767214" w:rsidRDefault="00767214" w:rsidP="00DC4124">
      <w:pPr>
        <w:pStyle w:val="BodyText"/>
        <w:numPr>
          <w:ilvl w:val="0"/>
          <w:numId w:val="22"/>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 xml:space="preserve">Commencement, titration and weaning of analgesia will be via the developed model of NNCA, including </w:t>
      </w:r>
      <w:r w:rsidR="00FD1F62">
        <w:rPr>
          <w:rFonts w:asciiTheme="minorHAnsi" w:hAnsiTheme="minorHAnsi"/>
          <w:color w:val="0E3178" w:themeColor="accent3"/>
          <w:sz w:val="20"/>
          <w:szCs w:val="20"/>
        </w:rPr>
        <w:t xml:space="preserve">more detailed information on the </w:t>
      </w:r>
      <w:r w:rsidRPr="00767214">
        <w:rPr>
          <w:rFonts w:asciiTheme="minorHAnsi" w:hAnsiTheme="minorHAnsi"/>
          <w:color w:val="0E3178" w:themeColor="accent3"/>
          <w:sz w:val="20"/>
          <w:szCs w:val="20"/>
        </w:rPr>
        <w:t xml:space="preserve">use of non-pharmacological measures and education on supportive interventions families may utilise to manage post-operative pain. </w:t>
      </w:r>
    </w:p>
    <w:p w14:paraId="37391AE1" w14:textId="3EDDFBD9" w:rsidR="00FD1F62" w:rsidRPr="002F683C" w:rsidRDefault="00767214" w:rsidP="00222D53">
      <w:pPr>
        <w:pStyle w:val="BodyText"/>
        <w:numPr>
          <w:ilvl w:val="0"/>
          <w:numId w:val="22"/>
        </w:numPr>
        <w:spacing w:line="360" w:lineRule="auto"/>
        <w:rPr>
          <w:rFonts w:asciiTheme="minorHAnsi" w:hAnsiTheme="minorHAnsi"/>
          <w:color w:val="0E3178" w:themeColor="accent3"/>
          <w:sz w:val="20"/>
          <w:szCs w:val="20"/>
        </w:rPr>
      </w:pPr>
      <w:r w:rsidRPr="00767214">
        <w:rPr>
          <w:rFonts w:asciiTheme="minorHAnsi" w:hAnsiTheme="minorHAnsi"/>
          <w:color w:val="0E3178" w:themeColor="accent3"/>
          <w:sz w:val="20"/>
          <w:szCs w:val="20"/>
        </w:rPr>
        <w:t xml:space="preserve">The intervention education to both clinical staff and families will be provided by the lead researcher. Ongoing support will be provided to families by the primary care nurse. </w:t>
      </w:r>
    </w:p>
    <w:p w14:paraId="3B9BE0BC" w14:textId="77777777" w:rsidR="002F683C" w:rsidRDefault="002F683C" w:rsidP="00222D53">
      <w:pPr>
        <w:pStyle w:val="BodyText"/>
        <w:spacing w:line="360" w:lineRule="auto"/>
        <w:rPr>
          <w:rFonts w:asciiTheme="minorHAnsi" w:hAnsiTheme="minorHAnsi"/>
          <w:b/>
          <w:color w:val="0E3178" w:themeColor="accent3"/>
          <w:sz w:val="20"/>
          <w:szCs w:val="20"/>
        </w:rPr>
      </w:pPr>
    </w:p>
    <w:p w14:paraId="4E0D9432" w14:textId="6513972F" w:rsidR="00222D53" w:rsidRPr="00222D53" w:rsidRDefault="00222D53" w:rsidP="00222D53">
      <w:pPr>
        <w:pStyle w:val="BodyText"/>
        <w:spacing w:line="360" w:lineRule="auto"/>
        <w:rPr>
          <w:rFonts w:asciiTheme="minorHAnsi" w:hAnsiTheme="minorHAnsi"/>
          <w:b/>
          <w:color w:val="0E3178" w:themeColor="accent3"/>
          <w:sz w:val="20"/>
          <w:szCs w:val="20"/>
        </w:rPr>
      </w:pPr>
      <w:r w:rsidRPr="00222D53">
        <w:rPr>
          <w:rFonts w:asciiTheme="minorHAnsi" w:hAnsiTheme="minorHAnsi"/>
          <w:b/>
          <w:color w:val="0E3178" w:themeColor="accent3"/>
          <w:sz w:val="20"/>
          <w:szCs w:val="20"/>
        </w:rPr>
        <w:t>Control and treatment groups</w:t>
      </w:r>
      <w:r>
        <w:rPr>
          <w:rFonts w:asciiTheme="minorHAnsi" w:hAnsiTheme="minorHAnsi"/>
          <w:b/>
          <w:color w:val="0E3178" w:themeColor="accent3"/>
          <w:sz w:val="20"/>
          <w:szCs w:val="20"/>
        </w:rPr>
        <w:t>:</w:t>
      </w:r>
      <w:r w:rsidR="008E558B">
        <w:rPr>
          <w:rFonts w:asciiTheme="minorHAnsi" w:hAnsiTheme="minorHAnsi"/>
          <w:b/>
          <w:color w:val="0E3178" w:themeColor="accent3"/>
          <w:sz w:val="20"/>
          <w:szCs w:val="20"/>
        </w:rPr>
        <w:t xml:space="preserve"> Parental Views</w:t>
      </w:r>
    </w:p>
    <w:p w14:paraId="79B919E0" w14:textId="0C61A76C" w:rsidR="00222D53" w:rsidRDefault="00222D53" w:rsidP="00762902">
      <w:pPr>
        <w:pStyle w:val="BodyText"/>
        <w:spacing w:line="360" w:lineRule="auto"/>
        <w:rPr>
          <w:rFonts w:asciiTheme="minorHAnsi" w:hAnsiTheme="minorHAnsi"/>
          <w:color w:val="0E3178" w:themeColor="accent3"/>
          <w:sz w:val="20"/>
          <w:szCs w:val="20"/>
        </w:rPr>
      </w:pPr>
      <w:r w:rsidRPr="008334CB">
        <w:rPr>
          <w:rFonts w:asciiTheme="minorHAnsi" w:hAnsiTheme="minorHAnsi"/>
          <w:color w:val="0E3178" w:themeColor="accent3"/>
          <w:sz w:val="20"/>
          <w:szCs w:val="20"/>
        </w:rPr>
        <w:t xml:space="preserve">Data on parental views related to parental experience in respect to pain and pain management for their infant in the NICU will be sought from both the control and treatment group participant parent/s. This will be done via the </w:t>
      </w:r>
      <w:r w:rsidRPr="008334CB">
        <w:rPr>
          <w:rFonts w:asciiTheme="minorHAnsi" w:hAnsiTheme="minorHAnsi"/>
          <w:color w:val="0E3178" w:themeColor="accent3"/>
          <w:sz w:val="20"/>
          <w:szCs w:val="20"/>
          <w:u w:val="single"/>
        </w:rPr>
        <w:t>Parent attitudes</w:t>
      </w:r>
      <w:r w:rsidRPr="008334CB">
        <w:rPr>
          <w:rFonts w:asciiTheme="minorHAnsi" w:hAnsiTheme="minorHAnsi"/>
          <w:color w:val="0E3178" w:themeColor="accent3"/>
          <w:sz w:val="20"/>
          <w:szCs w:val="20"/>
        </w:rPr>
        <w:t xml:space="preserve"> </w:t>
      </w:r>
      <w:r w:rsidRPr="008334CB">
        <w:rPr>
          <w:rFonts w:asciiTheme="minorHAnsi" w:hAnsiTheme="minorHAnsi"/>
          <w:color w:val="0E3178" w:themeColor="accent3"/>
          <w:sz w:val="20"/>
          <w:szCs w:val="20"/>
          <w:u w:val="single"/>
        </w:rPr>
        <w:t xml:space="preserve">about infant nociception (PAIN) </w:t>
      </w:r>
      <w:r w:rsidRPr="008334CB">
        <w:rPr>
          <w:rFonts w:asciiTheme="minorHAnsi" w:hAnsiTheme="minorHAnsi"/>
          <w:color w:val="0E3178" w:themeColor="accent3"/>
          <w:sz w:val="20"/>
          <w:szCs w:val="20"/>
        </w:rPr>
        <w:t xml:space="preserve">tool. This is a 51 question self -reported questionnaire that aims to measure parents’ attitudes about their infant’s pain including their expectations (beliefs about future events), involvement (knowledge and participation in care), and satisfaction (personal evaluation of health services and health providers).  In previous studies, this </w:t>
      </w:r>
      <w:r w:rsidRPr="008334CB">
        <w:rPr>
          <w:rFonts w:asciiTheme="minorHAnsi" w:hAnsiTheme="minorHAnsi"/>
          <w:color w:val="0E3178" w:themeColor="accent3"/>
          <w:sz w:val="20"/>
          <w:szCs w:val="20"/>
        </w:rPr>
        <w:lastRenderedPageBreak/>
        <w:t>instrument has showed good internal consistency reliability for the expectations and satisfaction dimensions</w:t>
      </w:r>
      <w:r w:rsidR="00FA5908">
        <w:rPr>
          <w:rFonts w:asciiTheme="minorHAnsi" w:hAnsiTheme="minorHAnsi"/>
          <w:color w:val="0E3178" w:themeColor="accent3"/>
          <w:sz w:val="20"/>
          <w:szCs w:val="20"/>
        </w:rPr>
        <w:t>.</w:t>
      </w:r>
      <w:r w:rsidR="007B51D2">
        <w:rPr>
          <w:rFonts w:asciiTheme="minorHAnsi" w:hAnsiTheme="minorHAnsi"/>
          <w:color w:val="0E3178" w:themeColor="accent3"/>
          <w:sz w:val="20"/>
          <w:szCs w:val="20"/>
          <w:vertAlign w:val="superscript"/>
        </w:rPr>
        <w:t>26,27</w:t>
      </w:r>
      <w:r w:rsidR="00FA5908">
        <w:rPr>
          <w:rFonts w:asciiTheme="minorHAnsi" w:hAnsiTheme="minorHAnsi"/>
          <w:color w:val="0E3178" w:themeColor="accent3"/>
          <w:sz w:val="20"/>
          <w:szCs w:val="20"/>
          <w:vertAlign w:val="superscript"/>
        </w:rPr>
        <w:t xml:space="preserve"> </w:t>
      </w:r>
      <w:r w:rsidR="005E77A8">
        <w:rPr>
          <w:rFonts w:asciiTheme="minorHAnsi" w:hAnsiTheme="minorHAnsi"/>
          <w:color w:val="0E3178" w:themeColor="accent3"/>
          <w:sz w:val="20"/>
          <w:szCs w:val="20"/>
        </w:rPr>
        <w:t xml:space="preserve"> This survey will be conducted via either an electronic format using the Checkbox</w:t>
      </w:r>
      <w:r w:rsidR="005E77A8">
        <w:rPr>
          <w:rFonts w:asciiTheme="minorHAnsi" w:hAnsiTheme="minorHAnsi"/>
          <w:color w:val="0E3178" w:themeColor="accent3"/>
          <w:sz w:val="20"/>
          <w:szCs w:val="20"/>
        </w:rPr>
        <w:sym w:font="Symbol" w:char="F0D4"/>
      </w:r>
      <w:r w:rsidR="005E77A8">
        <w:rPr>
          <w:rFonts w:asciiTheme="minorHAnsi" w:hAnsiTheme="minorHAnsi"/>
          <w:color w:val="0E3178" w:themeColor="accent3"/>
          <w:sz w:val="20"/>
          <w:szCs w:val="20"/>
        </w:rPr>
        <w:t xml:space="preserve"> platform or a paper version if required.</w:t>
      </w:r>
    </w:p>
    <w:p w14:paraId="46B4A1BB" w14:textId="7344C99E" w:rsidR="0010168F" w:rsidRPr="00C741EB" w:rsidRDefault="00D26773" w:rsidP="0010168F">
      <w:pPr>
        <w:pStyle w:val="BodyText"/>
        <w:rPr>
          <w:rFonts w:asciiTheme="minorHAnsi" w:hAnsiTheme="minorHAnsi"/>
          <w:color w:val="0E3178" w:themeColor="accent3"/>
          <w:sz w:val="20"/>
          <w:szCs w:val="20"/>
          <w:u w:val="single"/>
        </w:rPr>
      </w:pPr>
      <w:r w:rsidRPr="00C741EB">
        <w:rPr>
          <w:rFonts w:asciiTheme="minorHAnsi" w:hAnsiTheme="minorHAnsi"/>
          <w:color w:val="0E3178" w:themeColor="accent3"/>
          <w:sz w:val="20"/>
          <w:szCs w:val="20"/>
          <w:u w:val="single"/>
        </w:rPr>
        <w:t>D</w:t>
      </w:r>
      <w:r w:rsidR="00C741EB">
        <w:rPr>
          <w:rFonts w:asciiTheme="minorHAnsi" w:hAnsiTheme="minorHAnsi"/>
          <w:color w:val="0E3178" w:themeColor="accent3"/>
          <w:sz w:val="20"/>
          <w:szCs w:val="20"/>
          <w:u w:val="single"/>
        </w:rPr>
        <w:t>ata management</w:t>
      </w:r>
    </w:p>
    <w:p w14:paraId="690B2A47" w14:textId="56DFAD37" w:rsidR="00B2345C" w:rsidRPr="00B2345C" w:rsidRDefault="008E558B" w:rsidP="00B2345C">
      <w:pPr>
        <w:pStyle w:val="BodyText"/>
        <w:numPr>
          <w:ilvl w:val="0"/>
          <w:numId w:val="6"/>
        </w:numPr>
        <w:spacing w:line="360" w:lineRule="auto"/>
        <w:rPr>
          <w:rFonts w:asciiTheme="minorHAnsi" w:hAnsiTheme="minorHAnsi"/>
          <w:bCs/>
          <w:sz w:val="20"/>
          <w:szCs w:val="20"/>
        </w:rPr>
      </w:pPr>
      <w:r>
        <w:rPr>
          <w:rFonts w:asciiTheme="minorHAnsi" w:hAnsiTheme="minorHAnsi"/>
          <w:sz w:val="20"/>
          <w:szCs w:val="20"/>
        </w:rPr>
        <w:t>All d</w:t>
      </w:r>
      <w:r w:rsidR="000B06C0" w:rsidRPr="000B06C0">
        <w:rPr>
          <w:rFonts w:asciiTheme="minorHAnsi" w:hAnsiTheme="minorHAnsi"/>
          <w:sz w:val="20"/>
          <w:szCs w:val="20"/>
        </w:rPr>
        <w:t xml:space="preserve">ata </w:t>
      </w:r>
      <w:r w:rsidR="000B06C0">
        <w:rPr>
          <w:rFonts w:asciiTheme="minorHAnsi" w:hAnsiTheme="minorHAnsi"/>
          <w:sz w:val="20"/>
          <w:szCs w:val="20"/>
        </w:rPr>
        <w:t>will</w:t>
      </w:r>
      <w:r w:rsidR="000B06C0" w:rsidRPr="000B06C0">
        <w:rPr>
          <w:rFonts w:asciiTheme="minorHAnsi" w:hAnsiTheme="minorHAnsi"/>
          <w:sz w:val="20"/>
          <w:szCs w:val="20"/>
        </w:rPr>
        <w:t xml:space="preserve"> </w:t>
      </w:r>
      <w:r w:rsidR="000B06C0">
        <w:rPr>
          <w:rFonts w:asciiTheme="minorHAnsi" w:hAnsiTheme="minorHAnsi"/>
          <w:sz w:val="20"/>
          <w:szCs w:val="20"/>
        </w:rPr>
        <w:t xml:space="preserve">be </w:t>
      </w:r>
      <w:r w:rsidR="000B06C0" w:rsidRPr="000B06C0">
        <w:rPr>
          <w:rFonts w:asciiTheme="minorHAnsi" w:hAnsiTheme="minorHAnsi"/>
          <w:sz w:val="20"/>
          <w:szCs w:val="20"/>
        </w:rPr>
        <w:t xml:space="preserve">entered </w:t>
      </w:r>
      <w:r w:rsidR="000B06C0">
        <w:rPr>
          <w:rFonts w:asciiTheme="minorHAnsi" w:hAnsiTheme="minorHAnsi"/>
          <w:sz w:val="20"/>
          <w:szCs w:val="20"/>
        </w:rPr>
        <w:t xml:space="preserve">onto an excel </w:t>
      </w:r>
      <w:r w:rsidR="000B06C0" w:rsidRPr="000B06C0">
        <w:rPr>
          <w:rFonts w:asciiTheme="minorHAnsi" w:hAnsiTheme="minorHAnsi"/>
          <w:sz w:val="20"/>
          <w:szCs w:val="20"/>
        </w:rPr>
        <w:t>database</w:t>
      </w:r>
      <w:r w:rsidR="000B06C0">
        <w:rPr>
          <w:rFonts w:asciiTheme="minorHAnsi" w:hAnsiTheme="minorHAnsi"/>
          <w:sz w:val="20"/>
          <w:szCs w:val="20"/>
        </w:rPr>
        <w:t xml:space="preserve"> and </w:t>
      </w:r>
      <w:r w:rsidR="000B06C0" w:rsidRPr="000B06C0">
        <w:rPr>
          <w:rFonts w:asciiTheme="minorHAnsi" w:hAnsiTheme="minorHAnsi"/>
          <w:bCs/>
          <w:sz w:val="20"/>
          <w:szCs w:val="20"/>
        </w:rPr>
        <w:t xml:space="preserve">stored on a secure computer owned by Mater Health with password-controlled access. Only the primary research team will have access to the data. The de-identified data set and identified data set will be stored in separate folders on the L drive on the Mater server. The data will be retained for a five-year period following the date of final publication.  Data will be stored in line with State and Federal Privacy Legislation, Good Clinical Practice and the NHMRC guidelines. </w:t>
      </w:r>
      <w:r w:rsidR="000B06C0" w:rsidRPr="000B06C0">
        <w:rPr>
          <w:rFonts w:asciiTheme="minorHAnsi" w:hAnsiTheme="minorHAnsi"/>
          <w:sz w:val="20"/>
          <w:szCs w:val="20"/>
        </w:rPr>
        <w:t>Bimonthly reports w</w:t>
      </w:r>
      <w:r w:rsidR="000B06C0">
        <w:rPr>
          <w:rFonts w:asciiTheme="minorHAnsi" w:hAnsiTheme="minorHAnsi"/>
          <w:sz w:val="20"/>
          <w:szCs w:val="20"/>
        </w:rPr>
        <w:t xml:space="preserve">ill be </w:t>
      </w:r>
      <w:r w:rsidR="000B06C0" w:rsidRPr="000B06C0">
        <w:rPr>
          <w:rFonts w:asciiTheme="minorHAnsi" w:hAnsiTheme="minorHAnsi"/>
          <w:sz w:val="20"/>
          <w:szCs w:val="20"/>
        </w:rPr>
        <w:t>generated to look for missing data, outliers, and inconsistencies. Inconsistencies w</w:t>
      </w:r>
      <w:r w:rsidR="000B06C0">
        <w:rPr>
          <w:rFonts w:asciiTheme="minorHAnsi" w:hAnsiTheme="minorHAnsi"/>
          <w:sz w:val="20"/>
          <w:szCs w:val="20"/>
        </w:rPr>
        <w:t xml:space="preserve">ill be </w:t>
      </w:r>
      <w:r w:rsidR="000B06C0" w:rsidRPr="000B06C0">
        <w:rPr>
          <w:rFonts w:asciiTheme="minorHAnsi" w:hAnsiTheme="minorHAnsi"/>
          <w:sz w:val="20"/>
          <w:szCs w:val="20"/>
        </w:rPr>
        <w:t>checked against original data forms and corrections made as needed</w:t>
      </w:r>
      <w:bookmarkStart w:id="60" w:name="_Toc326833843"/>
      <w:bookmarkStart w:id="61" w:name="_Toc326833976"/>
      <w:bookmarkStart w:id="62" w:name="_Toc326834115"/>
      <w:bookmarkStart w:id="63" w:name="_Toc335730945"/>
      <w:r w:rsidR="00B2345C">
        <w:rPr>
          <w:rFonts w:asciiTheme="minorHAnsi" w:hAnsiTheme="minorHAnsi"/>
          <w:sz w:val="20"/>
          <w:szCs w:val="20"/>
        </w:rPr>
        <w:t>.</w:t>
      </w:r>
    </w:p>
    <w:p w14:paraId="737BB3CA" w14:textId="0538B760" w:rsidR="00767214" w:rsidRPr="00C741EB" w:rsidRDefault="00767214" w:rsidP="00767214">
      <w:pPr>
        <w:pStyle w:val="Heading2"/>
        <w:spacing w:line="240" w:lineRule="auto"/>
        <w:rPr>
          <w:rFonts w:asciiTheme="minorHAnsi" w:hAnsiTheme="minorHAnsi"/>
          <w:b w:val="0"/>
          <w:bCs/>
          <w:color w:val="0E3178" w:themeColor="accent3"/>
          <w:sz w:val="20"/>
          <w:szCs w:val="20"/>
          <w:u w:val="single"/>
        </w:rPr>
      </w:pPr>
      <w:r w:rsidRPr="00C741EB">
        <w:rPr>
          <w:rFonts w:asciiTheme="minorHAnsi" w:hAnsiTheme="minorHAnsi"/>
          <w:b w:val="0"/>
          <w:bCs/>
          <w:color w:val="0E3178" w:themeColor="accent3"/>
          <w:sz w:val="20"/>
          <w:szCs w:val="20"/>
          <w:u w:val="single"/>
        </w:rPr>
        <w:t>S</w:t>
      </w:r>
      <w:bookmarkEnd w:id="60"/>
      <w:bookmarkEnd w:id="61"/>
      <w:bookmarkEnd w:id="62"/>
      <w:bookmarkEnd w:id="63"/>
      <w:r w:rsidR="00C741EB" w:rsidRPr="00C741EB">
        <w:rPr>
          <w:rFonts w:asciiTheme="minorHAnsi" w:hAnsiTheme="minorHAnsi"/>
          <w:b w:val="0"/>
          <w:bCs/>
          <w:color w:val="0E3178" w:themeColor="accent3"/>
          <w:sz w:val="20"/>
          <w:szCs w:val="20"/>
          <w:u w:val="single"/>
        </w:rPr>
        <w:t>afety considerations /patient safety</w:t>
      </w:r>
    </w:p>
    <w:p w14:paraId="3A0FAB88" w14:textId="734E2AEC" w:rsidR="007B38C1" w:rsidRPr="00D85C93" w:rsidRDefault="00342FE3" w:rsidP="00D85C93">
      <w:pPr>
        <w:pStyle w:val="BodyText"/>
        <w:spacing w:line="360" w:lineRule="auto"/>
        <w:rPr>
          <w:rFonts w:asciiTheme="minorHAnsi" w:hAnsiTheme="minorHAnsi"/>
          <w:sz w:val="20"/>
          <w:szCs w:val="20"/>
        </w:rPr>
      </w:pPr>
      <w:r w:rsidRPr="00D85C93">
        <w:rPr>
          <w:rFonts w:asciiTheme="minorHAnsi" w:hAnsiTheme="minorHAnsi"/>
          <w:sz w:val="20"/>
          <w:szCs w:val="20"/>
        </w:rPr>
        <w:t xml:space="preserve">Infants will have continuous pulse oximetry and cardiopulmonary monitoring as per standard neonatal intensive care practice. </w:t>
      </w:r>
      <w:r w:rsidR="007B38C1" w:rsidRPr="00D85C93">
        <w:rPr>
          <w:rFonts w:asciiTheme="minorHAnsi" w:hAnsiTheme="minorHAnsi"/>
          <w:sz w:val="20"/>
          <w:szCs w:val="20"/>
        </w:rPr>
        <w:t>Standard post-operative ne</w:t>
      </w:r>
      <w:r w:rsidRPr="00D85C93">
        <w:rPr>
          <w:rFonts w:asciiTheme="minorHAnsi" w:hAnsiTheme="minorHAnsi"/>
          <w:sz w:val="20"/>
          <w:szCs w:val="20"/>
        </w:rPr>
        <w:t>onatal blood pressure is routinely attended 4-6</w:t>
      </w:r>
      <w:r w:rsidRPr="00D85C93">
        <w:rPr>
          <w:rFonts w:asciiTheme="minorHAnsi" w:hAnsiTheme="minorHAnsi"/>
          <w:sz w:val="20"/>
          <w:szCs w:val="20"/>
          <w:vertAlign w:val="superscript"/>
        </w:rPr>
        <w:t>th</w:t>
      </w:r>
      <w:r w:rsidRPr="00D85C93">
        <w:rPr>
          <w:rFonts w:asciiTheme="minorHAnsi" w:hAnsiTheme="minorHAnsi"/>
          <w:sz w:val="20"/>
          <w:szCs w:val="20"/>
        </w:rPr>
        <w:t xml:space="preserve"> hourly for non-invasive monitoring and continuously </w:t>
      </w:r>
      <w:r w:rsidR="007B38C1" w:rsidRPr="00D85C93">
        <w:rPr>
          <w:rFonts w:asciiTheme="minorHAnsi" w:hAnsiTheme="minorHAnsi"/>
          <w:sz w:val="20"/>
          <w:szCs w:val="20"/>
        </w:rPr>
        <w:t>for invasive blood pressure monitoring. The treatment arm of this study will have blood pressure monitoring completed 2</w:t>
      </w:r>
      <w:r w:rsidR="007B38C1" w:rsidRPr="00D85C93">
        <w:rPr>
          <w:rFonts w:asciiTheme="minorHAnsi" w:hAnsiTheme="minorHAnsi"/>
          <w:sz w:val="20"/>
          <w:szCs w:val="20"/>
          <w:vertAlign w:val="superscript"/>
        </w:rPr>
        <w:t>nd</w:t>
      </w:r>
      <w:r w:rsidR="007B38C1" w:rsidRPr="00D85C93">
        <w:rPr>
          <w:rFonts w:asciiTheme="minorHAnsi" w:hAnsiTheme="minorHAnsi"/>
          <w:sz w:val="20"/>
          <w:szCs w:val="20"/>
        </w:rPr>
        <w:t xml:space="preserve"> hourly at a minimum as an additional safety measure. </w:t>
      </w:r>
      <w:r w:rsidRPr="00D85C93">
        <w:rPr>
          <w:rFonts w:asciiTheme="minorHAnsi" w:hAnsiTheme="minorHAnsi"/>
          <w:sz w:val="20"/>
          <w:szCs w:val="20"/>
        </w:rPr>
        <w:t>Pain scores are routinely attended hourly post operatively for 24hrs then 2</w:t>
      </w:r>
      <w:r w:rsidRPr="00D85C93">
        <w:rPr>
          <w:rFonts w:asciiTheme="minorHAnsi" w:hAnsiTheme="minorHAnsi"/>
          <w:sz w:val="20"/>
          <w:szCs w:val="20"/>
          <w:vertAlign w:val="superscript"/>
        </w:rPr>
        <w:t>nd</w:t>
      </w:r>
      <w:r w:rsidRPr="00D85C93">
        <w:rPr>
          <w:rFonts w:asciiTheme="minorHAnsi" w:hAnsiTheme="minorHAnsi"/>
          <w:sz w:val="20"/>
          <w:szCs w:val="20"/>
        </w:rPr>
        <w:t xml:space="preserve"> hourly until off all analgesics. </w:t>
      </w:r>
      <w:r w:rsidR="007B38C1" w:rsidRPr="00D85C93">
        <w:rPr>
          <w:rFonts w:asciiTheme="minorHAnsi" w:hAnsiTheme="minorHAnsi"/>
          <w:sz w:val="20"/>
          <w:szCs w:val="20"/>
        </w:rPr>
        <w:t>This will continue for both arms of the trial though the treatment arm may have more frequent assessment if required as per the NCCA pathway. All infants in the NCCU have access to emergency resuscitation equipment and the availability of skilled staff with the ability to provide advanced respiratory support if required 24 hours per day.</w:t>
      </w:r>
    </w:p>
    <w:p w14:paraId="43DE94EB" w14:textId="6715831C" w:rsidR="00EB072A" w:rsidRPr="00D85C93" w:rsidRDefault="007B38C1" w:rsidP="00D85C93">
      <w:pPr>
        <w:pStyle w:val="BodyText"/>
        <w:spacing w:line="360" w:lineRule="auto"/>
        <w:rPr>
          <w:rFonts w:asciiTheme="minorHAnsi" w:hAnsiTheme="minorHAnsi"/>
          <w:sz w:val="20"/>
          <w:szCs w:val="20"/>
        </w:rPr>
      </w:pPr>
      <w:r w:rsidRPr="00D85C93">
        <w:rPr>
          <w:rFonts w:asciiTheme="minorHAnsi" w:hAnsiTheme="minorHAnsi"/>
          <w:sz w:val="20"/>
          <w:szCs w:val="20"/>
        </w:rPr>
        <w:t>For infants not receiving invasive respiratory support</w:t>
      </w:r>
      <w:r w:rsidR="00EB072A" w:rsidRPr="00D85C93">
        <w:rPr>
          <w:rFonts w:asciiTheme="minorHAnsi" w:hAnsiTheme="minorHAnsi"/>
          <w:sz w:val="20"/>
          <w:szCs w:val="20"/>
        </w:rPr>
        <w:t xml:space="preserve"> in the treatment arm of the trial</w:t>
      </w:r>
      <w:r w:rsidRPr="00D85C93">
        <w:rPr>
          <w:rFonts w:asciiTheme="minorHAnsi" w:hAnsiTheme="minorHAnsi"/>
          <w:sz w:val="20"/>
          <w:szCs w:val="20"/>
        </w:rPr>
        <w:t>, the maximal morphine rate able to be administered is 15micrograms/kg/hr</w:t>
      </w:r>
      <w:r w:rsidR="00EB072A" w:rsidRPr="00D85C93">
        <w:rPr>
          <w:rFonts w:asciiTheme="minorHAnsi" w:hAnsiTheme="minorHAnsi"/>
          <w:sz w:val="20"/>
          <w:szCs w:val="20"/>
        </w:rPr>
        <w:t xml:space="preserve"> as per the NNCA.</w:t>
      </w:r>
      <w:r w:rsidRPr="00D85C93">
        <w:rPr>
          <w:rFonts w:asciiTheme="minorHAnsi" w:hAnsiTheme="minorHAnsi"/>
          <w:sz w:val="20"/>
          <w:szCs w:val="20"/>
        </w:rPr>
        <w:t xml:space="preserve"> If an infant is requiring a greater amount than this, a medical/Neonatal Nurse Practitioner review is required </w:t>
      </w:r>
      <w:r w:rsidR="00EB072A" w:rsidRPr="00D85C93">
        <w:rPr>
          <w:rFonts w:asciiTheme="minorHAnsi" w:hAnsiTheme="minorHAnsi"/>
          <w:sz w:val="20"/>
          <w:szCs w:val="20"/>
        </w:rPr>
        <w:t xml:space="preserve">for further </w:t>
      </w:r>
      <w:r w:rsidRPr="00D85C93">
        <w:rPr>
          <w:rFonts w:asciiTheme="minorHAnsi" w:hAnsiTheme="minorHAnsi"/>
          <w:sz w:val="20"/>
          <w:szCs w:val="20"/>
        </w:rPr>
        <w:t>management</w:t>
      </w:r>
      <w:r w:rsidR="00EB072A" w:rsidRPr="00D85C93">
        <w:rPr>
          <w:rFonts w:asciiTheme="minorHAnsi" w:hAnsiTheme="minorHAnsi"/>
          <w:sz w:val="20"/>
          <w:szCs w:val="20"/>
        </w:rPr>
        <w:t xml:space="preserve"> decisions as per the NNCA. </w:t>
      </w:r>
    </w:p>
    <w:p w14:paraId="106D5DAA" w14:textId="797B04B0" w:rsidR="00EB072A" w:rsidRPr="00D85C93" w:rsidRDefault="00EB072A" w:rsidP="00D85C93">
      <w:pPr>
        <w:pStyle w:val="BodyText"/>
        <w:spacing w:line="360" w:lineRule="auto"/>
        <w:rPr>
          <w:rFonts w:asciiTheme="minorHAnsi" w:hAnsiTheme="minorHAnsi"/>
          <w:b/>
          <w:sz w:val="20"/>
          <w:szCs w:val="20"/>
          <w:u w:val="single"/>
        </w:rPr>
      </w:pPr>
      <w:r w:rsidRPr="00D85C93">
        <w:rPr>
          <w:rFonts w:asciiTheme="minorHAnsi" w:hAnsiTheme="minorHAnsi"/>
          <w:sz w:val="20"/>
          <w:szCs w:val="20"/>
        </w:rPr>
        <w:t xml:space="preserve">The NNCA will be prescribed using defined parameters as outlined in </w:t>
      </w:r>
      <w:r w:rsidR="00D85C93" w:rsidRPr="00D85C93">
        <w:rPr>
          <w:rFonts w:asciiTheme="minorHAnsi" w:hAnsiTheme="minorHAnsi"/>
          <w:sz w:val="20"/>
          <w:szCs w:val="20"/>
        </w:rPr>
        <w:t xml:space="preserve">the </w:t>
      </w:r>
      <w:r w:rsidRPr="00D85C93">
        <w:rPr>
          <w:rFonts w:asciiTheme="minorHAnsi" w:hAnsiTheme="minorHAnsi"/>
          <w:sz w:val="20"/>
          <w:szCs w:val="20"/>
        </w:rPr>
        <w:t>model. These parameters were agreed upon by an expert multi-disciplinary Delphi panel of neonatal medical/nursing</w:t>
      </w:r>
      <w:r w:rsidR="00D85C93" w:rsidRPr="00D85C93">
        <w:rPr>
          <w:rFonts w:asciiTheme="minorHAnsi" w:hAnsiTheme="minorHAnsi"/>
          <w:sz w:val="20"/>
          <w:szCs w:val="20"/>
        </w:rPr>
        <w:t xml:space="preserve"> </w:t>
      </w:r>
      <w:r w:rsidRPr="00D85C93">
        <w:rPr>
          <w:rFonts w:asciiTheme="minorHAnsi" w:hAnsiTheme="minorHAnsi"/>
          <w:sz w:val="20"/>
          <w:szCs w:val="20"/>
        </w:rPr>
        <w:t xml:space="preserve">clinicians and pharmacists to ensure pharmacological agents, dosages, and escalation process was appropriate, relevant, and within accepted </w:t>
      </w:r>
      <w:r w:rsidR="00D85C93" w:rsidRPr="00D85C93">
        <w:rPr>
          <w:rFonts w:asciiTheme="minorHAnsi" w:hAnsiTheme="minorHAnsi"/>
          <w:sz w:val="20"/>
          <w:szCs w:val="20"/>
        </w:rPr>
        <w:t xml:space="preserve">thresholds for safety. For any infant receiving the treatment arm of the pilot study, a </w:t>
      </w:r>
      <w:r w:rsidRPr="00D85C93">
        <w:rPr>
          <w:rFonts w:asciiTheme="minorHAnsi" w:hAnsiTheme="minorHAnsi"/>
          <w:sz w:val="20"/>
          <w:szCs w:val="20"/>
        </w:rPr>
        <w:t xml:space="preserve">Medical/NNP review can be requested at any stage of the NNCA but a mandatory review is required after two (2) cycles through each pathway to assess current clinical condition of infant prior to </w:t>
      </w:r>
      <w:r w:rsidR="00D85C93" w:rsidRPr="00D85C93">
        <w:rPr>
          <w:rFonts w:asciiTheme="minorHAnsi" w:hAnsiTheme="minorHAnsi"/>
          <w:sz w:val="20"/>
          <w:szCs w:val="20"/>
        </w:rPr>
        <w:t xml:space="preserve">any </w:t>
      </w:r>
      <w:r w:rsidRPr="00D85C93">
        <w:rPr>
          <w:rFonts w:asciiTheme="minorHAnsi" w:hAnsiTheme="minorHAnsi"/>
          <w:sz w:val="20"/>
          <w:szCs w:val="20"/>
        </w:rPr>
        <w:t>further escalation in management.</w:t>
      </w:r>
    </w:p>
    <w:p w14:paraId="35BC18F3" w14:textId="2900E010" w:rsidR="00EB072A" w:rsidRPr="00D85C93" w:rsidRDefault="00EB072A" w:rsidP="00D85C93">
      <w:pPr>
        <w:pStyle w:val="BodyText"/>
        <w:spacing w:line="360" w:lineRule="auto"/>
        <w:rPr>
          <w:rFonts w:asciiTheme="minorHAnsi" w:hAnsiTheme="minorHAnsi"/>
          <w:b/>
          <w:sz w:val="20"/>
          <w:szCs w:val="20"/>
          <w:u w:val="single"/>
        </w:rPr>
      </w:pPr>
      <w:r w:rsidRPr="00D85C93">
        <w:rPr>
          <w:rFonts w:asciiTheme="minorHAnsi" w:hAnsiTheme="minorHAnsi"/>
          <w:sz w:val="20"/>
          <w:szCs w:val="20"/>
        </w:rPr>
        <w:t>All rate changes and administration of bolus medications as per NNCA, will be independently double checked by two (2) registered nurses/midwives/medical officers.</w:t>
      </w:r>
      <w:r w:rsidR="00D85C93" w:rsidRPr="00D85C93">
        <w:rPr>
          <w:rFonts w:asciiTheme="minorHAnsi" w:hAnsiTheme="minorHAnsi"/>
          <w:sz w:val="20"/>
          <w:szCs w:val="20"/>
        </w:rPr>
        <w:t xml:space="preserve"> </w:t>
      </w:r>
      <w:r w:rsidRPr="00D85C93">
        <w:rPr>
          <w:rFonts w:asciiTheme="minorHAnsi" w:hAnsiTheme="minorHAnsi"/>
          <w:sz w:val="20"/>
          <w:szCs w:val="20"/>
        </w:rPr>
        <w:t>Hourly assessment and documentation of IV administration site for patency.</w:t>
      </w:r>
      <w:r w:rsidR="00D85C93" w:rsidRPr="00D85C93">
        <w:rPr>
          <w:rFonts w:asciiTheme="minorHAnsi" w:hAnsiTheme="minorHAnsi"/>
          <w:sz w:val="20"/>
          <w:szCs w:val="20"/>
        </w:rPr>
        <w:t xml:space="preserve"> This is standard process for all intravenous medications and fluids in the neonatal intensive care. This includes</w:t>
      </w:r>
      <w:r w:rsidR="00D85C93" w:rsidRPr="00D85C93">
        <w:rPr>
          <w:rFonts w:asciiTheme="minorHAnsi" w:hAnsiTheme="minorHAnsi"/>
          <w:b/>
          <w:sz w:val="20"/>
          <w:szCs w:val="20"/>
          <w:u w:val="single"/>
        </w:rPr>
        <w:t xml:space="preserve"> </w:t>
      </w:r>
      <w:r w:rsidR="00D85C93" w:rsidRPr="00D85C93">
        <w:rPr>
          <w:rFonts w:asciiTheme="minorHAnsi" w:hAnsiTheme="minorHAnsi"/>
          <w:sz w:val="20"/>
          <w:szCs w:val="20"/>
        </w:rPr>
        <w:t>h</w:t>
      </w:r>
      <w:r w:rsidRPr="00D85C93">
        <w:rPr>
          <w:rFonts w:asciiTheme="minorHAnsi" w:hAnsiTheme="minorHAnsi"/>
          <w:sz w:val="20"/>
          <w:szCs w:val="20"/>
        </w:rPr>
        <w:t>ourly documentation of dose infused for previous hour.</w:t>
      </w:r>
      <w:r w:rsidR="00D85C93" w:rsidRPr="00D85C93">
        <w:rPr>
          <w:rFonts w:asciiTheme="minorHAnsi" w:hAnsiTheme="minorHAnsi"/>
          <w:sz w:val="20"/>
          <w:szCs w:val="20"/>
        </w:rPr>
        <w:t xml:space="preserve"> </w:t>
      </w:r>
      <w:r w:rsidRPr="00D85C93">
        <w:rPr>
          <w:rFonts w:asciiTheme="minorHAnsi" w:hAnsiTheme="minorHAnsi"/>
          <w:sz w:val="20"/>
          <w:szCs w:val="20"/>
        </w:rPr>
        <w:t xml:space="preserve">Any </w:t>
      </w:r>
      <w:r w:rsidRPr="00D85C93">
        <w:rPr>
          <w:rFonts w:asciiTheme="minorHAnsi" w:hAnsiTheme="minorHAnsi"/>
          <w:sz w:val="20"/>
          <w:szCs w:val="20"/>
        </w:rPr>
        <w:lastRenderedPageBreak/>
        <w:t xml:space="preserve">non-pharmacological/pharmacological interventions must be clearly documented on infant’s standard observation/fluid administration/pain assessment tool or clinical form as per </w:t>
      </w:r>
      <w:r w:rsidR="00D85C93" w:rsidRPr="00D85C93">
        <w:rPr>
          <w:rFonts w:asciiTheme="minorHAnsi" w:hAnsiTheme="minorHAnsi"/>
          <w:sz w:val="20"/>
          <w:szCs w:val="20"/>
        </w:rPr>
        <w:t>standard clinical care.</w:t>
      </w:r>
    </w:p>
    <w:p w14:paraId="6169590B" w14:textId="33BBEB9A" w:rsidR="00EB072A" w:rsidRDefault="00D85C93" w:rsidP="009174B4">
      <w:pPr>
        <w:pStyle w:val="BodyText"/>
        <w:spacing w:line="360" w:lineRule="auto"/>
        <w:rPr>
          <w:rFonts w:asciiTheme="minorHAnsi" w:hAnsiTheme="minorHAnsi"/>
          <w:sz w:val="20"/>
          <w:szCs w:val="20"/>
        </w:rPr>
      </w:pPr>
      <w:r w:rsidRPr="009174B4">
        <w:rPr>
          <w:rFonts w:asciiTheme="minorHAnsi" w:hAnsiTheme="minorHAnsi"/>
          <w:sz w:val="20"/>
          <w:szCs w:val="20"/>
        </w:rPr>
        <w:t>Any enrolled infant who req</w:t>
      </w:r>
      <w:r w:rsidR="009B6974" w:rsidRPr="009174B4">
        <w:rPr>
          <w:rFonts w:asciiTheme="minorHAnsi" w:hAnsiTheme="minorHAnsi"/>
          <w:sz w:val="20"/>
          <w:szCs w:val="20"/>
        </w:rPr>
        <w:t xml:space="preserve">uires the commencement of other pharmacological agents to maintain haemostability, will be withdrawn from the study and will revert to clinical management as per the treating medical team. </w:t>
      </w:r>
    </w:p>
    <w:p w14:paraId="4AC48AAE" w14:textId="4BA494B4" w:rsidR="00222D53" w:rsidRDefault="00222D53" w:rsidP="00222D53">
      <w:pPr>
        <w:pStyle w:val="BodyText"/>
        <w:spacing w:line="360" w:lineRule="auto"/>
        <w:rPr>
          <w:rFonts w:asciiTheme="minorHAnsi" w:hAnsiTheme="minorHAnsi"/>
          <w:sz w:val="20"/>
          <w:szCs w:val="20"/>
        </w:rPr>
      </w:pPr>
      <w:r>
        <w:rPr>
          <w:rFonts w:asciiTheme="minorHAnsi" w:hAnsiTheme="minorHAnsi"/>
          <w:sz w:val="20"/>
          <w:szCs w:val="20"/>
        </w:rPr>
        <w:t xml:space="preserve">Serious Adverse Events (SAEs) are not expected in this study. If any SAEs do occur in either the control or treatment arm, they </w:t>
      </w:r>
      <w:r w:rsidR="00AB4ACA">
        <w:rPr>
          <w:rFonts w:asciiTheme="minorHAnsi" w:hAnsiTheme="minorHAnsi"/>
          <w:sz w:val="20"/>
          <w:szCs w:val="20"/>
        </w:rPr>
        <w:t xml:space="preserve"> will be documented</w:t>
      </w:r>
      <w:r w:rsidR="00C741EB">
        <w:rPr>
          <w:rFonts w:asciiTheme="minorHAnsi" w:hAnsiTheme="minorHAnsi"/>
          <w:sz w:val="20"/>
          <w:szCs w:val="20"/>
        </w:rPr>
        <w:t xml:space="preserve"> and reported as per standard Mater incident reporting processes (ERIC</w:t>
      </w:r>
      <w:r>
        <w:rPr>
          <w:rFonts w:asciiTheme="minorHAnsi" w:hAnsiTheme="minorHAnsi"/>
          <w:sz w:val="20"/>
          <w:szCs w:val="20"/>
        </w:rPr>
        <w:t>). They will also be recorded, categorised, assessed and reported to the clinical monitor, who will be a clinician not directly associated with this study. A SAE is an adverse event that occurs after enrolment in the study and causes any of the following outcomes:</w:t>
      </w:r>
    </w:p>
    <w:p w14:paraId="416C6FC8" w14:textId="0EEC84C6" w:rsidR="000B06C0" w:rsidRDefault="00222D53" w:rsidP="00DC4124">
      <w:pPr>
        <w:pStyle w:val="BodyText"/>
        <w:numPr>
          <w:ilvl w:val="0"/>
          <w:numId w:val="24"/>
        </w:numPr>
        <w:spacing w:line="360" w:lineRule="auto"/>
        <w:rPr>
          <w:rFonts w:asciiTheme="minorHAnsi" w:hAnsiTheme="minorHAnsi"/>
          <w:sz w:val="20"/>
          <w:szCs w:val="20"/>
        </w:rPr>
      </w:pPr>
      <w:r>
        <w:rPr>
          <w:rFonts w:asciiTheme="minorHAnsi" w:hAnsiTheme="minorHAnsi"/>
          <w:sz w:val="20"/>
          <w:szCs w:val="20"/>
        </w:rPr>
        <w:t>Death or</w:t>
      </w:r>
    </w:p>
    <w:p w14:paraId="22AE5B0D" w14:textId="06DC887A" w:rsidR="00222D53" w:rsidRDefault="00222D53" w:rsidP="00DC4124">
      <w:pPr>
        <w:pStyle w:val="BodyText"/>
        <w:numPr>
          <w:ilvl w:val="0"/>
          <w:numId w:val="24"/>
        </w:numPr>
        <w:spacing w:line="360" w:lineRule="auto"/>
        <w:rPr>
          <w:rFonts w:asciiTheme="minorHAnsi" w:hAnsiTheme="minorHAnsi"/>
          <w:sz w:val="20"/>
          <w:szCs w:val="20"/>
        </w:rPr>
      </w:pPr>
      <w:r>
        <w:rPr>
          <w:rFonts w:asciiTheme="minorHAnsi" w:hAnsiTheme="minorHAnsi"/>
          <w:sz w:val="20"/>
          <w:szCs w:val="20"/>
        </w:rPr>
        <w:t>Is life threatening, or</w:t>
      </w:r>
    </w:p>
    <w:p w14:paraId="556C73CB" w14:textId="7131BA4B" w:rsidR="00222D53" w:rsidRDefault="00222D53" w:rsidP="00DC4124">
      <w:pPr>
        <w:pStyle w:val="BodyText"/>
        <w:numPr>
          <w:ilvl w:val="0"/>
          <w:numId w:val="24"/>
        </w:numPr>
        <w:spacing w:line="360" w:lineRule="auto"/>
        <w:rPr>
          <w:rFonts w:asciiTheme="minorHAnsi" w:hAnsiTheme="minorHAnsi"/>
          <w:sz w:val="20"/>
          <w:szCs w:val="20"/>
        </w:rPr>
      </w:pPr>
      <w:r>
        <w:rPr>
          <w:rFonts w:asciiTheme="minorHAnsi" w:hAnsiTheme="minorHAnsi"/>
          <w:sz w:val="20"/>
          <w:szCs w:val="20"/>
        </w:rPr>
        <w:t>Requires prolongation hospitalisation, or</w:t>
      </w:r>
    </w:p>
    <w:p w14:paraId="7D3F4E89" w14:textId="126BC1A9" w:rsidR="008A76B1" w:rsidRDefault="00222D53" w:rsidP="008A76B1">
      <w:pPr>
        <w:pStyle w:val="BodyText"/>
        <w:numPr>
          <w:ilvl w:val="0"/>
          <w:numId w:val="24"/>
        </w:numPr>
        <w:spacing w:line="360" w:lineRule="auto"/>
        <w:rPr>
          <w:rFonts w:asciiTheme="minorHAnsi" w:hAnsiTheme="minorHAnsi"/>
          <w:sz w:val="20"/>
          <w:szCs w:val="20"/>
        </w:rPr>
      </w:pPr>
      <w:r>
        <w:rPr>
          <w:rFonts w:asciiTheme="minorHAnsi" w:hAnsiTheme="minorHAnsi"/>
          <w:sz w:val="20"/>
          <w:szCs w:val="20"/>
        </w:rPr>
        <w:t>Results on a persistent or significant incapacity or substantial disruption of the ability to conduct normal life functions.</w:t>
      </w:r>
    </w:p>
    <w:p w14:paraId="4AF130FB" w14:textId="12FF2FCF" w:rsidR="008A76B1" w:rsidRPr="008A76B1" w:rsidRDefault="008A76B1" w:rsidP="008A76B1">
      <w:pPr>
        <w:pStyle w:val="BodyText"/>
        <w:spacing w:line="360" w:lineRule="auto"/>
        <w:rPr>
          <w:rFonts w:asciiTheme="minorHAnsi" w:hAnsiTheme="minorHAnsi"/>
          <w:sz w:val="20"/>
          <w:szCs w:val="20"/>
        </w:rPr>
      </w:pPr>
      <w:r>
        <w:rPr>
          <w:rFonts w:asciiTheme="minorHAnsi" w:hAnsiTheme="minorHAnsi"/>
          <w:sz w:val="20"/>
          <w:szCs w:val="20"/>
        </w:rPr>
        <w:t xml:space="preserve">All staff in the Cardiac/Surgical intensive care who have a minimum </w:t>
      </w:r>
      <w:r w:rsidR="00FE545A">
        <w:rPr>
          <w:rFonts w:asciiTheme="minorHAnsi" w:hAnsiTheme="minorHAnsi"/>
          <w:sz w:val="20"/>
          <w:szCs w:val="20"/>
        </w:rPr>
        <w:t>o</w:t>
      </w:r>
      <w:r>
        <w:rPr>
          <w:rFonts w:asciiTheme="minorHAnsi" w:hAnsiTheme="minorHAnsi"/>
          <w:sz w:val="20"/>
          <w:szCs w:val="20"/>
        </w:rPr>
        <w:t xml:space="preserve">f two years neonatal surgical experience will receive formalised education on the model of NNCA prior to the commencement of the pilot study. All medical/NNP staff will also receive education on the model of NNCA. </w:t>
      </w:r>
    </w:p>
    <w:p w14:paraId="670123B5" w14:textId="640FD582" w:rsidR="00C741EB" w:rsidRPr="00BB6C35" w:rsidRDefault="00C741EB" w:rsidP="00BB6C35">
      <w:pPr>
        <w:pStyle w:val="Heading2"/>
        <w:rPr>
          <w:rFonts w:asciiTheme="minorHAnsi" w:hAnsiTheme="minorHAnsi"/>
          <w:b w:val="0"/>
          <w:color w:val="0E3178" w:themeColor="accent3"/>
          <w:sz w:val="20"/>
          <w:szCs w:val="20"/>
          <w:u w:val="single"/>
        </w:rPr>
      </w:pPr>
      <w:r w:rsidRPr="00BB6C35">
        <w:rPr>
          <w:rFonts w:asciiTheme="minorHAnsi" w:hAnsiTheme="minorHAnsi"/>
          <w:b w:val="0"/>
          <w:color w:val="0E3178" w:themeColor="accent3"/>
          <w:sz w:val="20"/>
          <w:szCs w:val="20"/>
          <w:u w:val="single"/>
        </w:rPr>
        <w:t>Sample size and statistical power</w:t>
      </w:r>
      <w:r w:rsidR="008A76B1">
        <w:rPr>
          <w:rFonts w:asciiTheme="minorHAnsi" w:hAnsiTheme="minorHAnsi"/>
          <w:b w:val="0"/>
          <w:color w:val="0E3178" w:themeColor="accent3"/>
          <w:sz w:val="20"/>
          <w:szCs w:val="20"/>
          <w:u w:val="single"/>
        </w:rPr>
        <w:t xml:space="preserve"> </w:t>
      </w:r>
    </w:p>
    <w:p w14:paraId="31C3D635" w14:textId="25FBA9E1" w:rsidR="00C741EB" w:rsidRPr="00FA5908" w:rsidRDefault="00C741EB" w:rsidP="00C741EB">
      <w:pPr>
        <w:spacing w:line="360" w:lineRule="auto"/>
        <w:rPr>
          <w:rFonts w:asciiTheme="minorHAnsi" w:hAnsiTheme="minorHAnsi"/>
          <w:color w:val="0E3178" w:themeColor="accent3"/>
          <w:sz w:val="20"/>
          <w:szCs w:val="20"/>
          <w:vertAlign w:val="superscript"/>
          <w:lang w:val="en-GB"/>
        </w:rPr>
      </w:pPr>
      <w:r w:rsidRPr="00BB6C35">
        <w:rPr>
          <w:rFonts w:asciiTheme="minorHAnsi" w:hAnsiTheme="minorHAnsi"/>
          <w:color w:val="0E3178" w:themeColor="accent3"/>
          <w:sz w:val="20"/>
          <w:szCs w:val="20"/>
          <w:lang w:val="en-GB"/>
        </w:rPr>
        <w:t>General guidelines for pilot studies recommend using 10% of the sample required for a full study, however this may be inadequate to provide statistical estimates for a larger study</w:t>
      </w:r>
      <w:r w:rsidR="00FA5908">
        <w:rPr>
          <w:rFonts w:asciiTheme="minorHAnsi" w:hAnsiTheme="minorHAnsi"/>
          <w:color w:val="0E3178" w:themeColor="accent3"/>
          <w:sz w:val="20"/>
          <w:szCs w:val="20"/>
          <w:lang w:val="en-GB"/>
        </w:rPr>
        <w:t>.</w:t>
      </w:r>
      <w:r w:rsidR="00FA5908">
        <w:rPr>
          <w:rFonts w:asciiTheme="minorHAnsi" w:hAnsiTheme="minorHAnsi"/>
          <w:color w:val="0E3178" w:themeColor="accent3"/>
          <w:sz w:val="20"/>
          <w:szCs w:val="20"/>
          <w:vertAlign w:val="superscript"/>
          <w:lang w:val="en-GB"/>
        </w:rPr>
        <w:t>2</w:t>
      </w:r>
      <w:r w:rsidR="007B51D2">
        <w:rPr>
          <w:rFonts w:asciiTheme="minorHAnsi" w:hAnsiTheme="minorHAnsi"/>
          <w:color w:val="0E3178" w:themeColor="accent3"/>
          <w:sz w:val="20"/>
          <w:szCs w:val="20"/>
          <w:vertAlign w:val="superscript"/>
          <w:lang w:val="en-GB"/>
        </w:rPr>
        <w:t>5</w:t>
      </w:r>
      <w:r w:rsidRPr="00BB6C35">
        <w:rPr>
          <w:rFonts w:asciiTheme="minorHAnsi" w:hAnsiTheme="minorHAnsi"/>
          <w:color w:val="0E3178" w:themeColor="accent3"/>
          <w:sz w:val="20"/>
          <w:szCs w:val="20"/>
          <w:lang w:val="en-GB"/>
        </w:rPr>
        <w:t xml:space="preserve"> </w:t>
      </w:r>
      <w:r w:rsidRPr="00BB6C35">
        <w:rPr>
          <w:rFonts w:asciiTheme="minorHAnsi" w:hAnsiTheme="minorHAnsi"/>
          <w:color w:val="0E3178" w:themeColor="accent3"/>
          <w:sz w:val="20"/>
          <w:szCs w:val="20"/>
          <w:lang w:val="en-GB"/>
        </w:rPr>
        <w:fldChar w:fldCharType="begin"/>
      </w:r>
      <w:r w:rsidRPr="00BB6C35">
        <w:rPr>
          <w:rFonts w:asciiTheme="minorHAnsi" w:hAnsiTheme="minorHAnsi"/>
          <w:color w:val="0E3178" w:themeColor="accent3"/>
          <w:sz w:val="20"/>
          <w:szCs w:val="20"/>
          <w:lang w:val="en-GB"/>
        </w:rPr>
        <w:instrText xml:space="preserve"> ADDIN EN.CITE &lt;EndNote&gt;&lt;Cite&gt;&lt;Author&gt;Hertzog&lt;/Author&gt;&lt;Year&gt;2008&lt;/Year&gt;&lt;RecNum&gt;183&lt;/RecNum&gt;&lt;DisplayText&gt;(Hertzog, 2008)&lt;/DisplayText&gt;&lt;record&gt;&lt;rec-number&gt;183&lt;/rec-number&gt;&lt;foreign-keys&gt;&lt;key app="EN" db-id="0wert9tr05rrsue55d15srft9e2w2xp25sa0"&gt;183&lt;/key&gt;&lt;/foreign-keys&gt;&lt;ref-type name="Journal Article"&gt;17&lt;/ref-type&gt;&lt;contributors&gt;&lt;authors&gt;&lt;author&gt;Hertzog, Melody A&lt;/author&gt;&lt;/authors&gt;&lt;/contributors&gt;&lt;titles&gt;&lt;title&gt;Considerations in determining sample size for pilot studies&lt;/title&gt;&lt;secondary-title&gt;Research in nursing &amp;amp; health&lt;/secondary-title&gt;&lt;/titles&gt;&lt;periodical&gt;&lt;full-title&gt;Research in nursing &amp;amp; health&lt;/full-title&gt;&lt;/periodical&gt;&lt;pages&gt;180-191&lt;/pages&gt;&lt;volume&gt;31&lt;/volume&gt;&lt;number&gt;2&lt;/number&gt;&lt;dates&gt;&lt;year&gt;2008&lt;/year&gt;&lt;/dates&gt;&lt;isbn&gt;1098-240X&lt;/isbn&gt;&lt;urls&gt;&lt;/urls&gt;&lt;/record&gt;&lt;/Cite&gt;&lt;/EndNote&gt;</w:instrText>
      </w:r>
      <w:r w:rsidRPr="00BB6C35">
        <w:rPr>
          <w:rFonts w:asciiTheme="minorHAnsi" w:hAnsiTheme="minorHAnsi"/>
          <w:color w:val="0E3178" w:themeColor="accent3"/>
          <w:sz w:val="20"/>
          <w:szCs w:val="20"/>
          <w:lang w:val="en-GB"/>
        </w:rPr>
        <w:fldChar w:fldCharType="end"/>
      </w:r>
      <w:r w:rsidRPr="00BB6C35">
        <w:rPr>
          <w:rFonts w:asciiTheme="minorHAnsi" w:hAnsiTheme="minorHAnsi"/>
          <w:color w:val="0E3178" w:themeColor="accent3"/>
          <w:sz w:val="20"/>
          <w:szCs w:val="20"/>
          <w:lang w:val="en-GB"/>
        </w:rPr>
        <w:t xml:space="preserve"> Samples ranging in size from 10 to 40 per group are generally considered adequate for a pilot study. </w:t>
      </w:r>
      <w:r w:rsidR="00FA5908">
        <w:rPr>
          <w:rFonts w:asciiTheme="minorHAnsi" w:hAnsiTheme="minorHAnsi"/>
          <w:color w:val="0E3178" w:themeColor="accent3"/>
          <w:sz w:val="20"/>
          <w:szCs w:val="20"/>
          <w:vertAlign w:val="superscript"/>
          <w:lang w:val="en-GB"/>
        </w:rPr>
        <w:t>2</w:t>
      </w:r>
      <w:r w:rsidR="007B51D2">
        <w:rPr>
          <w:rFonts w:asciiTheme="minorHAnsi" w:hAnsiTheme="minorHAnsi"/>
          <w:color w:val="0E3178" w:themeColor="accent3"/>
          <w:sz w:val="20"/>
          <w:szCs w:val="20"/>
          <w:vertAlign w:val="superscript"/>
          <w:lang w:val="en-GB"/>
        </w:rPr>
        <w:t>5</w:t>
      </w:r>
    </w:p>
    <w:p w14:paraId="40FD87F8" w14:textId="18F368D2" w:rsidR="00C741EB" w:rsidRPr="00BB6C35" w:rsidRDefault="00C741EB" w:rsidP="00C741EB">
      <w:pPr>
        <w:spacing w:after="200" w:line="360" w:lineRule="auto"/>
        <w:rPr>
          <w:rFonts w:asciiTheme="minorHAnsi" w:eastAsiaTheme="minorEastAsia" w:hAnsiTheme="minorHAnsi" w:cstheme="minorBidi"/>
          <w:color w:val="0E3178" w:themeColor="accent3"/>
          <w:sz w:val="20"/>
          <w:szCs w:val="20"/>
          <w:lang w:eastAsia="en-AU"/>
        </w:rPr>
      </w:pPr>
      <w:r w:rsidRPr="00BB6C35">
        <w:rPr>
          <w:rFonts w:asciiTheme="minorHAnsi" w:hAnsiTheme="minorHAnsi"/>
          <w:color w:val="0E3178" w:themeColor="accent3"/>
          <w:sz w:val="20"/>
          <w:szCs w:val="20"/>
          <w:lang w:val="en-GB"/>
        </w:rPr>
        <w:t>To estimate the sample size for this study t</w:t>
      </w:r>
      <w:r w:rsidR="003876E4">
        <w:rPr>
          <w:rFonts w:asciiTheme="minorHAnsi" w:hAnsiTheme="minorHAnsi"/>
          <w:color w:val="0E3178" w:themeColor="accent3"/>
          <w:sz w:val="20"/>
          <w:szCs w:val="20"/>
          <w:lang w:val="en-GB"/>
        </w:rPr>
        <w:t>hree</w:t>
      </w:r>
      <w:r w:rsidRPr="00BB6C35">
        <w:rPr>
          <w:rFonts w:asciiTheme="minorHAnsi" w:hAnsiTheme="minorHAnsi"/>
          <w:color w:val="0E3178" w:themeColor="accent3"/>
          <w:sz w:val="20"/>
          <w:szCs w:val="20"/>
          <w:lang w:val="en-GB"/>
        </w:rPr>
        <w:t xml:space="preserve"> areas were considered</w:t>
      </w:r>
      <w:r w:rsidR="003876E4">
        <w:rPr>
          <w:rFonts w:asciiTheme="minorHAnsi" w:hAnsiTheme="minorHAnsi"/>
          <w:color w:val="0E3178" w:themeColor="accent3"/>
          <w:sz w:val="20"/>
          <w:szCs w:val="20"/>
          <w:lang w:val="en-GB"/>
        </w:rPr>
        <w:t>. F</w:t>
      </w:r>
      <w:r w:rsidRPr="00BB6C35">
        <w:rPr>
          <w:rFonts w:asciiTheme="minorHAnsi" w:hAnsiTheme="minorHAnsi"/>
          <w:color w:val="0E3178" w:themeColor="accent3"/>
          <w:sz w:val="20"/>
          <w:szCs w:val="20"/>
          <w:lang w:val="en-GB"/>
        </w:rPr>
        <w:t>irstly, the estimated timeframe to complete the study</w:t>
      </w:r>
      <w:r w:rsidR="003876E4">
        <w:rPr>
          <w:rFonts w:asciiTheme="minorHAnsi" w:hAnsiTheme="minorHAnsi"/>
          <w:color w:val="0E3178" w:themeColor="accent3"/>
          <w:sz w:val="20"/>
          <w:szCs w:val="20"/>
          <w:lang w:val="en-GB"/>
        </w:rPr>
        <w:t xml:space="preserve">, </w:t>
      </w:r>
      <w:r w:rsidRPr="00BB6C35">
        <w:rPr>
          <w:rFonts w:asciiTheme="minorHAnsi" w:hAnsiTheme="minorHAnsi"/>
          <w:color w:val="0E3178" w:themeColor="accent3"/>
          <w:sz w:val="20"/>
          <w:szCs w:val="20"/>
          <w:lang w:val="en-GB"/>
        </w:rPr>
        <w:t xml:space="preserve">secondly, </w:t>
      </w:r>
      <w:r w:rsidR="003876E4">
        <w:rPr>
          <w:rFonts w:asciiTheme="minorHAnsi" w:hAnsiTheme="minorHAnsi"/>
          <w:color w:val="0E3178" w:themeColor="accent3"/>
          <w:sz w:val="20"/>
          <w:szCs w:val="20"/>
          <w:lang w:val="en-GB"/>
        </w:rPr>
        <w:t>this pilot is being conducted to assess feasibility of study design primarily, and finally t</w:t>
      </w:r>
      <w:r w:rsidRPr="00BB6C35">
        <w:rPr>
          <w:rFonts w:asciiTheme="minorHAnsi" w:hAnsiTheme="minorHAnsi"/>
          <w:color w:val="0E3178" w:themeColor="accent3"/>
          <w:sz w:val="20"/>
          <w:szCs w:val="20"/>
          <w:lang w:val="en-GB"/>
        </w:rPr>
        <w:t>he number of surgical infants admitted to the NCCU over one year</w:t>
      </w:r>
      <w:r w:rsidRPr="00BB6C35">
        <w:rPr>
          <w:rFonts w:asciiTheme="minorHAnsi" w:hAnsiTheme="minorHAnsi"/>
          <w:color w:val="0E3178" w:themeColor="accent3"/>
          <w:sz w:val="20"/>
          <w:szCs w:val="20"/>
        </w:rPr>
        <w:t xml:space="preserve"> (there are 200 surgical infants on average admitted per year, though not all infants require surgical intervention). Allowing for this</w:t>
      </w:r>
      <w:r w:rsidR="00FE545A">
        <w:rPr>
          <w:rFonts w:asciiTheme="minorHAnsi" w:hAnsiTheme="minorHAnsi"/>
          <w:color w:val="0E3178" w:themeColor="accent3"/>
          <w:sz w:val="20"/>
          <w:szCs w:val="20"/>
        </w:rPr>
        <w:t>, attrition rate</w:t>
      </w:r>
      <w:r w:rsidRPr="00BB6C35">
        <w:rPr>
          <w:rFonts w:asciiTheme="minorHAnsi" w:hAnsiTheme="minorHAnsi"/>
          <w:color w:val="0E3178" w:themeColor="accent3"/>
          <w:sz w:val="20"/>
          <w:szCs w:val="20"/>
        </w:rPr>
        <w:t xml:space="preserve"> and inability of lead researcher to be available 24hrs per day to obtain consent, it was expected that a sample size of 2</w:t>
      </w:r>
      <w:r w:rsidR="00FE545A">
        <w:rPr>
          <w:rFonts w:asciiTheme="minorHAnsi" w:hAnsiTheme="minorHAnsi"/>
          <w:color w:val="0E3178" w:themeColor="accent3"/>
          <w:sz w:val="20"/>
          <w:szCs w:val="20"/>
        </w:rPr>
        <w:t>6</w:t>
      </w:r>
      <w:r w:rsidRPr="00BB6C35">
        <w:rPr>
          <w:rFonts w:asciiTheme="minorHAnsi" w:hAnsiTheme="minorHAnsi"/>
          <w:color w:val="0E3178" w:themeColor="accent3"/>
          <w:sz w:val="20"/>
          <w:szCs w:val="20"/>
        </w:rPr>
        <w:t xml:space="preserve"> participants in total, 1</w:t>
      </w:r>
      <w:r w:rsidR="00FE545A">
        <w:rPr>
          <w:rFonts w:asciiTheme="minorHAnsi" w:hAnsiTheme="minorHAnsi"/>
          <w:color w:val="0E3178" w:themeColor="accent3"/>
          <w:sz w:val="20"/>
          <w:szCs w:val="20"/>
        </w:rPr>
        <w:t>3</w:t>
      </w:r>
      <w:r w:rsidRPr="00BB6C35">
        <w:rPr>
          <w:rFonts w:asciiTheme="minorHAnsi" w:hAnsiTheme="minorHAnsi"/>
          <w:color w:val="0E3178" w:themeColor="accent3"/>
          <w:sz w:val="20"/>
          <w:szCs w:val="20"/>
        </w:rPr>
        <w:t xml:space="preserve"> in each arm, would be required for this pilot study</w:t>
      </w:r>
      <w:r w:rsidR="003876E4">
        <w:rPr>
          <w:rFonts w:asciiTheme="minorHAnsi" w:hAnsiTheme="minorHAnsi"/>
          <w:color w:val="0E3178" w:themeColor="accent3"/>
          <w:sz w:val="20"/>
          <w:szCs w:val="20"/>
        </w:rPr>
        <w:t>.</w:t>
      </w:r>
    </w:p>
    <w:p w14:paraId="74936F91" w14:textId="6FF8A2D4" w:rsidR="00D26773" w:rsidRDefault="00D26773" w:rsidP="00D26773">
      <w:pPr>
        <w:pStyle w:val="Heading2"/>
        <w:spacing w:line="240" w:lineRule="auto"/>
        <w:rPr>
          <w:rFonts w:asciiTheme="minorHAnsi" w:hAnsiTheme="minorHAnsi"/>
          <w:bCs/>
          <w:color w:val="7030A0"/>
          <w:sz w:val="20"/>
          <w:szCs w:val="20"/>
        </w:rPr>
      </w:pPr>
      <w:r w:rsidRPr="0035405C">
        <w:rPr>
          <w:rFonts w:asciiTheme="minorHAnsi" w:hAnsiTheme="minorHAnsi"/>
          <w:bCs/>
          <w:color w:val="7030A0"/>
          <w:sz w:val="20"/>
          <w:szCs w:val="20"/>
        </w:rPr>
        <w:t>DATA ANALYSIS</w:t>
      </w:r>
    </w:p>
    <w:p w14:paraId="25220789" w14:textId="6927FCC9" w:rsidR="00664B8E" w:rsidRDefault="00664B8E" w:rsidP="00664B8E">
      <w:pPr>
        <w:pStyle w:val="BodyText"/>
        <w:spacing w:line="360" w:lineRule="auto"/>
        <w:rPr>
          <w:rFonts w:asciiTheme="minorHAnsi" w:hAnsiTheme="minorHAnsi"/>
          <w:color w:val="0E3178" w:themeColor="accent3"/>
          <w:sz w:val="20"/>
          <w:szCs w:val="20"/>
        </w:rPr>
      </w:pPr>
      <w:r>
        <w:rPr>
          <w:rFonts w:asciiTheme="minorHAnsi" w:eastAsiaTheme="majorEastAsia" w:hAnsiTheme="minorHAnsi"/>
          <w:color w:val="0E3178" w:themeColor="accent3"/>
          <w:sz w:val="20"/>
          <w:szCs w:val="20"/>
        </w:rPr>
        <w:t xml:space="preserve">This is a pilot study and as such we acknowledge that the study is underpowered but the sample size is sufficient to obtain estimates of the size of the effects for use in sample size calculation for a larger trial and to assess  the feasibility and acceptability of the mode of  NNCA.  </w:t>
      </w:r>
      <w:r w:rsidRPr="003C2584">
        <w:rPr>
          <w:rFonts w:asciiTheme="minorHAnsi" w:eastAsiaTheme="majorEastAsia" w:hAnsiTheme="minorHAnsi"/>
          <w:color w:val="0E3178" w:themeColor="accent3"/>
          <w:sz w:val="20"/>
          <w:szCs w:val="20"/>
        </w:rPr>
        <w:t xml:space="preserve">All data will be transferred to a </w:t>
      </w:r>
      <w:r w:rsidRPr="003C2584">
        <w:rPr>
          <w:rFonts w:asciiTheme="minorHAnsi" w:eastAsiaTheme="majorEastAsia" w:hAnsiTheme="minorHAnsi"/>
          <w:color w:val="0E3178" w:themeColor="accent3"/>
          <w:sz w:val="20"/>
          <w:szCs w:val="20"/>
        </w:rPr>
        <w:lastRenderedPageBreak/>
        <w:t>SPSS dataset and analysed using SPSS Statistics Version 27 (IB</w:t>
      </w:r>
      <w:r w:rsidRPr="003C2584">
        <w:rPr>
          <w:rFonts w:asciiTheme="minorHAnsi" w:hAnsiTheme="minorHAnsi"/>
          <w:color w:val="0E3178" w:themeColor="accent3"/>
          <w:sz w:val="20"/>
          <w:szCs w:val="20"/>
        </w:rPr>
        <w:t xml:space="preserve">M Corporation, Armonk, NY, USA). </w:t>
      </w:r>
      <w:r>
        <w:rPr>
          <w:rFonts w:asciiTheme="minorHAnsi" w:hAnsiTheme="minorHAnsi"/>
          <w:color w:val="0E3178" w:themeColor="accent3"/>
          <w:sz w:val="20"/>
          <w:szCs w:val="20"/>
        </w:rPr>
        <w:t xml:space="preserve"> Categorical data will be described </w:t>
      </w:r>
      <w:r w:rsidRPr="003C2584">
        <w:rPr>
          <w:rFonts w:asciiTheme="minorHAnsi" w:eastAsiaTheme="majorEastAsia" w:hAnsiTheme="minorHAnsi"/>
          <w:color w:val="0E3178" w:themeColor="accent3"/>
          <w:sz w:val="20"/>
          <w:szCs w:val="20"/>
        </w:rPr>
        <w:t xml:space="preserve"> using frequencies and percentages</w:t>
      </w:r>
      <w:r>
        <w:rPr>
          <w:rFonts w:asciiTheme="minorHAnsi" w:eastAsiaTheme="majorEastAsia" w:hAnsiTheme="minorHAnsi"/>
          <w:color w:val="0E3178" w:themeColor="accent3"/>
          <w:sz w:val="20"/>
          <w:szCs w:val="20"/>
        </w:rPr>
        <w:t xml:space="preserve"> and continuous data using</w:t>
      </w:r>
      <w:r w:rsidRPr="003C2584">
        <w:rPr>
          <w:rFonts w:asciiTheme="minorHAnsi" w:hAnsiTheme="minorHAnsi"/>
          <w:color w:val="0E3178" w:themeColor="accent3"/>
          <w:sz w:val="20"/>
          <w:szCs w:val="20"/>
        </w:rPr>
        <w:t>, mean and standard deviation</w:t>
      </w:r>
      <w:r>
        <w:rPr>
          <w:rFonts w:asciiTheme="minorHAnsi" w:hAnsiTheme="minorHAnsi"/>
          <w:color w:val="0E3178" w:themeColor="accent3"/>
          <w:sz w:val="20"/>
          <w:szCs w:val="20"/>
        </w:rPr>
        <w:t xml:space="preserve"> for</w:t>
      </w:r>
      <w:r w:rsidRPr="003C2584">
        <w:rPr>
          <w:rFonts w:asciiTheme="minorHAnsi" w:hAnsiTheme="minorHAnsi"/>
          <w:color w:val="0E3178" w:themeColor="accent3"/>
          <w:sz w:val="20"/>
          <w:szCs w:val="20"/>
        </w:rPr>
        <w:t xml:space="preserve"> normally distributed data </w:t>
      </w:r>
      <w:r>
        <w:rPr>
          <w:rFonts w:asciiTheme="minorHAnsi" w:hAnsiTheme="minorHAnsi"/>
          <w:color w:val="0E3178" w:themeColor="accent3"/>
          <w:sz w:val="20"/>
          <w:szCs w:val="20"/>
        </w:rPr>
        <w:t>and</w:t>
      </w:r>
      <w:r w:rsidRPr="003C2584">
        <w:rPr>
          <w:rFonts w:asciiTheme="minorHAnsi" w:hAnsiTheme="minorHAnsi"/>
          <w:color w:val="0E3178" w:themeColor="accent3"/>
          <w:sz w:val="20"/>
          <w:szCs w:val="20"/>
        </w:rPr>
        <w:t xml:space="preserve"> median and interquartile range for non-</w:t>
      </w:r>
      <w:r>
        <w:rPr>
          <w:rFonts w:asciiTheme="minorHAnsi" w:hAnsiTheme="minorHAnsi"/>
          <w:color w:val="0E3178" w:themeColor="accent3"/>
          <w:sz w:val="20"/>
          <w:szCs w:val="20"/>
        </w:rPr>
        <w:t>normally distributed data</w:t>
      </w:r>
      <w:r w:rsidRPr="003C2584">
        <w:rPr>
          <w:rFonts w:asciiTheme="minorHAnsi" w:hAnsiTheme="minorHAnsi"/>
          <w:color w:val="0E3178" w:themeColor="accent3"/>
          <w:sz w:val="20"/>
          <w:szCs w:val="20"/>
        </w:rPr>
        <w:t>.</w:t>
      </w:r>
      <w:r>
        <w:rPr>
          <w:rFonts w:asciiTheme="minorHAnsi" w:hAnsiTheme="minorHAnsi"/>
          <w:color w:val="0E3178" w:themeColor="accent3"/>
          <w:sz w:val="20"/>
          <w:szCs w:val="20"/>
        </w:rPr>
        <w:t xml:space="preserve"> The comparison of interest is between NNCA and standard care.</w:t>
      </w:r>
      <w:r w:rsidRPr="003C2584">
        <w:rPr>
          <w:rFonts w:asciiTheme="minorHAnsi" w:hAnsiTheme="minorHAnsi"/>
          <w:color w:val="0E3178" w:themeColor="accent3"/>
          <w:sz w:val="20"/>
          <w:szCs w:val="20"/>
        </w:rPr>
        <w:t xml:space="preserve"> Categorical variables will be examined using Pearson’s Chi-squared test or Fisher’s exact test where more than 20% of the expected values are less than 5. </w:t>
      </w:r>
      <w:r>
        <w:rPr>
          <w:rFonts w:asciiTheme="minorHAnsi" w:hAnsiTheme="minorHAnsi"/>
          <w:color w:val="0E3178" w:themeColor="accent3"/>
          <w:sz w:val="20"/>
          <w:szCs w:val="20"/>
        </w:rPr>
        <w:t xml:space="preserve">Continuous variables will be examined using Student t-test or Mann Whitney U test if data is not normally distributed. </w:t>
      </w:r>
      <w:r w:rsidRPr="003C2584">
        <w:rPr>
          <w:rFonts w:asciiTheme="minorHAnsi" w:hAnsiTheme="minorHAnsi"/>
          <w:i/>
          <w:color w:val="0E3178" w:themeColor="accent3"/>
          <w:sz w:val="20"/>
          <w:szCs w:val="20"/>
        </w:rPr>
        <w:t>P</w:t>
      </w:r>
      <w:r w:rsidRPr="003C2584">
        <w:rPr>
          <w:rFonts w:asciiTheme="minorHAnsi" w:hAnsiTheme="minorHAnsi"/>
          <w:color w:val="0E3178" w:themeColor="accent3"/>
          <w:sz w:val="20"/>
          <w:szCs w:val="20"/>
        </w:rPr>
        <w:t xml:space="preserve"> values &lt;0.05 will be considered statistically significant.</w:t>
      </w:r>
      <w:r>
        <w:rPr>
          <w:rFonts w:asciiTheme="minorHAnsi" w:hAnsiTheme="minorHAnsi"/>
          <w:color w:val="0E3178" w:themeColor="accent3"/>
          <w:sz w:val="20"/>
          <w:szCs w:val="20"/>
        </w:rPr>
        <w:t xml:space="preserve"> The decision as to whether we present p-value in a manuscript is not known at present</w:t>
      </w:r>
      <w:r w:rsidR="002C61C5">
        <w:rPr>
          <w:rFonts w:asciiTheme="minorHAnsi" w:hAnsiTheme="minorHAnsi"/>
          <w:color w:val="0E3178" w:themeColor="accent3"/>
          <w:sz w:val="20"/>
          <w:szCs w:val="20"/>
        </w:rPr>
        <w:t>,</w:t>
      </w:r>
      <w:r>
        <w:rPr>
          <w:rFonts w:asciiTheme="minorHAnsi" w:hAnsiTheme="minorHAnsi"/>
          <w:color w:val="0E3178" w:themeColor="accent3"/>
          <w:sz w:val="20"/>
          <w:szCs w:val="20"/>
        </w:rPr>
        <w:t xml:space="preserve"> but the above hypothesis testing will be completed. The statistical methods used are robust to small sample size although a non-significant p-values are expected. Their use is primarily </w:t>
      </w:r>
      <w:r w:rsidR="007E5A0B">
        <w:rPr>
          <w:rFonts w:asciiTheme="minorHAnsi" w:hAnsiTheme="minorHAnsi"/>
          <w:color w:val="0E3178" w:themeColor="accent3"/>
          <w:sz w:val="20"/>
          <w:szCs w:val="20"/>
        </w:rPr>
        <w:t>assisting</w:t>
      </w:r>
      <w:r>
        <w:rPr>
          <w:rFonts w:asciiTheme="minorHAnsi" w:hAnsiTheme="minorHAnsi"/>
          <w:color w:val="0E3178" w:themeColor="accent3"/>
          <w:sz w:val="20"/>
          <w:szCs w:val="20"/>
        </w:rPr>
        <w:t xml:space="preserve"> the researcher with observing trends and interpretation.</w:t>
      </w:r>
    </w:p>
    <w:p w14:paraId="2587DE26" w14:textId="77777777" w:rsidR="00664B8E" w:rsidRDefault="00664B8E" w:rsidP="00664B8E">
      <w:pPr>
        <w:pStyle w:val="BodyText"/>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Further acceptability of the NNCA model will be determined by a researcher developed survey using a 5-point Likert scale where 1=strongly agree to 5 =strongly disagree. Questions will focus on use of the tool, impact on practice, perceived benefit, promotion of nurse autonomy and strengths and limitations. A decision to proceed to a larger scale evaluation will be based on recruitment, retention, outcome data generated, intervention acceptability and feasibility and fidelity of delivery.</w:t>
      </w:r>
    </w:p>
    <w:p w14:paraId="6862274D" w14:textId="77777777" w:rsidR="00664B8E" w:rsidRPr="00015098" w:rsidRDefault="00664B8E" w:rsidP="00664B8E">
      <w:pPr>
        <w:pStyle w:val="BodyText"/>
        <w:spacing w:line="360" w:lineRule="auto"/>
        <w:rPr>
          <w:rFonts w:asciiTheme="minorHAnsi" w:hAnsiTheme="minorHAnsi"/>
          <w:color w:val="0E3178" w:themeColor="accent3"/>
          <w:sz w:val="22"/>
          <w:szCs w:val="22"/>
        </w:rPr>
      </w:pPr>
      <w:r w:rsidRPr="00015098">
        <w:rPr>
          <w:rFonts w:asciiTheme="minorHAnsi" w:hAnsiTheme="minorHAnsi"/>
          <w:color w:val="0E3178" w:themeColor="accent3"/>
          <w:sz w:val="22"/>
          <w:szCs w:val="22"/>
        </w:rPr>
        <w:t>Staff acceptability survey</w:t>
      </w:r>
    </w:p>
    <w:p w14:paraId="188AAA77" w14:textId="77777777" w:rsidR="00664B8E" w:rsidRDefault="00664B8E" w:rsidP="00664B8E">
      <w:pPr>
        <w:pStyle w:val="BodyText"/>
        <w:numPr>
          <w:ilvl w:val="0"/>
          <w:numId w:val="35"/>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The NCCA model pathways are logical and able to be followed without difficulty</w:t>
      </w:r>
    </w:p>
    <w:p w14:paraId="1ABA4384" w14:textId="5D14C7A3" w:rsidR="00664B8E" w:rsidRDefault="00664B8E" w:rsidP="00664B8E">
      <w:pPr>
        <w:pStyle w:val="BodyText"/>
        <w:numPr>
          <w:ilvl w:val="0"/>
          <w:numId w:val="35"/>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Guidelines for use of the NNCA model are comprehensive and contain relevant and appropriate information for holistic management of Infant’s pain</w:t>
      </w:r>
    </w:p>
    <w:p w14:paraId="76BCDFD7" w14:textId="7C6D7603" w:rsidR="00664B8E" w:rsidRDefault="00664B8E" w:rsidP="00664B8E">
      <w:pPr>
        <w:pStyle w:val="BodyText"/>
        <w:numPr>
          <w:ilvl w:val="0"/>
          <w:numId w:val="35"/>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It is beneficial to have a formalised escalation pathway for post-operative pain management</w:t>
      </w:r>
    </w:p>
    <w:p w14:paraId="46E4207C" w14:textId="77777777" w:rsidR="00664B8E" w:rsidRDefault="00664B8E" w:rsidP="00664B8E">
      <w:pPr>
        <w:pStyle w:val="BodyText"/>
        <w:numPr>
          <w:ilvl w:val="0"/>
          <w:numId w:val="35"/>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Management of post-operative pain is simplified by having a formalised titration and weaning pathway</w:t>
      </w:r>
    </w:p>
    <w:p w14:paraId="38BF05BF" w14:textId="77777777" w:rsidR="00664B8E" w:rsidRDefault="00664B8E" w:rsidP="00664B8E">
      <w:pPr>
        <w:pStyle w:val="BodyText"/>
        <w:numPr>
          <w:ilvl w:val="0"/>
          <w:numId w:val="35"/>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The pathways give me greater autonomy in managing infant’s comfort and pain</w:t>
      </w:r>
    </w:p>
    <w:p w14:paraId="134C3BEB" w14:textId="77777777" w:rsidR="00664B8E" w:rsidRDefault="00664B8E" w:rsidP="00664B8E">
      <w:pPr>
        <w:pStyle w:val="BodyText"/>
        <w:numPr>
          <w:ilvl w:val="0"/>
          <w:numId w:val="35"/>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The pathways improve overall analgesic management  in the post-operative period</w:t>
      </w:r>
    </w:p>
    <w:p w14:paraId="78DEA0E3" w14:textId="432D92E1" w:rsidR="00664B8E" w:rsidRPr="00664B8E" w:rsidRDefault="00664B8E" w:rsidP="00664B8E">
      <w:pPr>
        <w:pStyle w:val="BodyText"/>
        <w:numPr>
          <w:ilvl w:val="0"/>
          <w:numId w:val="35"/>
        </w:numPr>
        <w:spacing w:line="360" w:lineRule="auto"/>
        <w:rPr>
          <w:rFonts w:asciiTheme="minorHAnsi" w:hAnsiTheme="minorHAnsi"/>
          <w:color w:val="0E3178" w:themeColor="accent3"/>
          <w:sz w:val="20"/>
          <w:szCs w:val="20"/>
        </w:rPr>
      </w:pPr>
      <w:r>
        <w:rPr>
          <w:rFonts w:asciiTheme="minorHAnsi" w:hAnsiTheme="minorHAnsi"/>
          <w:color w:val="0E3178" w:themeColor="accent3"/>
          <w:sz w:val="20"/>
          <w:szCs w:val="20"/>
        </w:rPr>
        <w:t xml:space="preserve">Would you like to provide any additional feedback on the NNCA </w:t>
      </w:r>
      <w:r w:rsidR="007E5A0B">
        <w:rPr>
          <w:rFonts w:asciiTheme="minorHAnsi" w:hAnsiTheme="minorHAnsi"/>
          <w:color w:val="0E3178" w:themeColor="accent3"/>
          <w:sz w:val="20"/>
          <w:szCs w:val="20"/>
        </w:rPr>
        <w:t>model?</w:t>
      </w:r>
    </w:p>
    <w:p w14:paraId="648C3AB4" w14:textId="77777777" w:rsidR="003C2584" w:rsidRPr="003C2584" w:rsidRDefault="003C2584" w:rsidP="003C2584">
      <w:pPr>
        <w:pStyle w:val="BodyText"/>
        <w:rPr>
          <w:rFonts w:asciiTheme="minorHAnsi" w:hAnsiTheme="minorHAnsi"/>
          <w:color w:val="0E3178" w:themeColor="accent3"/>
          <w:sz w:val="20"/>
          <w:szCs w:val="20"/>
        </w:rPr>
      </w:pPr>
    </w:p>
    <w:p w14:paraId="6F3CFB08" w14:textId="6EF25893" w:rsidR="00B33F40" w:rsidRPr="003C2584" w:rsidRDefault="00B33F40" w:rsidP="003C2584">
      <w:pPr>
        <w:pStyle w:val="BodyText"/>
        <w:spacing w:line="276" w:lineRule="auto"/>
        <w:rPr>
          <w:rFonts w:asciiTheme="minorHAnsi" w:hAnsiTheme="minorHAnsi"/>
          <w:sz w:val="20"/>
          <w:szCs w:val="20"/>
        </w:rPr>
      </w:pPr>
      <w:r w:rsidRPr="005B0C1F">
        <w:rPr>
          <w:rFonts w:asciiTheme="minorHAnsi" w:hAnsiTheme="minorHAnsi"/>
          <w:b/>
          <w:color w:val="6D2A8D" w:themeColor="accent2"/>
          <w:sz w:val="20"/>
          <w:szCs w:val="20"/>
        </w:rPr>
        <w:t>STUDY DURATION</w:t>
      </w:r>
    </w:p>
    <w:tbl>
      <w:tblPr>
        <w:tblStyle w:val="GridTable1Light-Accent6"/>
        <w:tblW w:w="0" w:type="auto"/>
        <w:tblLook w:val="04A0" w:firstRow="1" w:lastRow="0" w:firstColumn="1" w:lastColumn="0" w:noHBand="0" w:noVBand="1"/>
      </w:tblPr>
      <w:tblGrid>
        <w:gridCol w:w="1512"/>
        <w:gridCol w:w="697"/>
        <w:gridCol w:w="484"/>
        <w:gridCol w:w="516"/>
        <w:gridCol w:w="738"/>
        <w:gridCol w:w="639"/>
        <w:gridCol w:w="584"/>
        <w:gridCol w:w="583"/>
        <w:gridCol w:w="550"/>
        <w:gridCol w:w="561"/>
        <w:gridCol w:w="516"/>
        <w:gridCol w:w="506"/>
        <w:gridCol w:w="561"/>
        <w:gridCol w:w="585"/>
        <w:gridCol w:w="602"/>
        <w:gridCol w:w="560"/>
      </w:tblGrid>
      <w:tr w:rsidR="005B0C1F" w14:paraId="6F882636" w14:textId="15623596" w:rsidTr="00FE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14:paraId="3E543848" w14:textId="2E6DD997" w:rsidR="005B0C1F" w:rsidRDefault="005B0C1F" w:rsidP="00375CA9">
            <w:pPr>
              <w:pStyle w:val="BodyText"/>
            </w:pPr>
            <w:r>
              <w:t>Milestone</w:t>
            </w:r>
          </w:p>
        </w:tc>
        <w:tc>
          <w:tcPr>
            <w:tcW w:w="697" w:type="dxa"/>
          </w:tcPr>
          <w:p w14:paraId="0B97FD80" w14:textId="7D872F8D" w:rsidR="005B0C1F" w:rsidRDefault="005B0C1F" w:rsidP="00375CA9">
            <w:pPr>
              <w:pStyle w:val="BodyText"/>
              <w:jc w:val="center"/>
              <w:cnfStyle w:val="100000000000" w:firstRow="1" w:lastRow="0" w:firstColumn="0" w:lastColumn="0" w:oddVBand="0" w:evenVBand="0" w:oddHBand="0" w:evenHBand="0" w:firstRowFirstColumn="0" w:firstRowLastColumn="0" w:lastRowFirstColumn="0" w:lastRowLastColumn="0"/>
            </w:pPr>
            <w:r>
              <w:t>2022</w:t>
            </w:r>
          </w:p>
        </w:tc>
        <w:tc>
          <w:tcPr>
            <w:tcW w:w="6823" w:type="dxa"/>
            <w:gridSpan w:val="12"/>
          </w:tcPr>
          <w:p w14:paraId="496089A0" w14:textId="03E1E00A" w:rsidR="005B0C1F" w:rsidRDefault="005B0C1F" w:rsidP="00375CA9">
            <w:pPr>
              <w:pStyle w:val="BodyText"/>
              <w:jc w:val="center"/>
              <w:cnfStyle w:val="100000000000" w:firstRow="1" w:lastRow="0" w:firstColumn="0" w:lastColumn="0" w:oddVBand="0" w:evenVBand="0" w:oddHBand="0" w:evenHBand="0" w:firstRowFirstColumn="0" w:firstRowLastColumn="0" w:lastRowFirstColumn="0" w:lastRowLastColumn="0"/>
            </w:pPr>
            <w:r>
              <w:t>2023</w:t>
            </w:r>
          </w:p>
        </w:tc>
        <w:tc>
          <w:tcPr>
            <w:tcW w:w="1162" w:type="dxa"/>
            <w:gridSpan w:val="2"/>
          </w:tcPr>
          <w:p w14:paraId="73AE71BD" w14:textId="7C8383FD" w:rsidR="005B0C1F" w:rsidRDefault="005B0C1F" w:rsidP="00375CA9">
            <w:pPr>
              <w:pStyle w:val="BodyText"/>
              <w:jc w:val="center"/>
              <w:cnfStyle w:val="100000000000" w:firstRow="1" w:lastRow="0" w:firstColumn="0" w:lastColumn="0" w:oddVBand="0" w:evenVBand="0" w:oddHBand="0" w:evenHBand="0" w:firstRowFirstColumn="0" w:firstRowLastColumn="0" w:lastRowFirstColumn="0" w:lastRowLastColumn="0"/>
            </w:pPr>
            <w:r>
              <w:t>2024</w:t>
            </w:r>
          </w:p>
        </w:tc>
      </w:tr>
      <w:tr w:rsidR="005B0C1F" w14:paraId="6F8E665E" w14:textId="064E4CFC" w:rsidTr="005B0C1F">
        <w:tc>
          <w:tcPr>
            <w:cnfStyle w:val="001000000000" w:firstRow="0" w:lastRow="0" w:firstColumn="1" w:lastColumn="0" w:oddVBand="0" w:evenVBand="0" w:oddHBand="0" w:evenHBand="0" w:firstRowFirstColumn="0" w:firstRowLastColumn="0" w:lastRowFirstColumn="0" w:lastRowLastColumn="0"/>
            <w:tcW w:w="1512" w:type="dxa"/>
          </w:tcPr>
          <w:p w14:paraId="552EDF86" w14:textId="76E67BE9" w:rsidR="005B0C1F" w:rsidRPr="00256DD3" w:rsidRDefault="005B0C1F" w:rsidP="00375CA9">
            <w:pPr>
              <w:pStyle w:val="BodyText"/>
              <w:rPr>
                <w:b w:val="0"/>
                <w:bCs w:val="0"/>
                <w:sz w:val="16"/>
                <w:szCs w:val="16"/>
              </w:rPr>
            </w:pPr>
            <w:r w:rsidRPr="00267411">
              <w:rPr>
                <w:b w:val="0"/>
                <w:bCs w:val="0"/>
                <w:sz w:val="16"/>
                <w:szCs w:val="16"/>
              </w:rPr>
              <w:t>[Year Quarter or months in this row -&gt;]</w:t>
            </w:r>
          </w:p>
        </w:tc>
        <w:tc>
          <w:tcPr>
            <w:tcW w:w="697" w:type="dxa"/>
          </w:tcPr>
          <w:p w14:paraId="024205E7" w14:textId="131A834F" w:rsidR="005B0C1F" w:rsidRPr="00267411" w:rsidRDefault="005B0C1F" w:rsidP="00256DD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Dec</w:t>
            </w:r>
          </w:p>
        </w:tc>
        <w:tc>
          <w:tcPr>
            <w:tcW w:w="484" w:type="dxa"/>
          </w:tcPr>
          <w:p w14:paraId="39E929D0" w14:textId="32251509" w:rsidR="005B0C1F" w:rsidRPr="00267411" w:rsidRDefault="005B0C1F" w:rsidP="00375CA9">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Jan</w:t>
            </w:r>
          </w:p>
        </w:tc>
        <w:tc>
          <w:tcPr>
            <w:tcW w:w="516" w:type="dxa"/>
          </w:tcPr>
          <w:p w14:paraId="40F5E190" w14:textId="44A9196B" w:rsidR="005B0C1F" w:rsidRPr="00267411" w:rsidRDefault="005B0C1F" w:rsidP="00375CA9">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Feb</w:t>
            </w:r>
          </w:p>
        </w:tc>
        <w:tc>
          <w:tcPr>
            <w:tcW w:w="738" w:type="dxa"/>
          </w:tcPr>
          <w:p w14:paraId="33DB295B" w14:textId="0F7ACD64" w:rsidR="005B0C1F" w:rsidRPr="00267411" w:rsidRDefault="005B0C1F" w:rsidP="00375CA9">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67411">
              <w:rPr>
                <w:sz w:val="20"/>
                <w:szCs w:val="20"/>
              </w:rPr>
              <w:t>M</w:t>
            </w:r>
            <w:r>
              <w:rPr>
                <w:sz w:val="20"/>
                <w:szCs w:val="20"/>
              </w:rPr>
              <w:t>arch</w:t>
            </w:r>
          </w:p>
        </w:tc>
        <w:tc>
          <w:tcPr>
            <w:tcW w:w="639" w:type="dxa"/>
          </w:tcPr>
          <w:p w14:paraId="79CE4BF1" w14:textId="4B7DC4E6" w:rsidR="005B0C1F" w:rsidRPr="00267411" w:rsidRDefault="005B0C1F" w:rsidP="00375CA9">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April</w:t>
            </w:r>
          </w:p>
        </w:tc>
        <w:tc>
          <w:tcPr>
            <w:tcW w:w="584" w:type="dxa"/>
          </w:tcPr>
          <w:p w14:paraId="7A444C1E" w14:textId="3D262195" w:rsidR="005B0C1F" w:rsidRPr="00267411" w:rsidRDefault="005B0C1F" w:rsidP="00375CA9">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May</w:t>
            </w:r>
          </w:p>
        </w:tc>
        <w:tc>
          <w:tcPr>
            <w:tcW w:w="583" w:type="dxa"/>
          </w:tcPr>
          <w:p w14:paraId="29290692" w14:textId="3F1F35CB" w:rsidR="005B0C1F" w:rsidRPr="00267411" w:rsidRDefault="005B0C1F" w:rsidP="005B0C1F">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June</w:t>
            </w:r>
          </w:p>
        </w:tc>
        <w:tc>
          <w:tcPr>
            <w:tcW w:w="550" w:type="dxa"/>
          </w:tcPr>
          <w:p w14:paraId="25EDE9A1" w14:textId="32234C90" w:rsidR="005B0C1F" w:rsidRPr="00267411" w:rsidRDefault="005B0C1F" w:rsidP="00E173F6">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w:t>
            </w:r>
          </w:p>
        </w:tc>
        <w:tc>
          <w:tcPr>
            <w:tcW w:w="561" w:type="dxa"/>
          </w:tcPr>
          <w:p w14:paraId="3328901E" w14:textId="16B30242" w:rsidR="005B0C1F" w:rsidRPr="00267411" w:rsidRDefault="005B0C1F" w:rsidP="005B0C1F">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w:t>
            </w:r>
          </w:p>
        </w:tc>
        <w:tc>
          <w:tcPr>
            <w:tcW w:w="516" w:type="dxa"/>
          </w:tcPr>
          <w:p w14:paraId="362DA571" w14:textId="42C0CBA9" w:rsidR="005B0C1F" w:rsidRPr="00267411" w:rsidRDefault="005B0C1F" w:rsidP="005B0C1F">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w:t>
            </w:r>
          </w:p>
        </w:tc>
        <w:tc>
          <w:tcPr>
            <w:tcW w:w="506" w:type="dxa"/>
          </w:tcPr>
          <w:p w14:paraId="1030B207" w14:textId="71715B9C" w:rsidR="005B0C1F" w:rsidRPr="00267411" w:rsidRDefault="005B0C1F" w:rsidP="005B0C1F">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Oct</w:t>
            </w:r>
          </w:p>
        </w:tc>
        <w:tc>
          <w:tcPr>
            <w:tcW w:w="561" w:type="dxa"/>
          </w:tcPr>
          <w:p w14:paraId="372A5F14" w14:textId="270A10DF" w:rsidR="005B0C1F" w:rsidRPr="00267411" w:rsidRDefault="005B0C1F" w:rsidP="005B0C1F">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Nov</w:t>
            </w:r>
          </w:p>
        </w:tc>
        <w:tc>
          <w:tcPr>
            <w:tcW w:w="585" w:type="dxa"/>
          </w:tcPr>
          <w:p w14:paraId="0916FEEC" w14:textId="17AB8D6A" w:rsidR="005B0C1F" w:rsidRDefault="005B0C1F" w:rsidP="00375CA9">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Dec</w:t>
            </w:r>
          </w:p>
        </w:tc>
        <w:tc>
          <w:tcPr>
            <w:tcW w:w="602" w:type="dxa"/>
          </w:tcPr>
          <w:p w14:paraId="008E14EC" w14:textId="551D7078" w:rsidR="005B0C1F" w:rsidRDefault="005B0C1F" w:rsidP="00375CA9">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Jan</w:t>
            </w:r>
          </w:p>
        </w:tc>
        <w:tc>
          <w:tcPr>
            <w:tcW w:w="560" w:type="dxa"/>
          </w:tcPr>
          <w:p w14:paraId="04EC13A0" w14:textId="585D9348" w:rsidR="005B0C1F" w:rsidRDefault="005B0C1F" w:rsidP="00375CA9">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Feb</w:t>
            </w:r>
          </w:p>
        </w:tc>
      </w:tr>
      <w:tr w:rsidR="005B0C1F" w14:paraId="1B2477CE" w14:textId="6FB99DD0" w:rsidTr="0062543D">
        <w:tc>
          <w:tcPr>
            <w:cnfStyle w:val="001000000000" w:firstRow="0" w:lastRow="0" w:firstColumn="1" w:lastColumn="0" w:oddVBand="0" w:evenVBand="0" w:oddHBand="0" w:evenHBand="0" w:firstRowFirstColumn="0" w:firstRowLastColumn="0" w:lastRowFirstColumn="0" w:lastRowLastColumn="0"/>
            <w:tcW w:w="1512" w:type="dxa"/>
          </w:tcPr>
          <w:p w14:paraId="44FA17C3" w14:textId="7A3BDC03" w:rsidR="005B0C1F" w:rsidRDefault="005B0C1F" w:rsidP="00375CA9">
            <w:pPr>
              <w:pStyle w:val="BodyText"/>
            </w:pPr>
            <w:r>
              <w:t>Ethics application</w:t>
            </w:r>
          </w:p>
        </w:tc>
        <w:tc>
          <w:tcPr>
            <w:tcW w:w="697" w:type="dxa"/>
            <w:shd w:val="clear" w:color="auto" w:fill="FFFFFF" w:themeFill="background1"/>
          </w:tcPr>
          <w:p w14:paraId="496E782B"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484" w:type="dxa"/>
            <w:shd w:val="clear" w:color="auto" w:fill="7030A0"/>
          </w:tcPr>
          <w:p w14:paraId="2E04EBC7"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shd w:val="clear" w:color="auto" w:fill="7030A0"/>
          </w:tcPr>
          <w:p w14:paraId="0DD60930"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738" w:type="dxa"/>
            <w:shd w:val="clear" w:color="auto" w:fill="6D2A8D" w:themeFill="accent2"/>
          </w:tcPr>
          <w:p w14:paraId="672B2C62" w14:textId="77777777" w:rsidR="005B0C1F" w:rsidRPr="0020710C" w:rsidRDefault="005B0C1F" w:rsidP="00375CA9">
            <w:pPr>
              <w:pStyle w:val="BodyText"/>
              <w:cnfStyle w:val="000000000000" w:firstRow="0" w:lastRow="0" w:firstColumn="0" w:lastColumn="0" w:oddVBand="0" w:evenVBand="0" w:oddHBand="0" w:evenHBand="0" w:firstRowFirstColumn="0" w:firstRowLastColumn="0" w:lastRowFirstColumn="0" w:lastRowLastColumn="0"/>
              <w:rPr>
                <w:color w:val="7030A0"/>
              </w:rPr>
            </w:pPr>
          </w:p>
        </w:tc>
        <w:tc>
          <w:tcPr>
            <w:tcW w:w="639" w:type="dxa"/>
            <w:shd w:val="clear" w:color="auto" w:fill="6D2A8D" w:themeFill="accent2"/>
          </w:tcPr>
          <w:p w14:paraId="7E52A369" w14:textId="77777777" w:rsidR="005B0C1F" w:rsidRPr="0062543D" w:rsidRDefault="005B0C1F" w:rsidP="00375CA9">
            <w:pPr>
              <w:pStyle w:val="BodyText"/>
              <w:cnfStyle w:val="000000000000" w:firstRow="0" w:lastRow="0" w:firstColumn="0" w:lastColumn="0" w:oddVBand="0" w:evenVBand="0" w:oddHBand="0" w:evenHBand="0" w:firstRowFirstColumn="0" w:firstRowLastColumn="0" w:lastRowFirstColumn="0" w:lastRowLastColumn="0"/>
              <w:rPr>
                <w:color w:val="AF67D2" w:themeColor="accent2" w:themeTint="99"/>
              </w:rPr>
            </w:pPr>
          </w:p>
        </w:tc>
        <w:tc>
          <w:tcPr>
            <w:tcW w:w="584" w:type="dxa"/>
          </w:tcPr>
          <w:p w14:paraId="4353DDFE"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3" w:type="dxa"/>
          </w:tcPr>
          <w:p w14:paraId="0378340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50" w:type="dxa"/>
          </w:tcPr>
          <w:p w14:paraId="35702FA8"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2BE10E55"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tcPr>
          <w:p w14:paraId="73EFA599"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06" w:type="dxa"/>
          </w:tcPr>
          <w:p w14:paraId="4BB0CCCD"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58ADB5CE"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5" w:type="dxa"/>
          </w:tcPr>
          <w:p w14:paraId="3C65472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02" w:type="dxa"/>
          </w:tcPr>
          <w:p w14:paraId="5FCA1A1F"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0" w:type="dxa"/>
          </w:tcPr>
          <w:p w14:paraId="3EE839B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r>
      <w:tr w:rsidR="005B0C1F" w14:paraId="7D704702" w14:textId="6DFACC69" w:rsidTr="0062543D">
        <w:tc>
          <w:tcPr>
            <w:cnfStyle w:val="001000000000" w:firstRow="0" w:lastRow="0" w:firstColumn="1" w:lastColumn="0" w:oddVBand="0" w:evenVBand="0" w:oddHBand="0" w:evenHBand="0" w:firstRowFirstColumn="0" w:firstRowLastColumn="0" w:lastRowFirstColumn="0" w:lastRowLastColumn="0"/>
            <w:tcW w:w="1512" w:type="dxa"/>
          </w:tcPr>
          <w:p w14:paraId="6114D6C0" w14:textId="22F028F2" w:rsidR="005B0C1F" w:rsidRDefault="005B0C1F" w:rsidP="00256DD3">
            <w:pPr>
              <w:pStyle w:val="BodyText"/>
              <w:spacing w:line="240" w:lineRule="auto"/>
            </w:pPr>
            <w:r>
              <w:lastRenderedPageBreak/>
              <w:t>Governance (Site Specific Application or SSA) and contract Agreements</w:t>
            </w:r>
          </w:p>
        </w:tc>
        <w:tc>
          <w:tcPr>
            <w:tcW w:w="697" w:type="dxa"/>
            <w:shd w:val="clear" w:color="auto" w:fill="auto"/>
          </w:tcPr>
          <w:p w14:paraId="777F7770"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484" w:type="dxa"/>
            <w:shd w:val="clear" w:color="auto" w:fill="FFFFFF" w:themeFill="background1"/>
          </w:tcPr>
          <w:p w14:paraId="7015EEE8"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shd w:val="clear" w:color="auto" w:fill="7030A0"/>
          </w:tcPr>
          <w:p w14:paraId="147B37CA"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738" w:type="dxa"/>
            <w:shd w:val="clear" w:color="auto" w:fill="6D2A8D" w:themeFill="accent2"/>
          </w:tcPr>
          <w:p w14:paraId="5617FD7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39" w:type="dxa"/>
            <w:shd w:val="clear" w:color="auto" w:fill="6D2A8D" w:themeFill="accent2"/>
          </w:tcPr>
          <w:p w14:paraId="7163000A"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4" w:type="dxa"/>
            <w:shd w:val="clear" w:color="auto" w:fill="6D2A8D" w:themeFill="accent2"/>
          </w:tcPr>
          <w:p w14:paraId="7E05629C"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3" w:type="dxa"/>
          </w:tcPr>
          <w:p w14:paraId="2FA4F8ED"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50" w:type="dxa"/>
          </w:tcPr>
          <w:p w14:paraId="66EE787B"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6591057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tcPr>
          <w:p w14:paraId="078B6699"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06" w:type="dxa"/>
          </w:tcPr>
          <w:p w14:paraId="09EBB02F"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31D2C22F"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5" w:type="dxa"/>
          </w:tcPr>
          <w:p w14:paraId="467A3B3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02" w:type="dxa"/>
          </w:tcPr>
          <w:p w14:paraId="5F170B3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0" w:type="dxa"/>
          </w:tcPr>
          <w:p w14:paraId="4980DB6B"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r>
      <w:tr w:rsidR="005B0C1F" w14:paraId="1258F5D9" w14:textId="6F6E7AB3" w:rsidTr="005B0C1F">
        <w:tc>
          <w:tcPr>
            <w:cnfStyle w:val="001000000000" w:firstRow="0" w:lastRow="0" w:firstColumn="1" w:lastColumn="0" w:oddVBand="0" w:evenVBand="0" w:oddHBand="0" w:evenHBand="0" w:firstRowFirstColumn="0" w:firstRowLastColumn="0" w:lastRowFirstColumn="0" w:lastRowLastColumn="0"/>
            <w:tcW w:w="1512" w:type="dxa"/>
          </w:tcPr>
          <w:p w14:paraId="576111EF" w14:textId="22544235" w:rsidR="005B0C1F" w:rsidRDefault="005B0C1F" w:rsidP="00375CA9">
            <w:pPr>
              <w:pStyle w:val="BodyText"/>
            </w:pPr>
            <w:r>
              <w:t>Study Planning</w:t>
            </w:r>
          </w:p>
        </w:tc>
        <w:tc>
          <w:tcPr>
            <w:tcW w:w="697" w:type="dxa"/>
            <w:shd w:val="clear" w:color="auto" w:fill="6D2A8D" w:themeFill="accent2"/>
          </w:tcPr>
          <w:p w14:paraId="41F9E18E"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484" w:type="dxa"/>
            <w:shd w:val="clear" w:color="auto" w:fill="6D2A8D" w:themeFill="accent2"/>
          </w:tcPr>
          <w:p w14:paraId="2A4ED55C"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shd w:val="clear" w:color="auto" w:fill="FFFFFF" w:themeFill="background1"/>
          </w:tcPr>
          <w:p w14:paraId="2D5BFCEB"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738" w:type="dxa"/>
          </w:tcPr>
          <w:p w14:paraId="3D029CB0"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39" w:type="dxa"/>
          </w:tcPr>
          <w:p w14:paraId="2841D33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4" w:type="dxa"/>
          </w:tcPr>
          <w:p w14:paraId="004FF50B"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3" w:type="dxa"/>
          </w:tcPr>
          <w:p w14:paraId="16784C3D"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50" w:type="dxa"/>
          </w:tcPr>
          <w:p w14:paraId="20117E3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5A236205"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tcPr>
          <w:p w14:paraId="1A7430A9"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06" w:type="dxa"/>
          </w:tcPr>
          <w:p w14:paraId="767B8AE0"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7C8B982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5" w:type="dxa"/>
          </w:tcPr>
          <w:p w14:paraId="0D089A0F"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02" w:type="dxa"/>
          </w:tcPr>
          <w:p w14:paraId="72DE1A5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0" w:type="dxa"/>
          </w:tcPr>
          <w:p w14:paraId="7C66154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r>
      <w:tr w:rsidR="005B0C1F" w14:paraId="2BF09C1E" w14:textId="734AD5CD" w:rsidTr="0062543D">
        <w:tc>
          <w:tcPr>
            <w:cnfStyle w:val="001000000000" w:firstRow="0" w:lastRow="0" w:firstColumn="1" w:lastColumn="0" w:oddVBand="0" w:evenVBand="0" w:oddHBand="0" w:evenHBand="0" w:firstRowFirstColumn="0" w:firstRowLastColumn="0" w:lastRowFirstColumn="0" w:lastRowLastColumn="0"/>
            <w:tcW w:w="1512" w:type="dxa"/>
          </w:tcPr>
          <w:p w14:paraId="79DC4C09" w14:textId="1E66777B" w:rsidR="005B0C1F" w:rsidRDefault="005B0C1F" w:rsidP="00375CA9">
            <w:pPr>
              <w:pStyle w:val="BodyText"/>
            </w:pPr>
            <w:r>
              <w:t>Participant recruitment</w:t>
            </w:r>
          </w:p>
        </w:tc>
        <w:tc>
          <w:tcPr>
            <w:tcW w:w="697" w:type="dxa"/>
          </w:tcPr>
          <w:p w14:paraId="135DFD0B"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484" w:type="dxa"/>
            <w:shd w:val="clear" w:color="auto" w:fill="auto"/>
          </w:tcPr>
          <w:p w14:paraId="17C1479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shd w:val="clear" w:color="auto" w:fill="auto"/>
          </w:tcPr>
          <w:p w14:paraId="6CE364D5"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738" w:type="dxa"/>
            <w:shd w:val="clear" w:color="auto" w:fill="FFFFFF" w:themeFill="background1"/>
          </w:tcPr>
          <w:p w14:paraId="6AA03371" w14:textId="77777777" w:rsidR="005B0C1F" w:rsidRPr="0020710C" w:rsidRDefault="005B0C1F" w:rsidP="00375CA9">
            <w:pPr>
              <w:pStyle w:val="BodyText"/>
              <w:cnfStyle w:val="000000000000" w:firstRow="0" w:lastRow="0" w:firstColumn="0" w:lastColumn="0" w:oddVBand="0" w:evenVBand="0" w:oddHBand="0" w:evenHBand="0" w:firstRowFirstColumn="0" w:firstRowLastColumn="0" w:lastRowFirstColumn="0" w:lastRowLastColumn="0"/>
              <w:rPr>
                <w:color w:val="7030A0"/>
              </w:rPr>
            </w:pPr>
          </w:p>
        </w:tc>
        <w:tc>
          <w:tcPr>
            <w:tcW w:w="639" w:type="dxa"/>
            <w:shd w:val="clear" w:color="auto" w:fill="FFFFFF" w:themeFill="background1"/>
          </w:tcPr>
          <w:p w14:paraId="1EE25DD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4" w:type="dxa"/>
            <w:shd w:val="clear" w:color="auto" w:fill="FFFFFF" w:themeFill="background1"/>
          </w:tcPr>
          <w:p w14:paraId="6D365771" w14:textId="77777777" w:rsidR="005B0C1F" w:rsidRPr="00E173F6" w:rsidRDefault="005B0C1F" w:rsidP="00375CA9">
            <w:pPr>
              <w:pStyle w:val="BodyText"/>
              <w:cnfStyle w:val="000000000000" w:firstRow="0" w:lastRow="0" w:firstColumn="0" w:lastColumn="0" w:oddVBand="0" w:evenVBand="0" w:oddHBand="0" w:evenHBand="0" w:firstRowFirstColumn="0" w:firstRowLastColumn="0" w:lastRowFirstColumn="0" w:lastRowLastColumn="0"/>
              <w:rPr>
                <w:color w:val="7030A0"/>
              </w:rPr>
            </w:pPr>
          </w:p>
        </w:tc>
        <w:tc>
          <w:tcPr>
            <w:tcW w:w="583" w:type="dxa"/>
            <w:shd w:val="clear" w:color="auto" w:fill="7030A0"/>
          </w:tcPr>
          <w:p w14:paraId="58C58A8D"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50" w:type="dxa"/>
            <w:shd w:val="clear" w:color="auto" w:fill="6D2A8D" w:themeFill="accent2"/>
          </w:tcPr>
          <w:p w14:paraId="2D6130D8"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shd w:val="clear" w:color="auto" w:fill="6D2A8D" w:themeFill="accent2"/>
          </w:tcPr>
          <w:p w14:paraId="049B9E59"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shd w:val="clear" w:color="auto" w:fill="6D2A8D" w:themeFill="accent2"/>
          </w:tcPr>
          <w:p w14:paraId="6116619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06" w:type="dxa"/>
          </w:tcPr>
          <w:p w14:paraId="32AA027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3F2C922D"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5" w:type="dxa"/>
          </w:tcPr>
          <w:p w14:paraId="239E2288"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02" w:type="dxa"/>
          </w:tcPr>
          <w:p w14:paraId="453140FC"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0" w:type="dxa"/>
          </w:tcPr>
          <w:p w14:paraId="18F8FC4E"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r>
      <w:tr w:rsidR="005B0C1F" w14:paraId="6334EAF8" w14:textId="22F4064B" w:rsidTr="005B0C1F">
        <w:tc>
          <w:tcPr>
            <w:cnfStyle w:val="001000000000" w:firstRow="0" w:lastRow="0" w:firstColumn="1" w:lastColumn="0" w:oddVBand="0" w:evenVBand="0" w:oddHBand="0" w:evenHBand="0" w:firstRowFirstColumn="0" w:firstRowLastColumn="0" w:lastRowFirstColumn="0" w:lastRowLastColumn="0"/>
            <w:tcW w:w="1512" w:type="dxa"/>
          </w:tcPr>
          <w:p w14:paraId="3E0A5299" w14:textId="402F6117" w:rsidR="005B0C1F" w:rsidRDefault="005B0C1F" w:rsidP="00375CA9">
            <w:pPr>
              <w:pStyle w:val="BodyText"/>
            </w:pPr>
            <w:r>
              <w:t>Data analysis</w:t>
            </w:r>
          </w:p>
        </w:tc>
        <w:tc>
          <w:tcPr>
            <w:tcW w:w="697" w:type="dxa"/>
          </w:tcPr>
          <w:p w14:paraId="2D0F8E9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484" w:type="dxa"/>
          </w:tcPr>
          <w:p w14:paraId="48DD72D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tcPr>
          <w:p w14:paraId="728ABED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738" w:type="dxa"/>
            <w:shd w:val="clear" w:color="auto" w:fill="auto"/>
          </w:tcPr>
          <w:p w14:paraId="4FC78B01"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39" w:type="dxa"/>
            <w:shd w:val="clear" w:color="auto" w:fill="auto"/>
          </w:tcPr>
          <w:p w14:paraId="352C8400"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4" w:type="dxa"/>
            <w:shd w:val="clear" w:color="auto" w:fill="auto"/>
          </w:tcPr>
          <w:p w14:paraId="07D0B74A"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3" w:type="dxa"/>
            <w:shd w:val="clear" w:color="auto" w:fill="auto"/>
          </w:tcPr>
          <w:p w14:paraId="6D1449B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50" w:type="dxa"/>
            <w:shd w:val="clear" w:color="auto" w:fill="auto"/>
          </w:tcPr>
          <w:p w14:paraId="3E5C6498"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shd w:val="clear" w:color="auto" w:fill="auto"/>
          </w:tcPr>
          <w:p w14:paraId="798BEBC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shd w:val="clear" w:color="auto" w:fill="auto"/>
          </w:tcPr>
          <w:p w14:paraId="07E0A229"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06" w:type="dxa"/>
            <w:shd w:val="clear" w:color="auto" w:fill="6D2A8D" w:themeFill="accent2"/>
          </w:tcPr>
          <w:p w14:paraId="4FB9BE5C"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shd w:val="clear" w:color="auto" w:fill="6D2A8D" w:themeFill="accent2"/>
          </w:tcPr>
          <w:p w14:paraId="23C8A37E"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5" w:type="dxa"/>
          </w:tcPr>
          <w:p w14:paraId="73456795"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02" w:type="dxa"/>
          </w:tcPr>
          <w:p w14:paraId="6EDA9A98"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0" w:type="dxa"/>
          </w:tcPr>
          <w:p w14:paraId="06A22971"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r>
      <w:tr w:rsidR="005B0C1F" w14:paraId="37410220" w14:textId="161C7E63" w:rsidTr="005B0C1F">
        <w:tc>
          <w:tcPr>
            <w:cnfStyle w:val="001000000000" w:firstRow="0" w:lastRow="0" w:firstColumn="1" w:lastColumn="0" w:oddVBand="0" w:evenVBand="0" w:oddHBand="0" w:evenHBand="0" w:firstRowFirstColumn="0" w:firstRowLastColumn="0" w:lastRowFirstColumn="0" w:lastRowLastColumn="0"/>
            <w:tcW w:w="1512" w:type="dxa"/>
          </w:tcPr>
          <w:p w14:paraId="61FB697F" w14:textId="38648142" w:rsidR="005B0C1F" w:rsidRDefault="005B0C1F" w:rsidP="00375CA9">
            <w:pPr>
              <w:pStyle w:val="BodyText"/>
            </w:pPr>
            <w:r>
              <w:t>Write up of results</w:t>
            </w:r>
          </w:p>
        </w:tc>
        <w:tc>
          <w:tcPr>
            <w:tcW w:w="697" w:type="dxa"/>
          </w:tcPr>
          <w:p w14:paraId="050B189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484" w:type="dxa"/>
          </w:tcPr>
          <w:p w14:paraId="15BAF81A"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tcPr>
          <w:p w14:paraId="40CCCD78"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738" w:type="dxa"/>
          </w:tcPr>
          <w:p w14:paraId="0BF34E2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39" w:type="dxa"/>
          </w:tcPr>
          <w:p w14:paraId="10094A8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4" w:type="dxa"/>
          </w:tcPr>
          <w:p w14:paraId="4F7C6D77"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3" w:type="dxa"/>
          </w:tcPr>
          <w:p w14:paraId="73803AF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50" w:type="dxa"/>
            <w:shd w:val="clear" w:color="auto" w:fill="auto"/>
          </w:tcPr>
          <w:p w14:paraId="1962A2D8"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shd w:val="clear" w:color="auto" w:fill="auto"/>
          </w:tcPr>
          <w:p w14:paraId="780E0A3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shd w:val="clear" w:color="auto" w:fill="auto"/>
          </w:tcPr>
          <w:p w14:paraId="4DAAC05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06" w:type="dxa"/>
            <w:shd w:val="clear" w:color="auto" w:fill="auto"/>
          </w:tcPr>
          <w:p w14:paraId="2AA193DC" w14:textId="77777777" w:rsidR="005B0C1F" w:rsidRPr="00F4701B" w:rsidRDefault="005B0C1F" w:rsidP="00375CA9">
            <w:pPr>
              <w:pStyle w:val="BodyText"/>
              <w:cnfStyle w:val="000000000000" w:firstRow="0" w:lastRow="0" w:firstColumn="0" w:lastColumn="0" w:oddVBand="0" w:evenVBand="0" w:oddHBand="0" w:evenHBand="0" w:firstRowFirstColumn="0" w:firstRowLastColumn="0" w:lastRowFirstColumn="0" w:lastRowLastColumn="0"/>
              <w:rPr>
                <w:color w:val="7030A0"/>
              </w:rPr>
            </w:pPr>
          </w:p>
        </w:tc>
        <w:tc>
          <w:tcPr>
            <w:tcW w:w="561" w:type="dxa"/>
          </w:tcPr>
          <w:p w14:paraId="13B238FD"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5" w:type="dxa"/>
            <w:shd w:val="clear" w:color="auto" w:fill="6D2A8D" w:themeFill="accent2"/>
          </w:tcPr>
          <w:p w14:paraId="4A049340"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02" w:type="dxa"/>
            <w:shd w:val="clear" w:color="auto" w:fill="6D2A8D" w:themeFill="accent2"/>
          </w:tcPr>
          <w:p w14:paraId="15B9C6EC"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0" w:type="dxa"/>
            <w:shd w:val="clear" w:color="auto" w:fill="auto"/>
          </w:tcPr>
          <w:p w14:paraId="5E29677E"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r>
      <w:tr w:rsidR="005B0C1F" w14:paraId="113C3B7D" w14:textId="75742A35" w:rsidTr="005B0C1F">
        <w:tc>
          <w:tcPr>
            <w:cnfStyle w:val="001000000000" w:firstRow="0" w:lastRow="0" w:firstColumn="1" w:lastColumn="0" w:oddVBand="0" w:evenVBand="0" w:oddHBand="0" w:evenHBand="0" w:firstRowFirstColumn="0" w:firstRowLastColumn="0" w:lastRowFirstColumn="0" w:lastRowLastColumn="0"/>
            <w:tcW w:w="1512" w:type="dxa"/>
          </w:tcPr>
          <w:p w14:paraId="4DB2D3E9" w14:textId="5CBCAD4A" w:rsidR="005B0C1F" w:rsidRPr="00375CA9" w:rsidRDefault="005B0C1F" w:rsidP="00375CA9">
            <w:pPr>
              <w:pStyle w:val="BodyText"/>
              <w:rPr>
                <w:sz w:val="18"/>
                <w:szCs w:val="18"/>
              </w:rPr>
            </w:pPr>
            <w:r w:rsidRPr="00375CA9">
              <w:rPr>
                <w:sz w:val="18"/>
                <w:szCs w:val="18"/>
              </w:rPr>
              <w:t>Progress report to Ethics and Governance</w:t>
            </w:r>
          </w:p>
        </w:tc>
        <w:tc>
          <w:tcPr>
            <w:tcW w:w="697" w:type="dxa"/>
          </w:tcPr>
          <w:p w14:paraId="607874A0"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484" w:type="dxa"/>
          </w:tcPr>
          <w:p w14:paraId="081EF5F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tcPr>
          <w:p w14:paraId="26CDF3E5"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738" w:type="dxa"/>
          </w:tcPr>
          <w:p w14:paraId="46126DC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39" w:type="dxa"/>
            <w:shd w:val="clear" w:color="auto" w:fill="auto"/>
          </w:tcPr>
          <w:p w14:paraId="4C0995F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4" w:type="dxa"/>
            <w:shd w:val="clear" w:color="auto" w:fill="auto"/>
          </w:tcPr>
          <w:p w14:paraId="26CA696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3" w:type="dxa"/>
            <w:shd w:val="clear" w:color="auto" w:fill="auto"/>
          </w:tcPr>
          <w:p w14:paraId="3E39DA3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50" w:type="dxa"/>
            <w:shd w:val="clear" w:color="auto" w:fill="auto"/>
          </w:tcPr>
          <w:p w14:paraId="4C74AB3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shd w:val="clear" w:color="auto" w:fill="auto"/>
          </w:tcPr>
          <w:p w14:paraId="32D880BF"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shd w:val="clear" w:color="auto" w:fill="auto"/>
          </w:tcPr>
          <w:p w14:paraId="36CFE239"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06" w:type="dxa"/>
          </w:tcPr>
          <w:p w14:paraId="60267F7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3FF410FB"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5" w:type="dxa"/>
            <w:shd w:val="clear" w:color="auto" w:fill="6D2A8D" w:themeFill="accent2"/>
          </w:tcPr>
          <w:p w14:paraId="72AE556E"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02" w:type="dxa"/>
          </w:tcPr>
          <w:p w14:paraId="12237DDD"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0" w:type="dxa"/>
          </w:tcPr>
          <w:p w14:paraId="04842081"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r>
      <w:tr w:rsidR="005B0C1F" w14:paraId="44E06409" w14:textId="5BDFA20B" w:rsidTr="005B0C1F">
        <w:tc>
          <w:tcPr>
            <w:cnfStyle w:val="001000000000" w:firstRow="0" w:lastRow="0" w:firstColumn="1" w:lastColumn="0" w:oddVBand="0" w:evenVBand="0" w:oddHBand="0" w:evenHBand="0" w:firstRowFirstColumn="0" w:firstRowLastColumn="0" w:lastRowFirstColumn="0" w:lastRowLastColumn="0"/>
            <w:tcW w:w="1512" w:type="dxa"/>
          </w:tcPr>
          <w:p w14:paraId="55CEE6D2" w14:textId="5EFF1F6F" w:rsidR="005B0C1F" w:rsidRDefault="005B0C1F" w:rsidP="00375CA9">
            <w:pPr>
              <w:pStyle w:val="BodyText"/>
            </w:pPr>
            <w:r>
              <w:t>Final report to Ethics and Governance</w:t>
            </w:r>
          </w:p>
        </w:tc>
        <w:tc>
          <w:tcPr>
            <w:tcW w:w="697" w:type="dxa"/>
          </w:tcPr>
          <w:p w14:paraId="7D79DEDA"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484" w:type="dxa"/>
          </w:tcPr>
          <w:p w14:paraId="476745DC"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tcPr>
          <w:p w14:paraId="5FEFDBB7"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738" w:type="dxa"/>
          </w:tcPr>
          <w:p w14:paraId="0FCCF0AC"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39" w:type="dxa"/>
          </w:tcPr>
          <w:p w14:paraId="4439AD4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4" w:type="dxa"/>
          </w:tcPr>
          <w:p w14:paraId="73B88E59"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3" w:type="dxa"/>
          </w:tcPr>
          <w:p w14:paraId="0A39D037"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50" w:type="dxa"/>
          </w:tcPr>
          <w:p w14:paraId="66F5866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7431EEA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tcPr>
          <w:p w14:paraId="3A9CDF8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06" w:type="dxa"/>
          </w:tcPr>
          <w:p w14:paraId="2F37D858"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shd w:val="clear" w:color="auto" w:fill="auto"/>
          </w:tcPr>
          <w:p w14:paraId="0C73787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5" w:type="dxa"/>
            <w:shd w:val="clear" w:color="auto" w:fill="auto"/>
          </w:tcPr>
          <w:p w14:paraId="7D01666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02" w:type="dxa"/>
            <w:shd w:val="clear" w:color="auto" w:fill="auto"/>
          </w:tcPr>
          <w:p w14:paraId="7E6AE072"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0" w:type="dxa"/>
            <w:shd w:val="clear" w:color="auto" w:fill="7030A0"/>
          </w:tcPr>
          <w:p w14:paraId="2D586E2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r>
      <w:tr w:rsidR="005B0C1F" w14:paraId="414C2591" w14:textId="3486355E" w:rsidTr="005B0C1F">
        <w:tc>
          <w:tcPr>
            <w:cnfStyle w:val="001000000000" w:firstRow="0" w:lastRow="0" w:firstColumn="1" w:lastColumn="0" w:oddVBand="0" w:evenVBand="0" w:oddHBand="0" w:evenHBand="0" w:firstRowFirstColumn="0" w:firstRowLastColumn="0" w:lastRowFirstColumn="0" w:lastRowLastColumn="0"/>
            <w:tcW w:w="1512" w:type="dxa"/>
          </w:tcPr>
          <w:p w14:paraId="75EFAAB7" w14:textId="6EF88511" w:rsidR="005B0C1F" w:rsidRDefault="005B0C1F" w:rsidP="00375CA9">
            <w:pPr>
              <w:pStyle w:val="BodyText"/>
            </w:pPr>
            <w:r>
              <w:t>Presentation and/or Publication of findings</w:t>
            </w:r>
          </w:p>
        </w:tc>
        <w:tc>
          <w:tcPr>
            <w:tcW w:w="697" w:type="dxa"/>
          </w:tcPr>
          <w:p w14:paraId="06752505"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484" w:type="dxa"/>
          </w:tcPr>
          <w:p w14:paraId="5719F21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tcPr>
          <w:p w14:paraId="1968CB20"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738" w:type="dxa"/>
          </w:tcPr>
          <w:p w14:paraId="644546A4"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39" w:type="dxa"/>
          </w:tcPr>
          <w:p w14:paraId="50B3EE60"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4" w:type="dxa"/>
          </w:tcPr>
          <w:p w14:paraId="21CCA8D3"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3" w:type="dxa"/>
          </w:tcPr>
          <w:p w14:paraId="43757939"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50" w:type="dxa"/>
          </w:tcPr>
          <w:p w14:paraId="0CB85FFE"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tcPr>
          <w:p w14:paraId="18475669"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16" w:type="dxa"/>
            <w:shd w:val="clear" w:color="auto" w:fill="auto"/>
          </w:tcPr>
          <w:p w14:paraId="03CACA6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06" w:type="dxa"/>
            <w:shd w:val="clear" w:color="auto" w:fill="auto"/>
          </w:tcPr>
          <w:p w14:paraId="15C34CC6"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1" w:type="dxa"/>
            <w:shd w:val="clear" w:color="auto" w:fill="auto"/>
          </w:tcPr>
          <w:p w14:paraId="006517BC"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85" w:type="dxa"/>
            <w:shd w:val="clear" w:color="auto" w:fill="auto"/>
          </w:tcPr>
          <w:p w14:paraId="5E133AAD"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602" w:type="dxa"/>
            <w:shd w:val="clear" w:color="auto" w:fill="auto"/>
          </w:tcPr>
          <w:p w14:paraId="33A2955B"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c>
          <w:tcPr>
            <w:tcW w:w="560" w:type="dxa"/>
            <w:shd w:val="clear" w:color="auto" w:fill="6D2A8D" w:themeFill="accent2"/>
          </w:tcPr>
          <w:p w14:paraId="1BBA2C45" w14:textId="77777777" w:rsidR="005B0C1F" w:rsidRDefault="005B0C1F" w:rsidP="00375CA9">
            <w:pPr>
              <w:pStyle w:val="BodyText"/>
              <w:cnfStyle w:val="000000000000" w:firstRow="0" w:lastRow="0" w:firstColumn="0" w:lastColumn="0" w:oddVBand="0" w:evenVBand="0" w:oddHBand="0" w:evenHBand="0" w:firstRowFirstColumn="0" w:firstRowLastColumn="0" w:lastRowFirstColumn="0" w:lastRowLastColumn="0"/>
            </w:pPr>
          </w:p>
        </w:tc>
      </w:tr>
    </w:tbl>
    <w:p w14:paraId="16F8186F" w14:textId="46CE184A" w:rsidR="00375CA9" w:rsidRDefault="00375CA9" w:rsidP="00375CA9">
      <w:pPr>
        <w:pStyle w:val="BodyText"/>
      </w:pPr>
    </w:p>
    <w:p w14:paraId="3EB923E8" w14:textId="32D9CA88" w:rsidR="00B33F40" w:rsidRPr="0035405C" w:rsidRDefault="00B33F40" w:rsidP="0035405C">
      <w:pPr>
        <w:pStyle w:val="Heading2"/>
        <w:spacing w:before="60" w:after="60" w:line="276" w:lineRule="auto"/>
        <w:jc w:val="both"/>
        <w:rPr>
          <w:rFonts w:asciiTheme="minorHAnsi" w:hAnsiTheme="minorHAnsi"/>
          <w:bCs/>
          <w:color w:val="7030A0"/>
          <w:sz w:val="20"/>
          <w:szCs w:val="20"/>
        </w:rPr>
      </w:pPr>
      <w:r w:rsidRPr="0035405C">
        <w:rPr>
          <w:rFonts w:asciiTheme="minorHAnsi" w:hAnsiTheme="minorHAnsi"/>
          <w:bCs/>
          <w:color w:val="7030A0"/>
          <w:sz w:val="20"/>
          <w:szCs w:val="20"/>
        </w:rPr>
        <w:t xml:space="preserve">ETHICAL CONSIDERATIONS </w:t>
      </w:r>
    </w:p>
    <w:p w14:paraId="434B1289" w14:textId="7D25A0B0" w:rsidR="000777F1" w:rsidRDefault="00222D53" w:rsidP="00762902">
      <w:pPr>
        <w:pStyle w:val="BodyText"/>
        <w:spacing w:line="360" w:lineRule="auto"/>
        <w:rPr>
          <w:rFonts w:asciiTheme="minorHAnsi" w:eastAsiaTheme="minorHAnsi" w:hAnsiTheme="minorHAnsi" w:cstheme="minorBidi"/>
          <w:color w:val="0E3178" w:themeColor="accent3"/>
          <w:sz w:val="20"/>
          <w:szCs w:val="20"/>
        </w:rPr>
      </w:pPr>
      <w:r>
        <w:rPr>
          <w:rFonts w:asciiTheme="minorHAnsi" w:hAnsiTheme="minorHAnsi"/>
          <w:sz w:val="20"/>
          <w:szCs w:val="20"/>
        </w:rPr>
        <w:t xml:space="preserve">All procedures in this study will conform to the NHMRC National Statement on Ethical Conduct in Human Research (2007, updated 2018) and will be conducted according to protocol approved by the Human Research Ethics Committee, Mater Misericordiae Limited, South Brisbane, Queensland. Following </w:t>
      </w:r>
      <w:r w:rsidR="003456B7">
        <w:rPr>
          <w:rFonts w:asciiTheme="minorHAnsi" w:hAnsiTheme="minorHAnsi"/>
          <w:sz w:val="20"/>
          <w:szCs w:val="20"/>
        </w:rPr>
        <w:t xml:space="preserve">approval form Mater HREC and Mater Governance, the protocol and any documents relating to approval will be forwarded to </w:t>
      </w:r>
      <w:r w:rsidR="00786084" w:rsidRPr="00053EE0">
        <w:rPr>
          <w:rFonts w:asciiTheme="minorHAnsi" w:eastAsiaTheme="minorHAnsi" w:hAnsiTheme="minorHAnsi" w:cstheme="minorBidi"/>
          <w:color w:val="0E3178" w:themeColor="accent3"/>
          <w:sz w:val="20"/>
          <w:szCs w:val="20"/>
        </w:rPr>
        <w:t>Human Research Ethics Committee, The University of Queensland</w:t>
      </w:r>
      <w:r w:rsidR="00786084">
        <w:rPr>
          <w:rFonts w:asciiTheme="minorHAnsi" w:eastAsiaTheme="minorHAnsi" w:hAnsiTheme="minorHAnsi" w:cstheme="minorBidi"/>
          <w:color w:val="0E3178" w:themeColor="accent3"/>
          <w:sz w:val="20"/>
          <w:szCs w:val="20"/>
        </w:rPr>
        <w:t xml:space="preserve"> for administrative review. </w:t>
      </w:r>
    </w:p>
    <w:p w14:paraId="7CF6DFCC" w14:textId="291A5548" w:rsidR="00222D53" w:rsidRPr="00762902" w:rsidRDefault="00222D53" w:rsidP="000777F1">
      <w:pPr>
        <w:pStyle w:val="BodyText"/>
        <w:spacing w:line="276" w:lineRule="auto"/>
        <w:rPr>
          <w:rFonts w:asciiTheme="minorHAnsi" w:eastAsiaTheme="minorHAnsi" w:hAnsiTheme="minorHAnsi" w:cstheme="minorBidi"/>
          <w:sz w:val="20"/>
          <w:szCs w:val="20"/>
          <w:u w:val="single"/>
        </w:rPr>
      </w:pPr>
      <w:r w:rsidRPr="00762902">
        <w:rPr>
          <w:rFonts w:asciiTheme="minorHAnsi" w:eastAsiaTheme="minorHAnsi" w:hAnsiTheme="minorHAnsi" w:cstheme="minorBidi"/>
          <w:sz w:val="20"/>
          <w:szCs w:val="20"/>
          <w:u w:val="single"/>
        </w:rPr>
        <w:t>Vulnerable Subject group</w:t>
      </w:r>
    </w:p>
    <w:p w14:paraId="567D0B6A" w14:textId="53672FC7" w:rsidR="00B72058" w:rsidRPr="00B72058" w:rsidRDefault="00222D53" w:rsidP="00762902">
      <w:pPr>
        <w:pStyle w:val="BodyText"/>
        <w:spacing w:line="36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Testing a model of NNCA is important to determine the effectiveness of NNCA in providing a more individualised and responsive analgesic approach that may reduce the excessive use of opioid therapy and its subsequent complications while ensuring optimal pain relief. To be able to answer this question, a </w:t>
      </w:r>
      <w:r>
        <w:rPr>
          <w:rFonts w:asciiTheme="minorHAnsi" w:eastAsiaTheme="minorHAnsi" w:hAnsiTheme="minorHAnsi" w:cstheme="minorBidi"/>
          <w:sz w:val="20"/>
          <w:szCs w:val="20"/>
        </w:rPr>
        <w:lastRenderedPageBreak/>
        <w:t>small pilot study to test the study methodology is necessary on this post-operative cohort of infants. Consequently, extreme care will be taken to ensure that this research project is not contrary to the infant’s interest. The inclusion and exclusion criteria clearly outline the suitability for recruitment into this study and the infant will not be randomised unless there is Neonatologist approval. Every effort will be made not to burden the parents and consent will be free and informed and refusal will not in any way compromise the care of the infant. Clinical care of the infant will always take priority over the study and the clinical team caring for the infant can request cessation of the study at any time if it is deemed to be in the infant’s best interest.</w:t>
      </w:r>
      <w:r w:rsidR="003C2584">
        <w:rPr>
          <w:rFonts w:asciiTheme="minorHAnsi" w:eastAsiaTheme="minorHAnsi" w:hAnsiTheme="minorHAnsi" w:cstheme="minorBidi"/>
          <w:sz w:val="20"/>
          <w:szCs w:val="20"/>
        </w:rPr>
        <w:t xml:space="preserve"> The medications and dosages utilised in the treatment arm of this pilot RCT are currently utilised in the post-operative care of the surgical infant at the NCCU, MMH. </w:t>
      </w:r>
    </w:p>
    <w:p w14:paraId="536FF4DD" w14:textId="77777777" w:rsidR="00B72058" w:rsidRPr="00762902" w:rsidRDefault="00B72058" w:rsidP="000777F1">
      <w:pPr>
        <w:pStyle w:val="BodyText"/>
        <w:spacing w:line="276" w:lineRule="auto"/>
        <w:rPr>
          <w:rFonts w:asciiTheme="minorHAnsi" w:eastAsiaTheme="minorHAnsi" w:hAnsiTheme="minorHAnsi" w:cstheme="minorBidi"/>
          <w:sz w:val="20"/>
          <w:szCs w:val="20"/>
        </w:rPr>
      </w:pPr>
    </w:p>
    <w:p w14:paraId="5FA3471B" w14:textId="343729CB" w:rsidR="00B33F40" w:rsidRPr="00762902" w:rsidRDefault="00B33F40" w:rsidP="000777F1">
      <w:pPr>
        <w:pStyle w:val="Heading4"/>
        <w:rPr>
          <w:rFonts w:eastAsiaTheme="minorHAnsi" w:cstheme="minorBidi"/>
          <w:color w:val="6D2A8D" w:themeColor="accent2"/>
          <w:sz w:val="20"/>
          <w:szCs w:val="20"/>
        </w:rPr>
      </w:pPr>
      <w:r w:rsidRPr="00762902">
        <w:rPr>
          <w:color w:val="6D2A8D" w:themeColor="accent2"/>
          <w:sz w:val="20"/>
          <w:szCs w:val="20"/>
        </w:rPr>
        <w:t xml:space="preserve">DISSEMINATION OF RESULTS AND PUBLICATIONS </w:t>
      </w:r>
    </w:p>
    <w:p w14:paraId="26FF7FE2" w14:textId="65C87155" w:rsidR="004041E7" w:rsidRPr="0035405C" w:rsidRDefault="00C77BED" w:rsidP="00762902">
      <w:pPr>
        <w:pStyle w:val="BodyText"/>
        <w:spacing w:line="360" w:lineRule="auto"/>
        <w:rPr>
          <w:rFonts w:asciiTheme="minorHAnsi" w:hAnsiTheme="minorHAnsi"/>
          <w:sz w:val="20"/>
          <w:szCs w:val="20"/>
        </w:rPr>
      </w:pPr>
      <w:r w:rsidRPr="0035405C">
        <w:rPr>
          <w:rFonts w:asciiTheme="minorHAnsi" w:hAnsiTheme="minorHAnsi"/>
          <w:sz w:val="20"/>
          <w:szCs w:val="20"/>
        </w:rPr>
        <w:t xml:space="preserve">The results from this study will be </w:t>
      </w:r>
      <w:r w:rsidR="00B421B5">
        <w:rPr>
          <w:rFonts w:asciiTheme="minorHAnsi" w:hAnsiTheme="minorHAnsi"/>
          <w:sz w:val="20"/>
          <w:szCs w:val="20"/>
        </w:rPr>
        <w:t>disseminated</w:t>
      </w:r>
      <w:r w:rsidRPr="0035405C">
        <w:rPr>
          <w:rFonts w:asciiTheme="minorHAnsi" w:hAnsiTheme="minorHAnsi"/>
          <w:sz w:val="20"/>
          <w:szCs w:val="20"/>
        </w:rPr>
        <w:t xml:space="preserve"> via internal and external reports; publications in peer-reviewed journals; abstracts presented at peer-reviewed meetings on both national and international platforms. </w:t>
      </w:r>
      <w:r w:rsidR="004E313E">
        <w:rPr>
          <w:rFonts w:asciiTheme="minorHAnsi" w:hAnsiTheme="minorHAnsi"/>
          <w:sz w:val="20"/>
          <w:szCs w:val="20"/>
        </w:rPr>
        <w:t xml:space="preserve">If parents would like to be informed of the final results at study completion, they may contact the principal investigator via the details outlined in the PICF for further information. </w:t>
      </w:r>
    </w:p>
    <w:p w14:paraId="47907B57" w14:textId="77777777" w:rsidR="00762902" w:rsidRPr="00762902" w:rsidRDefault="00762902" w:rsidP="00DC4124">
      <w:pPr>
        <w:pStyle w:val="BodyText"/>
        <w:numPr>
          <w:ilvl w:val="0"/>
          <w:numId w:val="6"/>
        </w:numPr>
        <w:rPr>
          <w:sz w:val="20"/>
          <w:szCs w:val="20"/>
        </w:rPr>
      </w:pPr>
    </w:p>
    <w:p w14:paraId="129BEBAA" w14:textId="395DAEB7" w:rsidR="00B33F40" w:rsidRPr="00A023AB" w:rsidRDefault="00B33F40" w:rsidP="00A023AB">
      <w:pPr>
        <w:pStyle w:val="BodyText"/>
        <w:rPr>
          <w:sz w:val="20"/>
          <w:szCs w:val="20"/>
        </w:rPr>
      </w:pPr>
      <w:r w:rsidRPr="00A023AB">
        <w:rPr>
          <w:rFonts w:ascii="Century Gothic" w:hAnsi="Century Gothic"/>
          <w:b/>
          <w:color w:val="6D2A8D" w:themeColor="accent2"/>
          <w:sz w:val="20"/>
          <w:szCs w:val="20"/>
        </w:rPr>
        <w:t xml:space="preserve">BUDGET </w:t>
      </w:r>
      <w:r w:rsidR="008347D4" w:rsidRPr="00A023AB">
        <w:rPr>
          <w:rFonts w:ascii="Century Gothic" w:hAnsi="Century Gothic"/>
          <w:color w:val="7030A0"/>
          <w:sz w:val="20"/>
          <w:szCs w:val="20"/>
        </w:rPr>
        <w:br/>
      </w:r>
    </w:p>
    <w:tbl>
      <w:tblPr>
        <w:tblStyle w:val="GridTable1Light-Accent1"/>
        <w:tblW w:w="0" w:type="auto"/>
        <w:tblLook w:val="04A0" w:firstRow="1" w:lastRow="0" w:firstColumn="1" w:lastColumn="0" w:noHBand="0" w:noVBand="1"/>
      </w:tblPr>
      <w:tblGrid>
        <w:gridCol w:w="2553"/>
        <w:gridCol w:w="2545"/>
        <w:gridCol w:w="2545"/>
        <w:gridCol w:w="2551"/>
      </w:tblGrid>
      <w:tr w:rsidR="008347D4" w14:paraId="51F5ED86" w14:textId="77777777" w:rsidTr="00267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6F821DA4" w14:textId="1D0D4E07" w:rsidR="008347D4" w:rsidRPr="00A113F7" w:rsidRDefault="008347D4" w:rsidP="00A113F7">
            <w:pPr>
              <w:pStyle w:val="BodyText"/>
              <w:spacing w:before="0" w:after="0"/>
              <w:rPr>
                <w:sz w:val="19"/>
                <w:szCs w:val="19"/>
              </w:rPr>
            </w:pPr>
            <w:r w:rsidRPr="00A113F7">
              <w:rPr>
                <w:sz w:val="19"/>
                <w:szCs w:val="19"/>
              </w:rPr>
              <w:t>Item/s</w:t>
            </w:r>
          </w:p>
        </w:tc>
        <w:tc>
          <w:tcPr>
            <w:tcW w:w="2545" w:type="dxa"/>
          </w:tcPr>
          <w:p w14:paraId="6DB80E18" w14:textId="3EE3E2FD" w:rsidR="008347D4" w:rsidRPr="00A113F7" w:rsidRDefault="008347D4" w:rsidP="008347D4">
            <w:pPr>
              <w:pStyle w:val="BodyText"/>
              <w:cnfStyle w:val="100000000000" w:firstRow="1" w:lastRow="0" w:firstColumn="0" w:lastColumn="0" w:oddVBand="0" w:evenVBand="0" w:oddHBand="0" w:evenHBand="0" w:firstRowFirstColumn="0" w:firstRowLastColumn="0" w:lastRowFirstColumn="0" w:lastRowLastColumn="0"/>
              <w:rPr>
                <w:sz w:val="19"/>
                <w:szCs w:val="19"/>
              </w:rPr>
            </w:pPr>
            <w:r w:rsidRPr="00A113F7">
              <w:rPr>
                <w:sz w:val="19"/>
                <w:szCs w:val="19"/>
              </w:rPr>
              <w:t>BUDGET for Site</w:t>
            </w:r>
          </w:p>
        </w:tc>
        <w:tc>
          <w:tcPr>
            <w:tcW w:w="2545" w:type="dxa"/>
          </w:tcPr>
          <w:p w14:paraId="49018FC0" w14:textId="67EF9EB2" w:rsidR="008347D4" w:rsidRPr="00A113F7" w:rsidRDefault="008347D4" w:rsidP="008347D4">
            <w:pPr>
              <w:pStyle w:val="BodyText"/>
              <w:cnfStyle w:val="100000000000" w:firstRow="1" w:lastRow="0" w:firstColumn="0" w:lastColumn="0" w:oddVBand="0" w:evenVBand="0" w:oddHBand="0" w:evenHBand="0" w:firstRowFirstColumn="0" w:firstRowLastColumn="0" w:lastRowFirstColumn="0" w:lastRowLastColumn="0"/>
              <w:rPr>
                <w:sz w:val="19"/>
                <w:szCs w:val="19"/>
              </w:rPr>
            </w:pPr>
            <w:r w:rsidRPr="00A113F7">
              <w:rPr>
                <w:sz w:val="19"/>
                <w:szCs w:val="19"/>
              </w:rPr>
              <w:t>In-Kind</w:t>
            </w:r>
          </w:p>
        </w:tc>
        <w:tc>
          <w:tcPr>
            <w:tcW w:w="2551" w:type="dxa"/>
          </w:tcPr>
          <w:p w14:paraId="5BF49B48" w14:textId="6334C2E3" w:rsidR="008347D4" w:rsidRPr="00A113F7" w:rsidRDefault="008347D4" w:rsidP="008347D4">
            <w:pPr>
              <w:pStyle w:val="BodyText"/>
              <w:cnfStyle w:val="100000000000" w:firstRow="1" w:lastRow="0" w:firstColumn="0" w:lastColumn="0" w:oddVBand="0" w:evenVBand="0" w:oddHBand="0" w:evenHBand="0" w:firstRowFirstColumn="0" w:firstRowLastColumn="0" w:lastRowFirstColumn="0" w:lastRowLastColumn="0"/>
              <w:rPr>
                <w:sz w:val="19"/>
                <w:szCs w:val="19"/>
              </w:rPr>
            </w:pPr>
            <w:r w:rsidRPr="00A113F7">
              <w:rPr>
                <w:sz w:val="19"/>
                <w:szCs w:val="19"/>
              </w:rPr>
              <w:t>Cash</w:t>
            </w:r>
          </w:p>
        </w:tc>
      </w:tr>
      <w:tr w:rsidR="004041E7" w14:paraId="1FAA1AE9" w14:textId="77777777" w:rsidTr="00D46DB3">
        <w:tc>
          <w:tcPr>
            <w:cnfStyle w:val="001000000000" w:firstRow="0" w:lastRow="0" w:firstColumn="1" w:lastColumn="0" w:oddVBand="0" w:evenVBand="0" w:oddHBand="0" w:evenHBand="0" w:firstRowFirstColumn="0" w:firstRowLastColumn="0" w:lastRowFirstColumn="0" w:lastRowLastColumn="0"/>
            <w:tcW w:w="10194" w:type="dxa"/>
            <w:gridSpan w:val="4"/>
          </w:tcPr>
          <w:p w14:paraId="6266DFF1" w14:textId="43FAC36A" w:rsidR="004041E7" w:rsidRPr="00DD1BD4" w:rsidRDefault="004041E7" w:rsidP="008347D4">
            <w:pPr>
              <w:pStyle w:val="BodyText"/>
              <w:rPr>
                <w:sz w:val="20"/>
                <w:szCs w:val="20"/>
              </w:rPr>
            </w:pPr>
            <w:r w:rsidRPr="00DD1BD4">
              <w:rPr>
                <w:sz w:val="20"/>
                <w:szCs w:val="20"/>
              </w:rPr>
              <w:t>FUNDING</w:t>
            </w:r>
          </w:p>
        </w:tc>
      </w:tr>
      <w:tr w:rsidR="008347D4" w14:paraId="52EFA0FA" w14:textId="77777777" w:rsidTr="00267411">
        <w:tc>
          <w:tcPr>
            <w:cnfStyle w:val="001000000000" w:firstRow="0" w:lastRow="0" w:firstColumn="1" w:lastColumn="0" w:oddVBand="0" w:evenVBand="0" w:oddHBand="0" w:evenHBand="0" w:firstRowFirstColumn="0" w:firstRowLastColumn="0" w:lastRowFirstColumn="0" w:lastRowLastColumn="0"/>
            <w:tcW w:w="2553" w:type="dxa"/>
          </w:tcPr>
          <w:p w14:paraId="5BD727DF" w14:textId="0BB22684" w:rsidR="008347D4" w:rsidRPr="00DD1BD4" w:rsidRDefault="008347D4" w:rsidP="00A113F7">
            <w:pPr>
              <w:pStyle w:val="BodyText"/>
              <w:spacing w:before="0" w:after="0"/>
              <w:rPr>
                <w:b w:val="0"/>
                <w:bCs w:val="0"/>
                <w:sz w:val="20"/>
                <w:szCs w:val="20"/>
              </w:rPr>
            </w:pPr>
            <w:r w:rsidRPr="00DD1BD4">
              <w:rPr>
                <w:b w:val="0"/>
                <w:bCs w:val="0"/>
                <w:sz w:val="20"/>
                <w:szCs w:val="20"/>
              </w:rPr>
              <w:t>Grant</w:t>
            </w:r>
          </w:p>
        </w:tc>
        <w:tc>
          <w:tcPr>
            <w:tcW w:w="2545" w:type="dxa"/>
          </w:tcPr>
          <w:p w14:paraId="68217DEF" w14:textId="4BE88E56" w:rsidR="008347D4" w:rsidRPr="00DD1BD4" w:rsidRDefault="00267411"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D1BD4">
              <w:rPr>
                <w:sz w:val="20"/>
                <w:szCs w:val="20"/>
              </w:rPr>
              <w:t xml:space="preserve">Betty McGrath Seeding grant </w:t>
            </w:r>
          </w:p>
        </w:tc>
        <w:tc>
          <w:tcPr>
            <w:tcW w:w="2545" w:type="dxa"/>
          </w:tcPr>
          <w:p w14:paraId="67E9378D" w14:textId="77777777" w:rsidR="008347D4" w:rsidRPr="00DD1BD4" w:rsidRDefault="008347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7905147B" w14:textId="7C56EE41" w:rsidR="008347D4" w:rsidRPr="00DD1BD4" w:rsidRDefault="005B2CC9"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5B0C1F">
              <w:rPr>
                <w:sz w:val="20"/>
                <w:szCs w:val="20"/>
              </w:rPr>
              <w:t>50,000</w:t>
            </w:r>
          </w:p>
        </w:tc>
      </w:tr>
      <w:tr w:rsidR="008347D4" w14:paraId="4E74CE84" w14:textId="77777777" w:rsidTr="00267411">
        <w:tc>
          <w:tcPr>
            <w:cnfStyle w:val="001000000000" w:firstRow="0" w:lastRow="0" w:firstColumn="1" w:lastColumn="0" w:oddVBand="0" w:evenVBand="0" w:oddHBand="0" w:evenHBand="0" w:firstRowFirstColumn="0" w:firstRowLastColumn="0" w:lastRowFirstColumn="0" w:lastRowLastColumn="0"/>
            <w:tcW w:w="2553" w:type="dxa"/>
          </w:tcPr>
          <w:p w14:paraId="4DFF7F0C" w14:textId="5ED48849" w:rsidR="008347D4" w:rsidRPr="00DD1BD4" w:rsidRDefault="008347D4" w:rsidP="00A113F7">
            <w:pPr>
              <w:pStyle w:val="BodyText"/>
              <w:spacing w:before="0" w:after="0"/>
              <w:rPr>
                <w:b w:val="0"/>
                <w:bCs w:val="0"/>
                <w:sz w:val="20"/>
                <w:szCs w:val="20"/>
              </w:rPr>
            </w:pPr>
            <w:r w:rsidRPr="00DD1BD4">
              <w:rPr>
                <w:b w:val="0"/>
                <w:bCs w:val="0"/>
                <w:sz w:val="20"/>
                <w:szCs w:val="20"/>
              </w:rPr>
              <w:t>Sponsor [Individual / organisation or group taking in responsibility to initiate, manage or finance the study]</w:t>
            </w:r>
          </w:p>
        </w:tc>
        <w:tc>
          <w:tcPr>
            <w:tcW w:w="2545" w:type="dxa"/>
          </w:tcPr>
          <w:p w14:paraId="5DB9BC3C" w14:textId="507E45E2" w:rsidR="008347D4" w:rsidRPr="00DD1BD4" w:rsidRDefault="00DD1B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D1BD4">
              <w:rPr>
                <w:sz w:val="20"/>
                <w:szCs w:val="20"/>
              </w:rPr>
              <w:t>Mater R</w:t>
            </w:r>
            <w:r w:rsidR="00105027" w:rsidRPr="00DD1BD4">
              <w:rPr>
                <w:sz w:val="20"/>
                <w:szCs w:val="20"/>
              </w:rPr>
              <w:t>esearch</w:t>
            </w:r>
          </w:p>
        </w:tc>
        <w:tc>
          <w:tcPr>
            <w:tcW w:w="2545" w:type="dxa"/>
          </w:tcPr>
          <w:p w14:paraId="39773193" w14:textId="77777777" w:rsidR="008347D4" w:rsidRPr="00DD1BD4" w:rsidRDefault="008347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2CB59DD5" w14:textId="77777777" w:rsidR="008347D4" w:rsidRDefault="008347D4" w:rsidP="008347D4">
            <w:pPr>
              <w:pStyle w:val="BodyText"/>
              <w:cnfStyle w:val="000000000000" w:firstRow="0" w:lastRow="0" w:firstColumn="0" w:lastColumn="0" w:oddVBand="0" w:evenVBand="0" w:oddHBand="0" w:evenHBand="0" w:firstRowFirstColumn="0" w:firstRowLastColumn="0" w:lastRowFirstColumn="0" w:lastRowLastColumn="0"/>
            </w:pPr>
          </w:p>
        </w:tc>
      </w:tr>
      <w:tr w:rsidR="004041E7" w14:paraId="38DF745E" w14:textId="77777777" w:rsidTr="00D46DB3">
        <w:tc>
          <w:tcPr>
            <w:cnfStyle w:val="001000000000" w:firstRow="0" w:lastRow="0" w:firstColumn="1" w:lastColumn="0" w:oddVBand="0" w:evenVBand="0" w:oddHBand="0" w:evenHBand="0" w:firstRowFirstColumn="0" w:firstRowLastColumn="0" w:lastRowFirstColumn="0" w:lastRowLastColumn="0"/>
            <w:tcW w:w="10194" w:type="dxa"/>
            <w:gridSpan w:val="4"/>
          </w:tcPr>
          <w:p w14:paraId="6A2F6FC3" w14:textId="7B83B4A3" w:rsidR="004041E7" w:rsidRPr="00DD1BD4" w:rsidRDefault="004041E7" w:rsidP="008347D4">
            <w:pPr>
              <w:pStyle w:val="BodyText"/>
              <w:rPr>
                <w:sz w:val="20"/>
                <w:szCs w:val="20"/>
              </w:rPr>
            </w:pPr>
          </w:p>
        </w:tc>
      </w:tr>
      <w:tr w:rsidR="008347D4" w14:paraId="39AE82A5" w14:textId="77777777" w:rsidTr="00267411">
        <w:tc>
          <w:tcPr>
            <w:cnfStyle w:val="001000000000" w:firstRow="0" w:lastRow="0" w:firstColumn="1" w:lastColumn="0" w:oddVBand="0" w:evenVBand="0" w:oddHBand="0" w:evenHBand="0" w:firstRowFirstColumn="0" w:firstRowLastColumn="0" w:lastRowFirstColumn="0" w:lastRowLastColumn="0"/>
            <w:tcW w:w="2553" w:type="dxa"/>
          </w:tcPr>
          <w:p w14:paraId="6F7FFC88" w14:textId="38B2D5F9" w:rsidR="008347D4" w:rsidRPr="00DD1BD4" w:rsidRDefault="008347D4" w:rsidP="004041E7">
            <w:pPr>
              <w:pStyle w:val="BodyText"/>
              <w:spacing w:before="40" w:after="0"/>
              <w:rPr>
                <w:sz w:val="20"/>
                <w:szCs w:val="20"/>
              </w:rPr>
            </w:pPr>
            <w:r w:rsidRPr="00DD1BD4">
              <w:rPr>
                <w:sz w:val="20"/>
                <w:szCs w:val="20"/>
              </w:rPr>
              <w:t>Personnel</w:t>
            </w:r>
          </w:p>
        </w:tc>
        <w:tc>
          <w:tcPr>
            <w:tcW w:w="2545" w:type="dxa"/>
          </w:tcPr>
          <w:p w14:paraId="1C07EB10" w14:textId="77777777" w:rsidR="008347D4" w:rsidRPr="00DD1BD4" w:rsidRDefault="008347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5" w:type="dxa"/>
          </w:tcPr>
          <w:p w14:paraId="76D18FD0" w14:textId="77777777" w:rsidR="008347D4" w:rsidRPr="00DD1BD4" w:rsidRDefault="008347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608717F2" w14:textId="77777777" w:rsidR="008347D4" w:rsidRDefault="008347D4" w:rsidP="008347D4">
            <w:pPr>
              <w:pStyle w:val="BodyText"/>
              <w:cnfStyle w:val="000000000000" w:firstRow="0" w:lastRow="0" w:firstColumn="0" w:lastColumn="0" w:oddVBand="0" w:evenVBand="0" w:oddHBand="0" w:evenHBand="0" w:firstRowFirstColumn="0" w:firstRowLastColumn="0" w:lastRowFirstColumn="0" w:lastRowLastColumn="0"/>
            </w:pPr>
          </w:p>
        </w:tc>
      </w:tr>
      <w:tr w:rsidR="008347D4" w14:paraId="6AD9B712" w14:textId="77777777" w:rsidTr="00267411">
        <w:tc>
          <w:tcPr>
            <w:cnfStyle w:val="001000000000" w:firstRow="0" w:lastRow="0" w:firstColumn="1" w:lastColumn="0" w:oddVBand="0" w:evenVBand="0" w:oddHBand="0" w:evenHBand="0" w:firstRowFirstColumn="0" w:firstRowLastColumn="0" w:lastRowFirstColumn="0" w:lastRowLastColumn="0"/>
            <w:tcW w:w="2553" w:type="dxa"/>
          </w:tcPr>
          <w:p w14:paraId="33558216" w14:textId="0616C276" w:rsidR="008347D4" w:rsidRPr="00DD1BD4" w:rsidRDefault="008347D4" w:rsidP="00A113F7">
            <w:pPr>
              <w:pStyle w:val="BodyText"/>
              <w:spacing w:before="0" w:after="0"/>
              <w:rPr>
                <w:b w:val="0"/>
                <w:bCs w:val="0"/>
                <w:sz w:val="20"/>
                <w:szCs w:val="20"/>
              </w:rPr>
            </w:pPr>
            <w:r w:rsidRPr="00DD1BD4">
              <w:rPr>
                <w:b w:val="0"/>
                <w:bCs w:val="0"/>
                <w:sz w:val="20"/>
                <w:szCs w:val="20"/>
              </w:rPr>
              <w:t>Principal Investigator</w:t>
            </w:r>
          </w:p>
        </w:tc>
        <w:tc>
          <w:tcPr>
            <w:tcW w:w="2545" w:type="dxa"/>
          </w:tcPr>
          <w:p w14:paraId="47886970" w14:textId="3627C18F" w:rsidR="00C77BED" w:rsidRPr="00DD1BD4" w:rsidRDefault="00105027" w:rsidP="00C77BE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D1BD4">
              <w:rPr>
                <w:sz w:val="20"/>
                <w:szCs w:val="20"/>
              </w:rPr>
              <w:t xml:space="preserve">Funding for 28 </w:t>
            </w:r>
            <w:r w:rsidR="00C77BED" w:rsidRPr="00DD1BD4">
              <w:rPr>
                <w:sz w:val="20"/>
                <w:szCs w:val="20"/>
              </w:rPr>
              <w:t xml:space="preserve"> hours per fortnight </w:t>
            </w:r>
            <w:r w:rsidRPr="00DD1BD4">
              <w:rPr>
                <w:sz w:val="20"/>
                <w:szCs w:val="20"/>
              </w:rPr>
              <w:t xml:space="preserve">has been achieved to support this research. </w:t>
            </w:r>
            <w:r w:rsidR="00C77BED" w:rsidRPr="00DD1BD4">
              <w:rPr>
                <w:sz w:val="20"/>
                <w:szCs w:val="20"/>
              </w:rPr>
              <w:t>This allow</w:t>
            </w:r>
            <w:r w:rsidRPr="00DD1BD4">
              <w:rPr>
                <w:sz w:val="20"/>
                <w:szCs w:val="20"/>
              </w:rPr>
              <w:t xml:space="preserve">s </w:t>
            </w:r>
            <w:r w:rsidR="00C77BED" w:rsidRPr="00DD1BD4">
              <w:rPr>
                <w:sz w:val="20"/>
                <w:szCs w:val="20"/>
              </w:rPr>
              <w:t xml:space="preserve">for back fill </w:t>
            </w:r>
            <w:r w:rsidRPr="00DD1BD4">
              <w:rPr>
                <w:sz w:val="20"/>
                <w:szCs w:val="20"/>
              </w:rPr>
              <w:t xml:space="preserve">of </w:t>
            </w:r>
            <w:r w:rsidR="00A14FEA">
              <w:rPr>
                <w:sz w:val="20"/>
                <w:szCs w:val="20"/>
              </w:rPr>
              <w:t xml:space="preserve">current CNC appointment at 0.35 </w:t>
            </w:r>
            <w:r w:rsidR="00C77BED" w:rsidRPr="00DD1BD4">
              <w:rPr>
                <w:sz w:val="20"/>
                <w:szCs w:val="20"/>
              </w:rPr>
              <w:t xml:space="preserve">fte over a 12month period. </w:t>
            </w:r>
          </w:p>
          <w:p w14:paraId="726C43F5" w14:textId="3B56F536" w:rsidR="008347D4" w:rsidRPr="00DD1BD4" w:rsidRDefault="008347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5" w:type="dxa"/>
          </w:tcPr>
          <w:p w14:paraId="3E77F029" w14:textId="7ED0A852" w:rsidR="008347D4" w:rsidRPr="00DD1BD4" w:rsidRDefault="008347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1A452CF0" w14:textId="77777777" w:rsidR="008347D4" w:rsidRDefault="008347D4" w:rsidP="008347D4">
            <w:pPr>
              <w:pStyle w:val="BodyText"/>
              <w:cnfStyle w:val="000000000000" w:firstRow="0" w:lastRow="0" w:firstColumn="0" w:lastColumn="0" w:oddVBand="0" w:evenVBand="0" w:oddHBand="0" w:evenHBand="0" w:firstRowFirstColumn="0" w:firstRowLastColumn="0" w:lastRowFirstColumn="0" w:lastRowLastColumn="0"/>
            </w:pPr>
          </w:p>
        </w:tc>
      </w:tr>
      <w:tr w:rsidR="008347D4" w14:paraId="152CDE5D" w14:textId="77777777" w:rsidTr="00267411">
        <w:tc>
          <w:tcPr>
            <w:cnfStyle w:val="001000000000" w:firstRow="0" w:lastRow="0" w:firstColumn="1" w:lastColumn="0" w:oddVBand="0" w:evenVBand="0" w:oddHBand="0" w:evenHBand="0" w:firstRowFirstColumn="0" w:firstRowLastColumn="0" w:lastRowFirstColumn="0" w:lastRowLastColumn="0"/>
            <w:tcW w:w="2553" w:type="dxa"/>
          </w:tcPr>
          <w:p w14:paraId="047421A4" w14:textId="32576A77" w:rsidR="008347D4" w:rsidRPr="00DD1BD4" w:rsidRDefault="008347D4" w:rsidP="00A113F7">
            <w:pPr>
              <w:pStyle w:val="BodyText"/>
              <w:spacing w:before="0" w:after="0"/>
              <w:rPr>
                <w:b w:val="0"/>
                <w:bCs w:val="0"/>
                <w:sz w:val="20"/>
                <w:szCs w:val="20"/>
              </w:rPr>
            </w:pPr>
            <w:r w:rsidRPr="00DD1BD4">
              <w:rPr>
                <w:b w:val="0"/>
                <w:bCs w:val="0"/>
                <w:sz w:val="20"/>
                <w:szCs w:val="20"/>
              </w:rPr>
              <w:lastRenderedPageBreak/>
              <w:t>Associate Investigator/s</w:t>
            </w:r>
          </w:p>
        </w:tc>
        <w:tc>
          <w:tcPr>
            <w:tcW w:w="2545" w:type="dxa"/>
          </w:tcPr>
          <w:p w14:paraId="763B37C3" w14:textId="371AA03D" w:rsidR="008347D4" w:rsidRPr="00DD1BD4" w:rsidRDefault="008347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5" w:type="dxa"/>
          </w:tcPr>
          <w:p w14:paraId="58D733F7" w14:textId="4A7AB7AF" w:rsidR="008347D4" w:rsidRPr="00DD1BD4" w:rsidRDefault="00DD1B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D1BD4">
              <w:rPr>
                <w:sz w:val="20"/>
                <w:szCs w:val="20"/>
              </w:rPr>
              <w:t xml:space="preserve">Time required to assist  and support principal investigator. </w:t>
            </w:r>
          </w:p>
        </w:tc>
        <w:tc>
          <w:tcPr>
            <w:tcW w:w="2551" w:type="dxa"/>
          </w:tcPr>
          <w:p w14:paraId="52F17BF2" w14:textId="77777777" w:rsidR="008347D4" w:rsidRDefault="008347D4" w:rsidP="008347D4">
            <w:pPr>
              <w:pStyle w:val="BodyText"/>
              <w:cnfStyle w:val="000000000000" w:firstRow="0" w:lastRow="0" w:firstColumn="0" w:lastColumn="0" w:oddVBand="0" w:evenVBand="0" w:oddHBand="0" w:evenHBand="0" w:firstRowFirstColumn="0" w:firstRowLastColumn="0" w:lastRowFirstColumn="0" w:lastRowLastColumn="0"/>
            </w:pPr>
          </w:p>
        </w:tc>
      </w:tr>
      <w:tr w:rsidR="00A113F7" w14:paraId="7818D3EF" w14:textId="77777777" w:rsidTr="00267411">
        <w:tc>
          <w:tcPr>
            <w:cnfStyle w:val="001000000000" w:firstRow="0" w:lastRow="0" w:firstColumn="1" w:lastColumn="0" w:oddVBand="0" w:evenVBand="0" w:oddHBand="0" w:evenHBand="0" w:firstRowFirstColumn="0" w:firstRowLastColumn="0" w:lastRowFirstColumn="0" w:lastRowLastColumn="0"/>
            <w:tcW w:w="2553" w:type="dxa"/>
          </w:tcPr>
          <w:p w14:paraId="16F687F9" w14:textId="04E2A60E" w:rsidR="00A113F7" w:rsidRPr="00DD1BD4" w:rsidRDefault="00A113F7" w:rsidP="004041E7">
            <w:pPr>
              <w:pStyle w:val="BodyText"/>
              <w:spacing w:before="40" w:after="0"/>
              <w:rPr>
                <w:sz w:val="18"/>
                <w:szCs w:val="18"/>
              </w:rPr>
            </w:pPr>
            <w:r w:rsidRPr="00DD1BD4">
              <w:rPr>
                <w:sz w:val="18"/>
                <w:szCs w:val="18"/>
              </w:rPr>
              <w:t xml:space="preserve">TOTAL </w:t>
            </w:r>
            <w:r w:rsidR="004041E7" w:rsidRPr="00DD1BD4">
              <w:rPr>
                <w:sz w:val="18"/>
                <w:szCs w:val="18"/>
              </w:rPr>
              <w:t>E</w:t>
            </w:r>
            <w:r w:rsidRPr="00DD1BD4">
              <w:rPr>
                <w:sz w:val="18"/>
                <w:szCs w:val="18"/>
              </w:rPr>
              <w:t>xpenses</w:t>
            </w:r>
          </w:p>
        </w:tc>
        <w:tc>
          <w:tcPr>
            <w:tcW w:w="2545" w:type="dxa"/>
          </w:tcPr>
          <w:p w14:paraId="0ACB27BD" w14:textId="77777777" w:rsidR="00A113F7" w:rsidRDefault="00A113F7" w:rsidP="008347D4">
            <w:pPr>
              <w:pStyle w:val="BodyText"/>
              <w:cnfStyle w:val="000000000000" w:firstRow="0" w:lastRow="0" w:firstColumn="0" w:lastColumn="0" w:oddVBand="0" w:evenVBand="0" w:oddHBand="0" w:evenHBand="0" w:firstRowFirstColumn="0" w:firstRowLastColumn="0" w:lastRowFirstColumn="0" w:lastRowLastColumn="0"/>
              <w:rPr>
                <w:sz w:val="16"/>
                <w:szCs w:val="16"/>
              </w:rPr>
            </w:pPr>
          </w:p>
        </w:tc>
        <w:tc>
          <w:tcPr>
            <w:tcW w:w="2545" w:type="dxa"/>
          </w:tcPr>
          <w:p w14:paraId="2EC03B59" w14:textId="77777777" w:rsidR="00A113F7" w:rsidRDefault="00A113F7" w:rsidP="008347D4">
            <w:pPr>
              <w:pStyle w:val="BodyText"/>
              <w:cnfStyle w:val="000000000000" w:firstRow="0" w:lastRow="0" w:firstColumn="0" w:lastColumn="0" w:oddVBand="0" w:evenVBand="0" w:oddHBand="0" w:evenHBand="0" w:firstRowFirstColumn="0" w:firstRowLastColumn="0" w:lastRowFirstColumn="0" w:lastRowLastColumn="0"/>
              <w:rPr>
                <w:sz w:val="16"/>
                <w:szCs w:val="16"/>
              </w:rPr>
            </w:pPr>
          </w:p>
        </w:tc>
        <w:tc>
          <w:tcPr>
            <w:tcW w:w="2551" w:type="dxa"/>
          </w:tcPr>
          <w:p w14:paraId="1FB183C5" w14:textId="0FA66DD8" w:rsidR="00A113F7" w:rsidRPr="00DD1BD4" w:rsidRDefault="00DD1BD4" w:rsidP="008347D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D1BD4">
              <w:rPr>
                <w:sz w:val="20"/>
                <w:szCs w:val="20"/>
              </w:rPr>
              <w:t>$</w:t>
            </w:r>
            <w:r w:rsidR="00B72058">
              <w:rPr>
                <w:sz w:val="20"/>
                <w:szCs w:val="20"/>
              </w:rPr>
              <w:t>50,000</w:t>
            </w:r>
          </w:p>
        </w:tc>
      </w:tr>
    </w:tbl>
    <w:p w14:paraId="2A1517A7" w14:textId="06391BD1" w:rsidR="008347D4" w:rsidRDefault="008347D4" w:rsidP="008347D4">
      <w:pPr>
        <w:pStyle w:val="BodyText"/>
      </w:pPr>
    </w:p>
    <w:p w14:paraId="598B1C89" w14:textId="77777777" w:rsidR="00C77BED" w:rsidRPr="00C77BED" w:rsidRDefault="00C77BED" w:rsidP="00C77BED">
      <w:pPr>
        <w:pStyle w:val="BodyText"/>
      </w:pPr>
    </w:p>
    <w:p w14:paraId="35F1DB86" w14:textId="77777777" w:rsidR="00CB25C1" w:rsidRDefault="00CB25C1" w:rsidP="0035405C">
      <w:pPr>
        <w:pStyle w:val="BodyText"/>
        <w:rPr>
          <w:rFonts w:ascii="Century Gothic" w:eastAsiaTheme="majorEastAsia" w:hAnsi="Century Gothic" w:cstheme="majorBidi"/>
          <w:b/>
          <w:bCs/>
          <w:color w:val="7030A0"/>
          <w:sz w:val="19"/>
          <w:szCs w:val="19"/>
        </w:rPr>
      </w:pPr>
    </w:p>
    <w:p w14:paraId="3AA2A055" w14:textId="77777777" w:rsidR="00CB25C1" w:rsidRDefault="00CB25C1" w:rsidP="0035405C">
      <w:pPr>
        <w:pStyle w:val="BodyText"/>
        <w:rPr>
          <w:rFonts w:ascii="Century Gothic" w:eastAsiaTheme="majorEastAsia" w:hAnsi="Century Gothic" w:cstheme="majorBidi"/>
          <w:b/>
          <w:bCs/>
          <w:color w:val="7030A0"/>
          <w:sz w:val="19"/>
          <w:szCs w:val="19"/>
        </w:rPr>
      </w:pPr>
    </w:p>
    <w:p w14:paraId="47CEC0BC" w14:textId="77777777" w:rsidR="00523F6C" w:rsidRDefault="00523F6C" w:rsidP="0035405C">
      <w:pPr>
        <w:pStyle w:val="BodyText"/>
        <w:rPr>
          <w:rFonts w:asciiTheme="minorHAnsi" w:hAnsiTheme="minorHAnsi"/>
          <w:b/>
          <w:color w:val="7030A0"/>
          <w:sz w:val="20"/>
          <w:szCs w:val="20"/>
        </w:rPr>
      </w:pPr>
    </w:p>
    <w:p w14:paraId="2FCEF401" w14:textId="7149F9CF" w:rsidR="00B33F40" w:rsidRDefault="00B33F40" w:rsidP="0035405C">
      <w:pPr>
        <w:pStyle w:val="BodyText"/>
        <w:rPr>
          <w:rFonts w:asciiTheme="minorHAnsi" w:hAnsiTheme="minorHAnsi"/>
          <w:b/>
          <w:color w:val="7030A0"/>
          <w:sz w:val="20"/>
          <w:szCs w:val="20"/>
        </w:rPr>
      </w:pPr>
      <w:r w:rsidRPr="000777F1">
        <w:rPr>
          <w:rFonts w:asciiTheme="minorHAnsi" w:hAnsiTheme="minorHAnsi"/>
          <w:b/>
          <w:color w:val="7030A0"/>
          <w:sz w:val="20"/>
          <w:szCs w:val="20"/>
        </w:rPr>
        <w:t>REFERENCES</w:t>
      </w:r>
    </w:p>
    <w:p w14:paraId="32F5A6EC" w14:textId="47B21B5D" w:rsidR="00A130B8" w:rsidRPr="001A3833" w:rsidRDefault="00A130B8" w:rsidP="00A130B8">
      <w:pPr>
        <w:pStyle w:val="BodyText"/>
        <w:numPr>
          <w:ilvl w:val="0"/>
          <w:numId w:val="13"/>
        </w:numPr>
        <w:rPr>
          <w:rFonts w:asciiTheme="minorHAnsi" w:hAnsiTheme="minorHAnsi"/>
          <w:bCs/>
          <w:color w:val="0E3178" w:themeColor="accent3"/>
          <w:sz w:val="20"/>
          <w:szCs w:val="20"/>
        </w:rPr>
      </w:pPr>
      <w:r w:rsidRPr="001A3833">
        <w:rPr>
          <w:rFonts w:asciiTheme="minorHAnsi" w:hAnsiTheme="minorHAnsi"/>
          <w:bCs/>
          <w:color w:val="0E3178" w:themeColor="accent3"/>
          <w:sz w:val="20"/>
          <w:szCs w:val="20"/>
        </w:rPr>
        <w:t>Totonelli,G., Morini, F.,&amp; Bagolan, P. (2015) New or innovations in neonatal surgery. Journal of</w:t>
      </w:r>
      <w:r w:rsidRPr="001A3833">
        <w:rPr>
          <w:rFonts w:asciiTheme="minorHAnsi" w:hAnsiTheme="minorHAnsi"/>
          <w:bCs/>
          <w:i/>
          <w:iCs/>
          <w:color w:val="0E3178" w:themeColor="accent3"/>
          <w:sz w:val="20"/>
          <w:szCs w:val="20"/>
        </w:rPr>
        <w:t xml:space="preserve"> </w:t>
      </w:r>
      <w:r w:rsidRPr="001A3833">
        <w:rPr>
          <w:rFonts w:asciiTheme="minorHAnsi" w:hAnsiTheme="minorHAnsi"/>
          <w:bCs/>
          <w:color w:val="0E3178" w:themeColor="accent3"/>
          <w:sz w:val="20"/>
          <w:szCs w:val="20"/>
        </w:rPr>
        <w:t>Pediatric and Neonatal Individualized Medicine (JPNIM), 4(2), e040256</w:t>
      </w:r>
    </w:p>
    <w:p w14:paraId="16D0A7B0" w14:textId="460A75B0" w:rsidR="00A130B8" w:rsidRPr="001A3833" w:rsidRDefault="00A130B8" w:rsidP="00A130B8">
      <w:pPr>
        <w:pStyle w:val="BodyText"/>
        <w:numPr>
          <w:ilvl w:val="0"/>
          <w:numId w:val="13"/>
        </w:numPr>
        <w:rPr>
          <w:rFonts w:asciiTheme="minorHAnsi" w:hAnsiTheme="minorHAnsi"/>
          <w:bCs/>
          <w:i/>
          <w:iCs/>
          <w:color w:val="0E3178" w:themeColor="accent3"/>
          <w:sz w:val="20"/>
          <w:szCs w:val="20"/>
        </w:rPr>
      </w:pPr>
      <w:r w:rsidRPr="001A3833">
        <w:rPr>
          <w:rFonts w:asciiTheme="minorHAnsi" w:hAnsiTheme="minorHAnsi"/>
          <w:bCs/>
          <w:color w:val="0E3178" w:themeColor="accent3"/>
          <w:sz w:val="20"/>
          <w:szCs w:val="20"/>
        </w:rPr>
        <w:t>Walker, S. (2014) Neonatal Pain. Paediatr Anaesth,</w:t>
      </w:r>
      <w:r w:rsidRPr="001A3833">
        <w:rPr>
          <w:rFonts w:asciiTheme="minorHAnsi" w:hAnsiTheme="minorHAnsi"/>
          <w:bCs/>
          <w:i/>
          <w:iCs/>
          <w:color w:val="0E3178" w:themeColor="accent3"/>
          <w:sz w:val="20"/>
          <w:szCs w:val="20"/>
        </w:rPr>
        <w:t xml:space="preserve"> 24(1), 39-48. Doi:10.1111/pan.12293</w:t>
      </w:r>
    </w:p>
    <w:p w14:paraId="1A51AC2B" w14:textId="5DF9105F" w:rsidR="00A130B8" w:rsidRPr="002F683C" w:rsidRDefault="002F683C" w:rsidP="002F683C">
      <w:pPr>
        <w:pStyle w:val="ListParagraph0"/>
        <w:numPr>
          <w:ilvl w:val="0"/>
          <w:numId w:val="13"/>
        </w:numPr>
        <w:rPr>
          <w:rFonts w:asciiTheme="minorHAnsi" w:hAnsiTheme="minorHAnsi"/>
          <w:color w:val="0E3178" w:themeColor="accent3"/>
          <w:sz w:val="20"/>
          <w:szCs w:val="20"/>
        </w:rPr>
      </w:pPr>
      <w:r w:rsidRPr="000908F0">
        <w:rPr>
          <w:rFonts w:asciiTheme="minorHAnsi" w:hAnsiTheme="minorHAnsi"/>
          <w:color w:val="0E3178" w:themeColor="accent3"/>
          <w:sz w:val="20"/>
          <w:szCs w:val="20"/>
        </w:rPr>
        <w:t>Muirhead, R., Kynoch, K., Peacock, A., &amp; Lewis, P. A. (2022). Safety and effectiveness of parent-or nurse-controlled analgesia in neonates: a systematic review. </w:t>
      </w:r>
      <w:r w:rsidRPr="000908F0">
        <w:rPr>
          <w:rFonts w:asciiTheme="minorHAnsi" w:hAnsiTheme="minorHAnsi"/>
          <w:i/>
          <w:iCs/>
          <w:color w:val="0E3178" w:themeColor="accent3"/>
          <w:sz w:val="20"/>
          <w:szCs w:val="20"/>
        </w:rPr>
        <w:t>JBI evidence synthesis</w:t>
      </w:r>
      <w:r w:rsidRPr="000908F0">
        <w:rPr>
          <w:rFonts w:asciiTheme="minorHAnsi" w:hAnsiTheme="minorHAnsi"/>
          <w:color w:val="0E3178" w:themeColor="accent3"/>
          <w:sz w:val="20"/>
          <w:szCs w:val="20"/>
        </w:rPr>
        <w:t>, </w:t>
      </w:r>
      <w:r w:rsidRPr="000908F0">
        <w:rPr>
          <w:rFonts w:asciiTheme="minorHAnsi" w:hAnsiTheme="minorHAnsi"/>
          <w:i/>
          <w:iCs/>
          <w:color w:val="0E3178" w:themeColor="accent3"/>
          <w:sz w:val="20"/>
          <w:szCs w:val="20"/>
        </w:rPr>
        <w:t>20</w:t>
      </w:r>
      <w:r w:rsidRPr="000908F0">
        <w:rPr>
          <w:rFonts w:asciiTheme="minorHAnsi" w:hAnsiTheme="minorHAnsi"/>
          <w:color w:val="0E3178" w:themeColor="accent3"/>
          <w:sz w:val="20"/>
          <w:szCs w:val="20"/>
        </w:rPr>
        <w:t>(1), 3-36.</w:t>
      </w:r>
    </w:p>
    <w:p w14:paraId="581FE960" w14:textId="77777777" w:rsidR="00C77BED" w:rsidRPr="0035405C" w:rsidRDefault="00C77BED" w:rsidP="00DC4124">
      <w:pPr>
        <w:pStyle w:val="BodyText"/>
        <w:numPr>
          <w:ilvl w:val="0"/>
          <w:numId w:val="13"/>
        </w:numPr>
        <w:spacing w:line="276" w:lineRule="auto"/>
        <w:rPr>
          <w:rFonts w:asciiTheme="minorHAnsi" w:eastAsiaTheme="minorHAnsi" w:hAnsiTheme="minorHAnsi" w:cstheme="minorBidi"/>
          <w:sz w:val="20"/>
          <w:szCs w:val="20"/>
        </w:rPr>
      </w:pPr>
      <w:r w:rsidRPr="0035405C">
        <w:rPr>
          <w:rFonts w:asciiTheme="minorHAnsi" w:eastAsiaTheme="minorHAnsi" w:hAnsiTheme="minorHAnsi" w:cstheme="minorBidi"/>
          <w:sz w:val="20"/>
          <w:szCs w:val="20"/>
        </w:rPr>
        <w:t>Lohman D, Schleifer R, Amon JJ. Access to pain treatment as a human right. BMC medicine. 2010 Dec;8(1):1-9.</w:t>
      </w:r>
    </w:p>
    <w:p w14:paraId="326C9E51" w14:textId="5E3CE76A" w:rsidR="00C77BED" w:rsidRPr="0035405C" w:rsidRDefault="00C77BED" w:rsidP="00DC4124">
      <w:pPr>
        <w:pStyle w:val="BodyText"/>
        <w:numPr>
          <w:ilvl w:val="0"/>
          <w:numId w:val="13"/>
        </w:numPr>
        <w:spacing w:line="276" w:lineRule="auto"/>
        <w:rPr>
          <w:rFonts w:asciiTheme="minorHAnsi" w:hAnsiTheme="minorHAnsi"/>
          <w:sz w:val="20"/>
          <w:szCs w:val="20"/>
        </w:rPr>
      </w:pPr>
      <w:r w:rsidRPr="0035405C">
        <w:rPr>
          <w:rFonts w:asciiTheme="minorHAnsi" w:hAnsiTheme="minorHAnsi"/>
          <w:sz w:val="20"/>
          <w:szCs w:val="20"/>
        </w:rPr>
        <w:t xml:space="preserve">Akuma, A. O., &amp; Jordan, S. (2012). Pain management in neonates: a survey of nurses and doctors. Journal of advanced nursing, 68(6), 1288-1301. </w:t>
      </w:r>
    </w:p>
    <w:p w14:paraId="1505802D" w14:textId="77777777" w:rsidR="002F683C" w:rsidRPr="0035405C" w:rsidRDefault="002F683C" w:rsidP="002F683C">
      <w:pPr>
        <w:pStyle w:val="BodyText"/>
        <w:numPr>
          <w:ilvl w:val="0"/>
          <w:numId w:val="13"/>
        </w:numPr>
        <w:spacing w:line="276" w:lineRule="auto"/>
        <w:rPr>
          <w:rFonts w:asciiTheme="minorHAnsi" w:eastAsiaTheme="minorHAnsi" w:hAnsiTheme="minorHAnsi" w:cstheme="minorBidi"/>
          <w:sz w:val="20"/>
          <w:szCs w:val="20"/>
        </w:rPr>
      </w:pPr>
      <w:r w:rsidRPr="0035405C">
        <w:rPr>
          <w:rFonts w:asciiTheme="minorHAnsi" w:eastAsiaTheme="minorHAnsi" w:hAnsiTheme="minorHAnsi" w:cstheme="minorBidi"/>
          <w:sz w:val="20"/>
          <w:szCs w:val="20"/>
        </w:rPr>
        <w:t xml:space="preserve">Ranger, M., &amp; Grunau, R. E. (2014). Early repetitive pain in preterm infants in relation to the developing brain. </w:t>
      </w:r>
      <w:r w:rsidRPr="0035405C">
        <w:rPr>
          <w:rFonts w:asciiTheme="minorHAnsi" w:eastAsiaTheme="minorHAnsi" w:hAnsiTheme="minorHAnsi" w:cstheme="minorBidi"/>
          <w:i/>
          <w:iCs/>
          <w:sz w:val="20"/>
          <w:szCs w:val="20"/>
        </w:rPr>
        <w:t>Pain management, 4</w:t>
      </w:r>
      <w:r w:rsidRPr="0035405C">
        <w:rPr>
          <w:rFonts w:asciiTheme="minorHAnsi" w:eastAsiaTheme="minorHAnsi" w:hAnsiTheme="minorHAnsi" w:cstheme="minorBidi"/>
          <w:sz w:val="20"/>
          <w:szCs w:val="20"/>
        </w:rPr>
        <w:t>(1), 57-67. Retrieved</w:t>
      </w:r>
      <w:r w:rsidRPr="0035405C">
        <w:rPr>
          <w:rFonts w:asciiTheme="minorHAnsi" w:hAnsiTheme="minorHAnsi"/>
          <w:sz w:val="20"/>
          <w:szCs w:val="20"/>
        </w:rPr>
        <w:t xml:space="preserve"> </w:t>
      </w:r>
      <w:r w:rsidRPr="0035405C">
        <w:rPr>
          <w:rFonts w:asciiTheme="minorHAnsi" w:eastAsiaTheme="minorHAnsi" w:hAnsiTheme="minorHAnsi" w:cstheme="minorBidi"/>
          <w:sz w:val="20"/>
          <w:szCs w:val="20"/>
        </w:rPr>
        <w:t xml:space="preserve">https://www.ncbi.nlm.nih.gov/pmc/articles/PMC3975052/pdf/nihms56 0922.pdf. </w:t>
      </w:r>
    </w:p>
    <w:p w14:paraId="666D47ED" w14:textId="4E4FFF17" w:rsidR="002F683C" w:rsidRPr="0035405C" w:rsidRDefault="002F683C" w:rsidP="002F683C">
      <w:pPr>
        <w:pStyle w:val="BodyText"/>
        <w:numPr>
          <w:ilvl w:val="0"/>
          <w:numId w:val="13"/>
        </w:numPr>
        <w:spacing w:line="276" w:lineRule="auto"/>
        <w:rPr>
          <w:rFonts w:asciiTheme="minorHAnsi" w:hAnsiTheme="minorHAnsi"/>
          <w:sz w:val="20"/>
          <w:szCs w:val="20"/>
        </w:rPr>
      </w:pPr>
      <w:r w:rsidRPr="002F683C">
        <w:rPr>
          <w:rFonts w:asciiTheme="minorHAnsi" w:hAnsiTheme="minorHAnsi"/>
          <w:sz w:val="20"/>
          <w:szCs w:val="20"/>
        </w:rPr>
        <w:t xml:space="preserve"> </w:t>
      </w:r>
      <w:r w:rsidRPr="0035405C">
        <w:rPr>
          <w:rFonts w:asciiTheme="minorHAnsi" w:hAnsiTheme="minorHAnsi"/>
          <w:sz w:val="20"/>
          <w:szCs w:val="20"/>
        </w:rPr>
        <w:t xml:space="preserve">Krishnan, L. (2013). Pain relief in neonates. Journal of neonatal surgery, 2(2). </w:t>
      </w:r>
    </w:p>
    <w:p w14:paraId="146D9740" w14:textId="33369744" w:rsidR="002F683C" w:rsidRPr="004903B0" w:rsidRDefault="002F683C" w:rsidP="004903B0">
      <w:pPr>
        <w:pStyle w:val="BodyText"/>
        <w:numPr>
          <w:ilvl w:val="0"/>
          <w:numId w:val="13"/>
        </w:numPr>
        <w:spacing w:line="276" w:lineRule="auto"/>
        <w:rPr>
          <w:rFonts w:asciiTheme="minorHAnsi" w:hAnsiTheme="minorHAnsi"/>
          <w:sz w:val="20"/>
          <w:szCs w:val="20"/>
        </w:rPr>
      </w:pPr>
      <w:r w:rsidRPr="0035405C">
        <w:rPr>
          <w:rFonts w:asciiTheme="minorHAnsi" w:eastAsiaTheme="minorHAnsi" w:hAnsiTheme="minorHAnsi" w:cstheme="minorBidi"/>
          <w:sz w:val="20"/>
          <w:szCs w:val="20"/>
        </w:rPr>
        <w:t xml:space="preserve">Anand, Coskun, Thrivikraman, Nemeroff, &amp; Plotsky. (1999). Long-term behavioral effects of repetitive pain in neonatal rat pups. </w:t>
      </w:r>
      <w:r w:rsidRPr="0035405C">
        <w:rPr>
          <w:rFonts w:asciiTheme="minorHAnsi" w:eastAsiaTheme="minorHAnsi" w:hAnsiTheme="minorHAnsi" w:cstheme="minorBidi"/>
          <w:i/>
          <w:iCs/>
          <w:sz w:val="20"/>
          <w:szCs w:val="20"/>
        </w:rPr>
        <w:t>Physiology &amp; behavior, 66</w:t>
      </w:r>
      <w:r w:rsidRPr="0035405C">
        <w:rPr>
          <w:rFonts w:asciiTheme="minorHAnsi" w:eastAsiaTheme="minorHAnsi" w:hAnsiTheme="minorHAnsi" w:cstheme="minorBidi"/>
          <w:sz w:val="20"/>
          <w:szCs w:val="20"/>
        </w:rPr>
        <w:t xml:space="preserve">(4), 627-637. </w:t>
      </w:r>
    </w:p>
    <w:p w14:paraId="26F2FD08" w14:textId="77777777" w:rsidR="004903B0" w:rsidRDefault="00C77BED" w:rsidP="004903B0">
      <w:pPr>
        <w:pStyle w:val="BodyText"/>
        <w:numPr>
          <w:ilvl w:val="0"/>
          <w:numId w:val="13"/>
        </w:numPr>
        <w:spacing w:line="276" w:lineRule="auto"/>
        <w:rPr>
          <w:rFonts w:asciiTheme="minorHAnsi" w:hAnsiTheme="minorHAnsi"/>
          <w:sz w:val="20"/>
          <w:szCs w:val="20"/>
        </w:rPr>
      </w:pPr>
      <w:r w:rsidRPr="0035405C">
        <w:rPr>
          <w:rFonts w:asciiTheme="minorHAnsi" w:eastAsiaTheme="minorHAnsi" w:hAnsiTheme="minorHAnsi" w:cstheme="minorBidi"/>
          <w:sz w:val="20"/>
          <w:szCs w:val="20"/>
        </w:rPr>
        <w:t xml:space="preserve">Beggs, S. (2015). Long-term consequences of neonatal injury. </w:t>
      </w:r>
      <w:r w:rsidRPr="0035405C">
        <w:rPr>
          <w:rFonts w:asciiTheme="minorHAnsi" w:eastAsiaTheme="minorHAnsi" w:hAnsiTheme="minorHAnsi" w:cstheme="minorBidi"/>
          <w:i/>
          <w:iCs/>
          <w:sz w:val="20"/>
          <w:szCs w:val="20"/>
        </w:rPr>
        <w:t>The Canadian Journal of Psychiatry, 60</w:t>
      </w:r>
      <w:r w:rsidRPr="0035405C">
        <w:rPr>
          <w:rFonts w:asciiTheme="minorHAnsi" w:eastAsiaTheme="minorHAnsi" w:hAnsiTheme="minorHAnsi" w:cstheme="minorBidi"/>
          <w:sz w:val="20"/>
          <w:szCs w:val="20"/>
        </w:rPr>
        <w:t xml:space="preserve">(4), 176-180. </w:t>
      </w:r>
    </w:p>
    <w:p w14:paraId="22347C3C" w14:textId="27D69210" w:rsidR="004903B0" w:rsidRPr="004903B0" w:rsidRDefault="004903B0" w:rsidP="004903B0">
      <w:pPr>
        <w:pStyle w:val="BodyText"/>
        <w:numPr>
          <w:ilvl w:val="0"/>
          <w:numId w:val="13"/>
        </w:numPr>
        <w:spacing w:line="276" w:lineRule="auto"/>
        <w:rPr>
          <w:rFonts w:asciiTheme="minorHAnsi" w:hAnsiTheme="minorHAnsi"/>
          <w:sz w:val="20"/>
          <w:szCs w:val="20"/>
        </w:rPr>
      </w:pPr>
      <w:r w:rsidRPr="004903B0">
        <w:rPr>
          <w:rFonts w:asciiTheme="minorHAnsi" w:eastAsiaTheme="minorHAnsi" w:hAnsiTheme="minorHAnsi" w:cstheme="minorBidi"/>
          <w:sz w:val="20"/>
          <w:szCs w:val="20"/>
        </w:rPr>
        <w:t xml:space="preserve">Valeri, B. O., Holsti, L., &amp; Linhares, M. B. (2015). Neonatal pain and developmental outcomes in children born preterm: a systematic review. </w:t>
      </w:r>
      <w:r w:rsidRPr="004903B0">
        <w:rPr>
          <w:rFonts w:asciiTheme="minorHAnsi" w:eastAsiaTheme="minorHAnsi" w:hAnsiTheme="minorHAnsi" w:cstheme="minorBidi"/>
          <w:i/>
          <w:iCs/>
          <w:sz w:val="20"/>
          <w:szCs w:val="20"/>
        </w:rPr>
        <w:t>The Clinical journal of pain, 31</w:t>
      </w:r>
      <w:r w:rsidRPr="004903B0">
        <w:rPr>
          <w:rFonts w:asciiTheme="minorHAnsi" w:eastAsiaTheme="minorHAnsi" w:hAnsiTheme="minorHAnsi" w:cstheme="minorBidi"/>
          <w:sz w:val="20"/>
          <w:szCs w:val="20"/>
        </w:rPr>
        <w:t xml:space="preserve">(4), 355-362. </w:t>
      </w:r>
    </w:p>
    <w:p w14:paraId="4DA37302" w14:textId="77777777" w:rsidR="004903B0" w:rsidRPr="0035405C" w:rsidRDefault="004903B0" w:rsidP="004903B0">
      <w:pPr>
        <w:pStyle w:val="BodyText"/>
        <w:numPr>
          <w:ilvl w:val="0"/>
          <w:numId w:val="13"/>
        </w:numPr>
        <w:spacing w:line="276" w:lineRule="auto"/>
        <w:rPr>
          <w:rFonts w:asciiTheme="minorHAnsi" w:hAnsiTheme="minorHAnsi"/>
          <w:sz w:val="20"/>
          <w:szCs w:val="20"/>
        </w:rPr>
      </w:pPr>
      <w:r w:rsidRPr="0035405C">
        <w:rPr>
          <w:rFonts w:asciiTheme="minorHAnsi" w:eastAsiaTheme="minorHAnsi" w:hAnsiTheme="minorHAnsi" w:cstheme="minorBidi"/>
          <w:sz w:val="20"/>
          <w:szCs w:val="20"/>
        </w:rPr>
        <w:t xml:space="preserve">Vederhus, B. J., Eide, G. E., Natvig, G. K., Markestad, T., Graue, M., &amp; Halvorsen, T. (2012). Pain tolerance and pain perception in adolescents born extremely preterm. </w:t>
      </w:r>
      <w:r w:rsidRPr="0035405C">
        <w:rPr>
          <w:rFonts w:asciiTheme="minorHAnsi" w:eastAsiaTheme="minorHAnsi" w:hAnsiTheme="minorHAnsi" w:cstheme="minorBidi"/>
          <w:i/>
          <w:iCs/>
          <w:sz w:val="20"/>
          <w:szCs w:val="20"/>
        </w:rPr>
        <w:t>The Journal of Pain, 13</w:t>
      </w:r>
      <w:r w:rsidRPr="0035405C">
        <w:rPr>
          <w:rFonts w:asciiTheme="minorHAnsi" w:eastAsiaTheme="minorHAnsi" w:hAnsiTheme="minorHAnsi" w:cstheme="minorBidi"/>
          <w:sz w:val="20"/>
          <w:szCs w:val="20"/>
        </w:rPr>
        <w:t xml:space="preserve">(10), 978-987. </w:t>
      </w:r>
    </w:p>
    <w:p w14:paraId="01D4A2A5" w14:textId="77777777" w:rsidR="004903B0" w:rsidRPr="0035405C" w:rsidRDefault="004903B0" w:rsidP="004903B0">
      <w:pPr>
        <w:pStyle w:val="BodyText"/>
        <w:numPr>
          <w:ilvl w:val="0"/>
          <w:numId w:val="13"/>
        </w:numPr>
        <w:spacing w:line="276" w:lineRule="auto"/>
        <w:rPr>
          <w:rFonts w:asciiTheme="minorHAnsi" w:hAnsiTheme="minorHAnsi"/>
          <w:sz w:val="20"/>
          <w:szCs w:val="20"/>
        </w:rPr>
      </w:pPr>
      <w:r w:rsidRPr="0035405C">
        <w:rPr>
          <w:rFonts w:asciiTheme="minorHAnsi" w:eastAsiaTheme="minorHAnsi" w:hAnsiTheme="minorHAnsi" w:cstheme="minorBidi"/>
          <w:sz w:val="20"/>
          <w:szCs w:val="20"/>
        </w:rPr>
        <w:t xml:space="preserve">Walker, S. M. (2013). Biological and neurodevelopmental implications of neonatal pain. </w:t>
      </w:r>
      <w:r w:rsidRPr="0035405C">
        <w:rPr>
          <w:rFonts w:asciiTheme="minorHAnsi" w:eastAsiaTheme="minorHAnsi" w:hAnsiTheme="minorHAnsi" w:cstheme="minorBidi"/>
          <w:i/>
          <w:iCs/>
          <w:sz w:val="20"/>
          <w:szCs w:val="20"/>
        </w:rPr>
        <w:t>Clinics in perinatology, 40</w:t>
      </w:r>
      <w:r w:rsidRPr="0035405C">
        <w:rPr>
          <w:rFonts w:asciiTheme="minorHAnsi" w:eastAsiaTheme="minorHAnsi" w:hAnsiTheme="minorHAnsi" w:cstheme="minorBidi"/>
          <w:sz w:val="20"/>
          <w:szCs w:val="20"/>
        </w:rPr>
        <w:t xml:space="preserve">(3), 471-491. </w:t>
      </w:r>
    </w:p>
    <w:p w14:paraId="3C7BAD02" w14:textId="77777777" w:rsidR="004903B0" w:rsidRPr="0035405C" w:rsidRDefault="004903B0" w:rsidP="004903B0">
      <w:pPr>
        <w:pStyle w:val="BodyText"/>
        <w:numPr>
          <w:ilvl w:val="0"/>
          <w:numId w:val="13"/>
        </w:numPr>
        <w:spacing w:line="276" w:lineRule="auto"/>
        <w:rPr>
          <w:rFonts w:asciiTheme="minorHAnsi" w:hAnsiTheme="minorHAnsi"/>
          <w:sz w:val="20"/>
          <w:szCs w:val="20"/>
        </w:rPr>
      </w:pPr>
      <w:r w:rsidRPr="0035405C">
        <w:rPr>
          <w:rFonts w:asciiTheme="minorHAnsi" w:eastAsiaTheme="minorHAnsi" w:hAnsiTheme="minorHAnsi" w:cstheme="minorBidi"/>
          <w:sz w:val="20"/>
          <w:szCs w:val="20"/>
        </w:rPr>
        <w:t xml:space="preserve">Anand, K. J., Willson, D. F., Berger, J., Harrison, R., Meert, K. L., Zimmerman, J., . . . Dean, J. M. (2010). Tolerance and withdrawal from prolonged opioid use in critically ill children. </w:t>
      </w:r>
      <w:r w:rsidRPr="0035405C">
        <w:rPr>
          <w:rFonts w:asciiTheme="minorHAnsi" w:eastAsiaTheme="minorHAnsi" w:hAnsiTheme="minorHAnsi" w:cstheme="minorBidi"/>
          <w:i/>
          <w:iCs/>
          <w:sz w:val="20"/>
          <w:szCs w:val="20"/>
        </w:rPr>
        <w:t>Pediatrics, 125</w:t>
      </w:r>
      <w:r w:rsidRPr="0035405C">
        <w:rPr>
          <w:rFonts w:asciiTheme="minorHAnsi" w:eastAsiaTheme="minorHAnsi" w:hAnsiTheme="minorHAnsi" w:cstheme="minorBidi"/>
          <w:sz w:val="20"/>
          <w:szCs w:val="20"/>
        </w:rPr>
        <w:t xml:space="preserve">(5), e1208-e1225. </w:t>
      </w:r>
    </w:p>
    <w:p w14:paraId="7E8A0906" w14:textId="77777777" w:rsidR="004903B0" w:rsidRPr="0035405C" w:rsidRDefault="004903B0" w:rsidP="004903B0">
      <w:pPr>
        <w:pStyle w:val="BodyText"/>
        <w:numPr>
          <w:ilvl w:val="0"/>
          <w:numId w:val="13"/>
        </w:numPr>
        <w:spacing w:line="276" w:lineRule="auto"/>
        <w:rPr>
          <w:rFonts w:asciiTheme="minorHAnsi" w:eastAsiaTheme="minorHAnsi" w:hAnsiTheme="minorHAnsi" w:cstheme="minorBidi"/>
          <w:sz w:val="20"/>
          <w:szCs w:val="20"/>
        </w:rPr>
      </w:pPr>
      <w:r w:rsidRPr="0035405C">
        <w:rPr>
          <w:rFonts w:asciiTheme="minorHAnsi" w:eastAsiaTheme="minorHAnsi" w:hAnsiTheme="minorHAnsi" w:cstheme="minorBidi"/>
          <w:sz w:val="20"/>
          <w:szCs w:val="20"/>
        </w:rPr>
        <w:t xml:space="preserve">Best, K. M., Boullata, J. I., &amp; Curley, M. A. (2015). Risk factors associated with iatrogenic opioid and benzodiazepine withdrawal in critically ill pediatric patients: a systematic review and conceptual model. </w:t>
      </w:r>
      <w:r w:rsidRPr="0035405C">
        <w:rPr>
          <w:rFonts w:asciiTheme="minorHAnsi" w:eastAsiaTheme="minorHAnsi" w:hAnsiTheme="minorHAnsi" w:cstheme="minorBidi"/>
          <w:i/>
          <w:iCs/>
          <w:sz w:val="20"/>
          <w:szCs w:val="20"/>
        </w:rPr>
        <w:t>Pediatr Crit Care Med, 16</w:t>
      </w:r>
      <w:r w:rsidRPr="0035405C">
        <w:rPr>
          <w:rFonts w:asciiTheme="minorHAnsi" w:eastAsiaTheme="minorHAnsi" w:hAnsiTheme="minorHAnsi" w:cstheme="minorBidi"/>
          <w:sz w:val="20"/>
          <w:szCs w:val="20"/>
        </w:rPr>
        <w:t xml:space="preserve">(2), 175-183. doi:10.1097/pcc.0000000000000306 </w:t>
      </w:r>
    </w:p>
    <w:p w14:paraId="2935C58C" w14:textId="3D1282A4" w:rsidR="00C77BED" w:rsidRPr="004903B0" w:rsidRDefault="00C77BED" w:rsidP="004903B0">
      <w:pPr>
        <w:pStyle w:val="BodyText"/>
        <w:numPr>
          <w:ilvl w:val="0"/>
          <w:numId w:val="13"/>
        </w:numPr>
        <w:spacing w:line="276" w:lineRule="auto"/>
        <w:rPr>
          <w:rFonts w:asciiTheme="minorHAnsi" w:hAnsiTheme="minorHAnsi"/>
          <w:sz w:val="20"/>
          <w:szCs w:val="20"/>
        </w:rPr>
      </w:pPr>
      <w:r w:rsidRPr="004903B0">
        <w:rPr>
          <w:rFonts w:asciiTheme="minorHAnsi" w:hAnsiTheme="minorHAnsi"/>
          <w:sz w:val="20"/>
          <w:szCs w:val="20"/>
        </w:rPr>
        <w:lastRenderedPageBreak/>
        <w:t xml:space="preserve">Chow, S. S. W., Creighton, P., Chambers, G.M., Lui, K. (2019). Report of the Australian and New Zealand Neonatal Network 2017. Retrieved from Sydney: </w:t>
      </w:r>
    </w:p>
    <w:p w14:paraId="3001981A" w14:textId="77777777" w:rsidR="004903B0" w:rsidRPr="0035405C" w:rsidRDefault="004903B0" w:rsidP="004903B0">
      <w:pPr>
        <w:pStyle w:val="BodyText"/>
        <w:numPr>
          <w:ilvl w:val="0"/>
          <w:numId w:val="13"/>
        </w:numPr>
        <w:spacing w:line="276" w:lineRule="auto"/>
        <w:rPr>
          <w:rFonts w:asciiTheme="minorHAnsi" w:hAnsiTheme="minorHAnsi"/>
          <w:sz w:val="20"/>
          <w:szCs w:val="20"/>
        </w:rPr>
      </w:pPr>
      <w:r w:rsidRPr="0035405C">
        <w:rPr>
          <w:rFonts w:asciiTheme="minorHAnsi" w:eastAsiaTheme="minorHAnsi" w:hAnsiTheme="minorHAnsi" w:cstheme="minorBidi"/>
          <w:sz w:val="20"/>
          <w:szCs w:val="20"/>
        </w:rPr>
        <w:t xml:space="preserve">Virupakshappa, P. M., &amp; Rajendra, N. (2018). Burden and spectrum of neonatal surgical diseases in a tertiary hospital: a decade experience. </w:t>
      </w:r>
      <w:r w:rsidRPr="0035405C">
        <w:rPr>
          <w:rFonts w:asciiTheme="minorHAnsi" w:eastAsiaTheme="minorHAnsi" w:hAnsiTheme="minorHAnsi" w:cstheme="minorBidi"/>
          <w:i/>
          <w:iCs/>
          <w:sz w:val="20"/>
          <w:szCs w:val="20"/>
        </w:rPr>
        <w:t>International Journal of Contemporary Pediatrics, 5</w:t>
      </w:r>
      <w:r w:rsidRPr="0035405C">
        <w:rPr>
          <w:rFonts w:asciiTheme="minorHAnsi" w:eastAsiaTheme="minorHAnsi" w:hAnsiTheme="minorHAnsi" w:cstheme="minorBidi"/>
          <w:sz w:val="20"/>
          <w:szCs w:val="20"/>
        </w:rPr>
        <w:t xml:space="preserve">(3), 798. </w:t>
      </w:r>
    </w:p>
    <w:p w14:paraId="2A38BD43" w14:textId="77777777" w:rsidR="004903B0" w:rsidRPr="0035405C" w:rsidRDefault="004903B0" w:rsidP="004903B0">
      <w:pPr>
        <w:pStyle w:val="BodyText"/>
        <w:numPr>
          <w:ilvl w:val="0"/>
          <w:numId w:val="13"/>
        </w:numPr>
        <w:spacing w:line="276" w:lineRule="auto"/>
        <w:rPr>
          <w:rFonts w:asciiTheme="minorHAnsi" w:hAnsiTheme="minorHAnsi"/>
          <w:sz w:val="20"/>
          <w:szCs w:val="20"/>
        </w:rPr>
      </w:pPr>
      <w:r w:rsidRPr="0035405C">
        <w:rPr>
          <w:rFonts w:asciiTheme="minorHAnsi" w:hAnsiTheme="minorHAnsi"/>
          <w:sz w:val="20"/>
          <w:szCs w:val="20"/>
        </w:rPr>
        <w:t xml:space="preserve">Peters, J. W., Schouw, R., Anand, K. J., van Dijk, M., Duivenvoorden, H. J., &amp; Tibboel, D. (2005). Does neonatal surgery lead to increased pain sensitivity in later childhood? Pain, 114(3), 444-454. </w:t>
      </w:r>
    </w:p>
    <w:p w14:paraId="345F56FE" w14:textId="77777777" w:rsidR="004903B0" w:rsidRDefault="004903B0" w:rsidP="00DC4124">
      <w:pPr>
        <w:pStyle w:val="BodyText"/>
        <w:numPr>
          <w:ilvl w:val="0"/>
          <w:numId w:val="13"/>
        </w:numPr>
        <w:spacing w:line="276" w:lineRule="auto"/>
        <w:rPr>
          <w:rFonts w:asciiTheme="minorHAnsi" w:hAnsiTheme="minorHAnsi"/>
          <w:sz w:val="20"/>
          <w:szCs w:val="20"/>
        </w:rPr>
      </w:pPr>
      <w:r w:rsidRPr="004903B0">
        <w:rPr>
          <w:rFonts w:asciiTheme="minorHAnsi" w:hAnsiTheme="minorHAnsi"/>
          <w:sz w:val="20"/>
          <w:szCs w:val="20"/>
        </w:rPr>
        <w:t>Beck, L., &amp; Johnson, C. (2008). Implementation of a nurse-driven sedation protocol in the ICU. </w:t>
      </w:r>
      <w:r w:rsidRPr="004903B0">
        <w:rPr>
          <w:rFonts w:asciiTheme="minorHAnsi" w:hAnsiTheme="minorHAnsi"/>
          <w:i/>
          <w:iCs/>
          <w:sz w:val="20"/>
          <w:szCs w:val="20"/>
        </w:rPr>
        <w:t>Dynamics</w:t>
      </w:r>
      <w:r w:rsidRPr="004903B0">
        <w:rPr>
          <w:rFonts w:asciiTheme="minorHAnsi" w:hAnsiTheme="minorHAnsi"/>
          <w:sz w:val="20"/>
          <w:szCs w:val="20"/>
        </w:rPr>
        <w:t>, </w:t>
      </w:r>
      <w:r w:rsidRPr="004903B0">
        <w:rPr>
          <w:rFonts w:asciiTheme="minorHAnsi" w:hAnsiTheme="minorHAnsi"/>
          <w:i/>
          <w:iCs/>
          <w:sz w:val="20"/>
          <w:szCs w:val="20"/>
        </w:rPr>
        <w:t>19</w:t>
      </w:r>
      <w:r w:rsidRPr="004903B0">
        <w:rPr>
          <w:rFonts w:asciiTheme="minorHAnsi" w:hAnsiTheme="minorHAnsi"/>
          <w:sz w:val="20"/>
          <w:szCs w:val="20"/>
        </w:rPr>
        <w:t>(4), 25-28.</w:t>
      </w:r>
    </w:p>
    <w:p w14:paraId="282E90CA" w14:textId="77777777" w:rsidR="004903B0" w:rsidRDefault="004903B0" w:rsidP="00DC4124">
      <w:pPr>
        <w:pStyle w:val="BodyText"/>
        <w:numPr>
          <w:ilvl w:val="0"/>
          <w:numId w:val="13"/>
        </w:numPr>
        <w:spacing w:line="276" w:lineRule="auto"/>
        <w:rPr>
          <w:rFonts w:asciiTheme="minorHAnsi" w:hAnsiTheme="minorHAnsi"/>
          <w:sz w:val="20"/>
          <w:szCs w:val="20"/>
        </w:rPr>
      </w:pPr>
      <w:r w:rsidRPr="004903B0">
        <w:rPr>
          <w:rFonts w:asciiTheme="minorHAnsi" w:hAnsiTheme="minorHAnsi"/>
          <w:sz w:val="20"/>
          <w:szCs w:val="20"/>
        </w:rPr>
        <w:t>Deeter, K. H., King, M. A., Ridling, D., Irby, G. L., Lynn, A. M., &amp; Zimmerman, J. J. (2011). Successful implementation of a pediatric sedation protocol for mechanically ventilated patients. </w:t>
      </w:r>
      <w:r w:rsidRPr="004903B0">
        <w:rPr>
          <w:rFonts w:asciiTheme="minorHAnsi" w:hAnsiTheme="minorHAnsi"/>
          <w:i/>
          <w:iCs/>
          <w:sz w:val="20"/>
          <w:szCs w:val="20"/>
        </w:rPr>
        <w:t>Critical care medicine</w:t>
      </w:r>
      <w:r w:rsidRPr="004903B0">
        <w:rPr>
          <w:rFonts w:asciiTheme="minorHAnsi" w:hAnsiTheme="minorHAnsi"/>
          <w:sz w:val="20"/>
          <w:szCs w:val="20"/>
        </w:rPr>
        <w:t>, </w:t>
      </w:r>
      <w:r w:rsidRPr="004903B0">
        <w:rPr>
          <w:rFonts w:asciiTheme="minorHAnsi" w:hAnsiTheme="minorHAnsi"/>
          <w:i/>
          <w:iCs/>
          <w:sz w:val="20"/>
          <w:szCs w:val="20"/>
        </w:rPr>
        <w:t>39</w:t>
      </w:r>
      <w:r w:rsidRPr="004903B0">
        <w:rPr>
          <w:rFonts w:asciiTheme="minorHAnsi" w:hAnsiTheme="minorHAnsi"/>
          <w:sz w:val="20"/>
          <w:szCs w:val="20"/>
        </w:rPr>
        <w:t>(4), 683-688.</w:t>
      </w:r>
    </w:p>
    <w:p w14:paraId="0EE84243" w14:textId="6EBB2EC0" w:rsidR="00C77BED" w:rsidRDefault="00C77BED" w:rsidP="00DC4124">
      <w:pPr>
        <w:pStyle w:val="BodyText"/>
        <w:numPr>
          <w:ilvl w:val="0"/>
          <w:numId w:val="13"/>
        </w:numPr>
        <w:spacing w:line="276" w:lineRule="auto"/>
        <w:rPr>
          <w:rFonts w:asciiTheme="minorHAnsi" w:hAnsiTheme="minorHAnsi"/>
          <w:sz w:val="20"/>
          <w:szCs w:val="20"/>
        </w:rPr>
      </w:pPr>
      <w:r w:rsidRPr="0035405C">
        <w:rPr>
          <w:rFonts w:asciiTheme="minorHAnsi" w:hAnsiTheme="minorHAnsi"/>
          <w:sz w:val="20"/>
          <w:szCs w:val="20"/>
        </w:rPr>
        <w:t xml:space="preserve">Czarnecki, M. L., Ferrise, A. S., Mano, K. E. J., Garwood, M. M., Sharp, M., Davies, H., &amp; Weisman, S. J. (2008). Parent/nurse-controlled analgesia for children with developmental delay. The Clinical journal of pain, 24(9), 817-824. </w:t>
      </w:r>
    </w:p>
    <w:p w14:paraId="1DFD74E9" w14:textId="1F7ADD8C" w:rsidR="00664B8E" w:rsidRPr="002C61C5" w:rsidRDefault="00664B8E" w:rsidP="002C61C5">
      <w:pPr>
        <w:tabs>
          <w:tab w:val="left" w:pos="8628"/>
        </w:tabs>
      </w:pPr>
      <w:r>
        <w:tab/>
      </w:r>
    </w:p>
    <w:p w14:paraId="3655D13D" w14:textId="77777777" w:rsidR="004903B0" w:rsidRDefault="004903B0" w:rsidP="00DC4124">
      <w:pPr>
        <w:pStyle w:val="BodyText"/>
        <w:numPr>
          <w:ilvl w:val="0"/>
          <w:numId w:val="13"/>
        </w:numPr>
        <w:spacing w:line="276" w:lineRule="auto"/>
        <w:rPr>
          <w:rFonts w:asciiTheme="minorHAnsi" w:hAnsiTheme="minorHAnsi"/>
          <w:sz w:val="20"/>
          <w:szCs w:val="20"/>
        </w:rPr>
      </w:pPr>
      <w:r w:rsidRPr="004903B0">
        <w:rPr>
          <w:rFonts w:asciiTheme="minorHAnsi" w:hAnsiTheme="minorHAnsi"/>
          <w:sz w:val="20"/>
          <w:szCs w:val="20"/>
        </w:rPr>
        <w:t>Lönnqvist, P. A., &amp; Morton, N. S. (2005). Postoperative analgesia in infants and children. </w:t>
      </w:r>
      <w:r w:rsidRPr="004903B0">
        <w:rPr>
          <w:rFonts w:asciiTheme="minorHAnsi" w:hAnsiTheme="minorHAnsi"/>
          <w:i/>
          <w:iCs/>
          <w:sz w:val="20"/>
          <w:szCs w:val="20"/>
        </w:rPr>
        <w:t>British Journal of Anaesthesia</w:t>
      </w:r>
      <w:r w:rsidRPr="004903B0">
        <w:rPr>
          <w:rFonts w:asciiTheme="minorHAnsi" w:hAnsiTheme="minorHAnsi"/>
          <w:sz w:val="20"/>
          <w:szCs w:val="20"/>
        </w:rPr>
        <w:t>, </w:t>
      </w:r>
      <w:r w:rsidRPr="004903B0">
        <w:rPr>
          <w:rFonts w:asciiTheme="minorHAnsi" w:hAnsiTheme="minorHAnsi"/>
          <w:i/>
          <w:iCs/>
          <w:sz w:val="20"/>
          <w:szCs w:val="20"/>
        </w:rPr>
        <w:t>95</w:t>
      </w:r>
      <w:r w:rsidRPr="004903B0">
        <w:rPr>
          <w:rFonts w:asciiTheme="minorHAnsi" w:hAnsiTheme="minorHAnsi"/>
          <w:sz w:val="20"/>
          <w:szCs w:val="20"/>
        </w:rPr>
        <w:t>(1), 59-68.</w:t>
      </w:r>
    </w:p>
    <w:p w14:paraId="3E732BD4" w14:textId="77777777" w:rsidR="004903B0" w:rsidRDefault="004903B0" w:rsidP="00DC4124">
      <w:pPr>
        <w:pStyle w:val="BodyText"/>
        <w:numPr>
          <w:ilvl w:val="0"/>
          <w:numId w:val="13"/>
        </w:numPr>
        <w:spacing w:line="276" w:lineRule="auto"/>
        <w:rPr>
          <w:rFonts w:asciiTheme="minorHAnsi" w:hAnsiTheme="minorHAnsi"/>
          <w:sz w:val="20"/>
          <w:szCs w:val="20"/>
        </w:rPr>
      </w:pPr>
      <w:r w:rsidRPr="004903B0">
        <w:rPr>
          <w:rFonts w:asciiTheme="minorHAnsi" w:hAnsiTheme="minorHAnsi"/>
          <w:sz w:val="20"/>
          <w:szCs w:val="20"/>
        </w:rPr>
        <w:t>Gaillard-Le Roux, B., Liet, J. M., Bourgoin, P., Legrand, A., Roze, J. C., &amp; Joram, N. (2017). Implementation of a nurse-driven sedation protocol in a PICU decreases daily doses of midazolam. </w:t>
      </w:r>
      <w:r w:rsidRPr="004903B0">
        <w:rPr>
          <w:rFonts w:asciiTheme="minorHAnsi" w:hAnsiTheme="minorHAnsi"/>
          <w:i/>
          <w:iCs/>
          <w:sz w:val="20"/>
          <w:szCs w:val="20"/>
        </w:rPr>
        <w:t>Pediatric Critical Care Medicine</w:t>
      </w:r>
      <w:r w:rsidRPr="004903B0">
        <w:rPr>
          <w:rFonts w:asciiTheme="minorHAnsi" w:hAnsiTheme="minorHAnsi"/>
          <w:sz w:val="20"/>
          <w:szCs w:val="20"/>
        </w:rPr>
        <w:t>, </w:t>
      </w:r>
      <w:r w:rsidRPr="004903B0">
        <w:rPr>
          <w:rFonts w:asciiTheme="minorHAnsi" w:hAnsiTheme="minorHAnsi"/>
          <w:i/>
          <w:iCs/>
          <w:sz w:val="20"/>
          <w:szCs w:val="20"/>
        </w:rPr>
        <w:t>18</w:t>
      </w:r>
      <w:r w:rsidRPr="004903B0">
        <w:rPr>
          <w:rFonts w:asciiTheme="minorHAnsi" w:hAnsiTheme="minorHAnsi"/>
          <w:sz w:val="20"/>
          <w:szCs w:val="20"/>
        </w:rPr>
        <w:t>(1), e9-e17.</w:t>
      </w:r>
    </w:p>
    <w:p w14:paraId="0C1995D8" w14:textId="77777777" w:rsidR="002474B3" w:rsidRDefault="004903B0" w:rsidP="00DC4124">
      <w:pPr>
        <w:pStyle w:val="BodyText"/>
        <w:numPr>
          <w:ilvl w:val="0"/>
          <w:numId w:val="13"/>
        </w:numPr>
        <w:spacing w:line="276" w:lineRule="auto"/>
        <w:rPr>
          <w:rFonts w:asciiTheme="minorHAnsi" w:hAnsiTheme="minorHAnsi"/>
          <w:sz w:val="20"/>
          <w:szCs w:val="20"/>
        </w:rPr>
      </w:pPr>
      <w:r w:rsidRPr="004903B0">
        <w:rPr>
          <w:rFonts w:asciiTheme="minorHAnsi" w:hAnsiTheme="minorHAnsi"/>
          <w:sz w:val="20"/>
          <w:szCs w:val="20"/>
        </w:rPr>
        <w:t>Yaghmai, B. F., Di Gennaro, J. L., Irby, G. A., Deeter, K. H., &amp; Zimmerman, J. J. (2016). A pediatric sedation protocol for mechanically ventilated patients requires sustenance beyond implementation. </w:t>
      </w:r>
      <w:r w:rsidRPr="004903B0">
        <w:rPr>
          <w:rFonts w:asciiTheme="minorHAnsi" w:hAnsiTheme="minorHAnsi"/>
          <w:i/>
          <w:iCs/>
          <w:sz w:val="20"/>
          <w:szCs w:val="20"/>
        </w:rPr>
        <w:t>Pediatric Critical Care Medicine</w:t>
      </w:r>
      <w:r w:rsidRPr="004903B0">
        <w:rPr>
          <w:rFonts w:asciiTheme="minorHAnsi" w:hAnsiTheme="minorHAnsi"/>
          <w:sz w:val="20"/>
          <w:szCs w:val="20"/>
        </w:rPr>
        <w:t>, </w:t>
      </w:r>
      <w:r w:rsidRPr="004903B0">
        <w:rPr>
          <w:rFonts w:asciiTheme="minorHAnsi" w:hAnsiTheme="minorHAnsi"/>
          <w:i/>
          <w:iCs/>
          <w:sz w:val="20"/>
          <w:szCs w:val="20"/>
        </w:rPr>
        <w:t>17</w:t>
      </w:r>
      <w:r w:rsidRPr="004903B0">
        <w:rPr>
          <w:rFonts w:asciiTheme="minorHAnsi" w:hAnsiTheme="minorHAnsi"/>
          <w:sz w:val="20"/>
          <w:szCs w:val="20"/>
        </w:rPr>
        <w:t>(8), 721-726.</w:t>
      </w:r>
    </w:p>
    <w:p w14:paraId="64083B54" w14:textId="77777777" w:rsidR="002474B3" w:rsidRDefault="002474B3" w:rsidP="00DC4124">
      <w:pPr>
        <w:pStyle w:val="BodyText"/>
        <w:numPr>
          <w:ilvl w:val="0"/>
          <w:numId w:val="13"/>
        </w:numPr>
        <w:spacing w:line="276" w:lineRule="auto"/>
        <w:rPr>
          <w:rFonts w:asciiTheme="minorHAnsi" w:hAnsiTheme="minorHAnsi"/>
          <w:sz w:val="20"/>
          <w:szCs w:val="20"/>
        </w:rPr>
      </w:pPr>
      <w:r w:rsidRPr="002474B3">
        <w:rPr>
          <w:rFonts w:asciiTheme="minorHAnsi" w:hAnsiTheme="minorHAnsi"/>
          <w:sz w:val="20"/>
          <w:szCs w:val="20"/>
        </w:rPr>
        <w:t>Falanga, I. J., Lafrenaye, S., Mayer, S. K., &amp; Tétrault, J. P. (2006). Management of acute pain in children: safety and efficacy of a nurse-controlled algorithm for pain relief. </w:t>
      </w:r>
      <w:r w:rsidRPr="002474B3">
        <w:rPr>
          <w:rFonts w:asciiTheme="minorHAnsi" w:hAnsiTheme="minorHAnsi"/>
          <w:i/>
          <w:iCs/>
          <w:sz w:val="20"/>
          <w:szCs w:val="20"/>
        </w:rPr>
        <w:t>Acute pain</w:t>
      </w:r>
      <w:r w:rsidRPr="002474B3">
        <w:rPr>
          <w:rFonts w:asciiTheme="minorHAnsi" w:hAnsiTheme="minorHAnsi"/>
          <w:sz w:val="20"/>
          <w:szCs w:val="20"/>
        </w:rPr>
        <w:t>, </w:t>
      </w:r>
      <w:r w:rsidRPr="002474B3">
        <w:rPr>
          <w:rFonts w:asciiTheme="minorHAnsi" w:hAnsiTheme="minorHAnsi"/>
          <w:i/>
          <w:iCs/>
          <w:sz w:val="20"/>
          <w:szCs w:val="20"/>
        </w:rPr>
        <w:t>8</w:t>
      </w:r>
      <w:r w:rsidRPr="002474B3">
        <w:rPr>
          <w:rFonts w:asciiTheme="minorHAnsi" w:hAnsiTheme="minorHAnsi"/>
          <w:sz w:val="20"/>
          <w:szCs w:val="20"/>
        </w:rPr>
        <w:t>(2), 45-54.</w:t>
      </w:r>
    </w:p>
    <w:p w14:paraId="4E2FFC8A" w14:textId="11D8DCD9" w:rsidR="00FA5908" w:rsidRDefault="00FA5908" w:rsidP="00FA5908">
      <w:pPr>
        <w:pStyle w:val="ListParagraph0"/>
        <w:numPr>
          <w:ilvl w:val="0"/>
          <w:numId w:val="13"/>
        </w:numPr>
        <w:rPr>
          <w:rFonts w:asciiTheme="minorHAnsi" w:hAnsiTheme="minorHAnsi"/>
          <w:color w:val="0E3178" w:themeColor="accent3"/>
          <w:sz w:val="20"/>
          <w:szCs w:val="20"/>
        </w:rPr>
      </w:pPr>
      <w:r w:rsidRPr="00FA5908">
        <w:rPr>
          <w:rFonts w:asciiTheme="minorHAnsi" w:hAnsiTheme="minorHAnsi"/>
          <w:color w:val="0E3178" w:themeColor="accent3"/>
          <w:sz w:val="20"/>
          <w:szCs w:val="20"/>
        </w:rPr>
        <w:t>Hertzog, M. A. (2008). Considerations in determining sample size for pilot studies. </w:t>
      </w:r>
      <w:r w:rsidRPr="00FA5908">
        <w:rPr>
          <w:rFonts w:asciiTheme="minorHAnsi" w:hAnsiTheme="minorHAnsi"/>
          <w:i/>
          <w:iCs/>
          <w:color w:val="0E3178" w:themeColor="accent3"/>
          <w:sz w:val="20"/>
          <w:szCs w:val="20"/>
        </w:rPr>
        <w:t>Research in nursing &amp; health</w:t>
      </w:r>
      <w:r w:rsidRPr="00FA5908">
        <w:rPr>
          <w:rFonts w:asciiTheme="minorHAnsi" w:hAnsiTheme="minorHAnsi"/>
          <w:color w:val="0E3178" w:themeColor="accent3"/>
          <w:sz w:val="20"/>
          <w:szCs w:val="20"/>
        </w:rPr>
        <w:t>, </w:t>
      </w:r>
      <w:r w:rsidRPr="00FA5908">
        <w:rPr>
          <w:rFonts w:asciiTheme="minorHAnsi" w:hAnsiTheme="minorHAnsi"/>
          <w:i/>
          <w:iCs/>
          <w:color w:val="0E3178" w:themeColor="accent3"/>
          <w:sz w:val="20"/>
          <w:szCs w:val="20"/>
        </w:rPr>
        <w:t>31</w:t>
      </w:r>
      <w:r w:rsidRPr="00FA5908">
        <w:rPr>
          <w:rFonts w:asciiTheme="minorHAnsi" w:hAnsiTheme="minorHAnsi"/>
          <w:color w:val="0E3178" w:themeColor="accent3"/>
          <w:sz w:val="20"/>
          <w:szCs w:val="20"/>
        </w:rPr>
        <w:t>(2), 180-191.</w:t>
      </w:r>
    </w:p>
    <w:p w14:paraId="7F23533C" w14:textId="123DBA9F" w:rsidR="00FA5908" w:rsidRDefault="00FA5908" w:rsidP="00FA5908">
      <w:pPr>
        <w:pStyle w:val="ListParagraph0"/>
        <w:numPr>
          <w:ilvl w:val="0"/>
          <w:numId w:val="13"/>
        </w:numPr>
        <w:rPr>
          <w:rFonts w:asciiTheme="minorHAnsi" w:hAnsiTheme="minorHAnsi"/>
          <w:color w:val="0E3178" w:themeColor="accent3"/>
          <w:sz w:val="20"/>
          <w:szCs w:val="20"/>
        </w:rPr>
      </w:pPr>
      <w:r w:rsidRPr="00FA5908">
        <w:rPr>
          <w:rFonts w:asciiTheme="minorHAnsi" w:hAnsiTheme="minorHAnsi"/>
          <w:color w:val="0E3178" w:themeColor="accent3"/>
          <w:sz w:val="20"/>
          <w:szCs w:val="20"/>
        </w:rPr>
        <w:t>Franck, L. S., Cox, S., Allen, A., &amp; Winter, I. (2004). Parental concern and distress about infant pain. </w:t>
      </w:r>
      <w:r w:rsidRPr="00FA5908">
        <w:rPr>
          <w:rFonts w:asciiTheme="minorHAnsi" w:hAnsiTheme="minorHAnsi"/>
          <w:i/>
          <w:iCs/>
          <w:color w:val="0E3178" w:themeColor="accent3"/>
          <w:sz w:val="20"/>
          <w:szCs w:val="20"/>
        </w:rPr>
        <w:t>Archives of disease in childhood-Fetal and Neonatal Edition</w:t>
      </w:r>
      <w:r w:rsidRPr="00FA5908">
        <w:rPr>
          <w:rFonts w:asciiTheme="minorHAnsi" w:hAnsiTheme="minorHAnsi"/>
          <w:color w:val="0E3178" w:themeColor="accent3"/>
          <w:sz w:val="20"/>
          <w:szCs w:val="20"/>
        </w:rPr>
        <w:t>, </w:t>
      </w:r>
      <w:r w:rsidRPr="00FA5908">
        <w:rPr>
          <w:rFonts w:asciiTheme="minorHAnsi" w:hAnsiTheme="minorHAnsi"/>
          <w:i/>
          <w:iCs/>
          <w:color w:val="0E3178" w:themeColor="accent3"/>
          <w:sz w:val="20"/>
          <w:szCs w:val="20"/>
        </w:rPr>
        <w:t>89</w:t>
      </w:r>
      <w:r w:rsidRPr="00FA5908">
        <w:rPr>
          <w:rFonts w:asciiTheme="minorHAnsi" w:hAnsiTheme="minorHAnsi"/>
          <w:color w:val="0E3178" w:themeColor="accent3"/>
          <w:sz w:val="20"/>
          <w:szCs w:val="20"/>
        </w:rPr>
        <w:t>(1), F71-F75.</w:t>
      </w:r>
    </w:p>
    <w:p w14:paraId="2A96553A" w14:textId="77777777" w:rsidR="00FA5908" w:rsidRPr="00FA5908" w:rsidRDefault="00FA5908" w:rsidP="00FA5908">
      <w:pPr>
        <w:pStyle w:val="ListParagraph0"/>
        <w:numPr>
          <w:ilvl w:val="0"/>
          <w:numId w:val="13"/>
        </w:numPr>
        <w:rPr>
          <w:rFonts w:asciiTheme="minorHAnsi" w:hAnsiTheme="minorHAnsi"/>
          <w:color w:val="0E3178" w:themeColor="accent3"/>
          <w:sz w:val="20"/>
          <w:szCs w:val="20"/>
        </w:rPr>
      </w:pPr>
      <w:r w:rsidRPr="00FA5908">
        <w:rPr>
          <w:rFonts w:asciiTheme="minorHAnsi" w:hAnsiTheme="minorHAnsi"/>
          <w:color w:val="0E3178" w:themeColor="accent3"/>
          <w:sz w:val="20"/>
          <w:szCs w:val="20"/>
        </w:rPr>
        <w:t>Franck, L. S., Oulton, K., Nderitu, S., Lim, M., Fang, S., &amp; Kaiser, A. (2011). Parent involvement in pain management for NICU infants: a randomized controlled trial. </w:t>
      </w:r>
      <w:r w:rsidRPr="00FA5908">
        <w:rPr>
          <w:rFonts w:asciiTheme="minorHAnsi" w:hAnsiTheme="minorHAnsi"/>
          <w:i/>
          <w:iCs/>
          <w:color w:val="0E3178" w:themeColor="accent3"/>
          <w:sz w:val="20"/>
          <w:szCs w:val="20"/>
        </w:rPr>
        <w:t>Pediatrics</w:t>
      </w:r>
      <w:r w:rsidRPr="00FA5908">
        <w:rPr>
          <w:rFonts w:asciiTheme="minorHAnsi" w:hAnsiTheme="minorHAnsi"/>
          <w:color w:val="0E3178" w:themeColor="accent3"/>
          <w:sz w:val="20"/>
          <w:szCs w:val="20"/>
        </w:rPr>
        <w:t>, </w:t>
      </w:r>
      <w:r w:rsidRPr="00FA5908">
        <w:rPr>
          <w:rFonts w:asciiTheme="minorHAnsi" w:hAnsiTheme="minorHAnsi"/>
          <w:i/>
          <w:iCs/>
          <w:color w:val="0E3178" w:themeColor="accent3"/>
          <w:sz w:val="20"/>
          <w:szCs w:val="20"/>
        </w:rPr>
        <w:t>128</w:t>
      </w:r>
      <w:r w:rsidRPr="00FA5908">
        <w:rPr>
          <w:rFonts w:asciiTheme="minorHAnsi" w:hAnsiTheme="minorHAnsi"/>
          <w:color w:val="0E3178" w:themeColor="accent3"/>
          <w:sz w:val="20"/>
          <w:szCs w:val="20"/>
        </w:rPr>
        <w:t>(3), 510-518.</w:t>
      </w:r>
    </w:p>
    <w:p w14:paraId="652D1C28" w14:textId="77777777" w:rsidR="00FA5908" w:rsidRPr="00FA5908" w:rsidRDefault="00FA5908" w:rsidP="00FA5908">
      <w:pPr>
        <w:pStyle w:val="ListParagraph0"/>
        <w:numPr>
          <w:ilvl w:val="0"/>
          <w:numId w:val="0"/>
        </w:numPr>
        <w:ind w:left="720"/>
        <w:rPr>
          <w:rFonts w:asciiTheme="minorHAnsi" w:hAnsiTheme="minorHAnsi"/>
          <w:color w:val="0E3178" w:themeColor="accent3"/>
          <w:sz w:val="20"/>
          <w:szCs w:val="20"/>
        </w:rPr>
      </w:pPr>
    </w:p>
    <w:p w14:paraId="479D2176" w14:textId="77777777" w:rsidR="00FA5908" w:rsidRPr="00FA5908" w:rsidRDefault="00FA5908" w:rsidP="00FA5908">
      <w:pPr>
        <w:pStyle w:val="ListParagraph0"/>
        <w:numPr>
          <w:ilvl w:val="0"/>
          <w:numId w:val="0"/>
        </w:numPr>
        <w:ind w:left="720"/>
        <w:rPr>
          <w:rFonts w:asciiTheme="minorHAnsi" w:hAnsiTheme="minorHAnsi"/>
          <w:color w:val="0E3178" w:themeColor="accent3"/>
          <w:sz w:val="20"/>
          <w:szCs w:val="20"/>
        </w:rPr>
      </w:pPr>
    </w:p>
    <w:p w14:paraId="32721B26" w14:textId="77777777" w:rsidR="003876E4" w:rsidRPr="000908F0" w:rsidRDefault="003876E4" w:rsidP="00FA5908">
      <w:pPr>
        <w:pStyle w:val="ListParagraph0"/>
        <w:numPr>
          <w:ilvl w:val="0"/>
          <w:numId w:val="0"/>
        </w:numPr>
        <w:ind w:left="720"/>
        <w:rPr>
          <w:rFonts w:asciiTheme="minorHAnsi" w:hAnsiTheme="minorHAnsi"/>
          <w:color w:val="0E3178" w:themeColor="accent3"/>
          <w:sz w:val="20"/>
          <w:szCs w:val="20"/>
        </w:rPr>
      </w:pPr>
    </w:p>
    <w:p w14:paraId="63A85252" w14:textId="77777777" w:rsidR="000908F0" w:rsidRPr="00AE4138" w:rsidRDefault="000908F0" w:rsidP="000908F0">
      <w:pPr>
        <w:pStyle w:val="ListParagraph0"/>
        <w:numPr>
          <w:ilvl w:val="0"/>
          <w:numId w:val="0"/>
        </w:numPr>
        <w:ind w:left="720"/>
        <w:rPr>
          <w:rFonts w:asciiTheme="minorHAnsi" w:hAnsiTheme="minorHAnsi"/>
          <w:color w:val="0E3178" w:themeColor="accent3"/>
        </w:rPr>
      </w:pPr>
    </w:p>
    <w:p w14:paraId="54257D5D" w14:textId="0E055769" w:rsidR="00D23E13" w:rsidRDefault="00D23E13" w:rsidP="00AE4138">
      <w:pPr>
        <w:pStyle w:val="BodyText"/>
        <w:spacing w:line="276" w:lineRule="auto"/>
        <w:ind w:left="720"/>
        <w:rPr>
          <w:rFonts w:asciiTheme="minorHAnsi" w:hAnsiTheme="minorHAnsi"/>
          <w:sz w:val="20"/>
          <w:szCs w:val="20"/>
        </w:rPr>
      </w:pPr>
    </w:p>
    <w:p w14:paraId="7DF72165" w14:textId="0CC9201F" w:rsidR="00611EF3" w:rsidRDefault="00611EF3" w:rsidP="00AE4138">
      <w:pPr>
        <w:pStyle w:val="BodyText"/>
        <w:spacing w:line="276" w:lineRule="auto"/>
        <w:ind w:left="720"/>
        <w:rPr>
          <w:rFonts w:asciiTheme="minorHAnsi" w:hAnsiTheme="minorHAnsi"/>
          <w:sz w:val="20"/>
          <w:szCs w:val="20"/>
        </w:rPr>
      </w:pPr>
    </w:p>
    <w:p w14:paraId="1AE205A1" w14:textId="6BFEA616" w:rsidR="00611EF3" w:rsidRDefault="00611EF3" w:rsidP="00AE4138">
      <w:pPr>
        <w:pStyle w:val="BodyText"/>
        <w:spacing w:line="276" w:lineRule="auto"/>
        <w:ind w:left="720"/>
        <w:rPr>
          <w:rFonts w:asciiTheme="minorHAnsi" w:hAnsiTheme="minorHAnsi"/>
          <w:sz w:val="20"/>
          <w:szCs w:val="20"/>
        </w:rPr>
      </w:pPr>
    </w:p>
    <w:p w14:paraId="2C4DE953" w14:textId="77777777" w:rsidR="009F74A0" w:rsidRPr="009F74A0" w:rsidRDefault="009F74A0" w:rsidP="009F74A0">
      <w:pPr>
        <w:pStyle w:val="BodyText"/>
      </w:pPr>
      <w:bookmarkStart w:id="64" w:name="_GoBack"/>
      <w:bookmarkEnd w:id="64"/>
    </w:p>
    <w:sectPr w:rsidR="009F74A0" w:rsidRPr="009F74A0" w:rsidSect="00F4701B">
      <w:footerReference w:type="default" r:id="rId20"/>
      <w:headerReference w:type="first" r:id="rId21"/>
      <w:footerReference w:type="first" r:id="rId22"/>
      <w:pgSz w:w="11906" w:h="16838" w:code="9"/>
      <w:pgMar w:top="1134" w:right="851" w:bottom="1418" w:left="851" w:header="567" w:footer="567" w:gutter="0"/>
      <w:pgNumType w:start="1"/>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5099" w14:textId="77777777" w:rsidR="00D02ABE" w:rsidRDefault="00D02ABE" w:rsidP="00C20C17">
      <w:r>
        <w:separator/>
      </w:r>
    </w:p>
  </w:endnote>
  <w:endnote w:type="continuationSeparator" w:id="0">
    <w:p w14:paraId="12F37E5E" w14:textId="77777777" w:rsidR="00D02ABE" w:rsidRDefault="00D02AB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w:altName w:val="Arial"/>
    <w:panose1 w:val="020B06040202020202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511573"/>
      <w:docPartObj>
        <w:docPartGallery w:val="Page Numbers (Bottom of Page)"/>
        <w:docPartUnique/>
      </w:docPartObj>
    </w:sdtPr>
    <w:sdtEndPr/>
    <w:sdtContent>
      <w:sdt>
        <w:sdtPr>
          <w:id w:val="-1084375263"/>
          <w:docPartObj>
            <w:docPartGallery w:val="Page Numbers (Top of Page)"/>
            <w:docPartUnique/>
          </w:docPartObj>
        </w:sdtPr>
        <w:sdtEndPr/>
        <w:sdtContent>
          <w:p w14:paraId="6705A571" w14:textId="74313705" w:rsidR="00FE545A" w:rsidRPr="00F4701B" w:rsidRDefault="00FE545A" w:rsidP="00F4701B">
            <w:pPr>
              <w:pStyle w:val="Footer"/>
              <w:rPr>
                <w:bCs/>
              </w:rPr>
            </w:pPr>
            <w:r w:rsidRPr="00234CB3">
              <w:t>[</w:t>
            </w:r>
            <w:r>
              <w:rPr>
                <w:rFonts w:eastAsiaTheme="majorEastAsia"/>
                <w:bCs/>
              </w:rPr>
              <w:t>PAINS pilot</w:t>
            </w:r>
            <w:r>
              <w:rPr>
                <w:bCs/>
              </w:rPr>
              <w:t xml:space="preserve">] </w:t>
            </w:r>
            <w:r w:rsidRPr="00234CB3">
              <w:t xml:space="preserve">Protocol version </w:t>
            </w:r>
            <w:r>
              <w:t>2</w:t>
            </w:r>
            <w:r w:rsidRPr="00234CB3">
              <w:t>| Date:</w:t>
            </w:r>
            <w:r w:rsidR="00664B8E">
              <w:t xml:space="preserve"> 1</w:t>
            </w:r>
            <w:r w:rsidR="00664B8E" w:rsidRPr="002C61C5">
              <w:rPr>
                <w:vertAlign w:val="superscript"/>
              </w:rPr>
              <w:t>st</w:t>
            </w:r>
            <w:r w:rsidR="00664B8E">
              <w:t xml:space="preserve"> April </w:t>
            </w:r>
            <w:r>
              <w:t xml:space="preserve"> 23</w:t>
            </w:r>
            <w:r w:rsidRPr="00234CB3">
              <w:t xml:space="preserve"> </w:t>
            </w:r>
            <w:r>
              <w:t xml:space="preserve">Page </w:t>
            </w:r>
            <w:r>
              <w:rPr>
                <w:b w:val="0"/>
                <w:bCs/>
                <w:sz w:val="24"/>
              </w:rPr>
              <w:fldChar w:fldCharType="begin"/>
            </w:r>
            <w:r>
              <w:rPr>
                <w:bCs/>
              </w:rPr>
              <w:instrText xml:space="preserve"> PAGE </w:instrText>
            </w:r>
            <w:r>
              <w:rPr>
                <w:b w:val="0"/>
                <w:bCs/>
                <w:sz w:val="24"/>
              </w:rPr>
              <w:fldChar w:fldCharType="separate"/>
            </w:r>
            <w:r>
              <w:rPr>
                <w:bCs/>
                <w:noProof/>
              </w:rPr>
              <w:t>1</w:t>
            </w:r>
            <w:r>
              <w:rPr>
                <w:b w:val="0"/>
                <w:bCs/>
                <w:sz w:val="24"/>
              </w:rPr>
              <w:fldChar w:fldCharType="end"/>
            </w:r>
            <w:r>
              <w:t xml:space="preserve"> of </w:t>
            </w:r>
            <w:r>
              <w:rPr>
                <w:b w:val="0"/>
                <w:bCs/>
                <w:sz w:val="24"/>
              </w:rPr>
              <w:fldChar w:fldCharType="begin"/>
            </w:r>
            <w:r>
              <w:rPr>
                <w:bCs/>
              </w:rPr>
              <w:instrText xml:space="preserve"> NUMPAGES  </w:instrText>
            </w:r>
            <w:r>
              <w:rPr>
                <w:b w:val="0"/>
                <w:bCs/>
                <w:sz w:val="24"/>
              </w:rPr>
              <w:fldChar w:fldCharType="separate"/>
            </w:r>
            <w:r>
              <w:rPr>
                <w:bCs/>
                <w:noProof/>
              </w:rPr>
              <w:t>26</w:t>
            </w:r>
            <w:r>
              <w:rPr>
                <w:b w:val="0"/>
                <w:bCs/>
                <w:sz w:val="24"/>
              </w:rPr>
              <w:fldChar w:fldCharType="end"/>
            </w:r>
          </w:p>
        </w:sdtContent>
      </w:sdt>
    </w:sdtContent>
  </w:sdt>
  <w:p w14:paraId="59DA7592" w14:textId="69E05F26" w:rsidR="00FE545A" w:rsidRPr="002B6C9F" w:rsidRDefault="00FE545A" w:rsidP="002B6C9F">
    <w:pPr>
      <w:pStyle w:val="Footer"/>
    </w:pPr>
  </w:p>
  <w:p w14:paraId="106998A0" w14:textId="77777777" w:rsidR="00FE545A" w:rsidRDefault="00FE545A"/>
  <w:p w14:paraId="1A6572E6" w14:textId="77777777" w:rsidR="00FE545A" w:rsidRDefault="00FE5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14641"/>
      <w:docPartObj>
        <w:docPartGallery w:val="Page Numbers (Bottom of Page)"/>
        <w:docPartUnique/>
      </w:docPartObj>
    </w:sdtPr>
    <w:sdtEndPr/>
    <w:sdtContent>
      <w:sdt>
        <w:sdtPr>
          <w:id w:val="-1769616900"/>
          <w:docPartObj>
            <w:docPartGallery w:val="Page Numbers (Top of Page)"/>
            <w:docPartUnique/>
          </w:docPartObj>
        </w:sdtPr>
        <w:sdtEndPr/>
        <w:sdtContent>
          <w:p w14:paraId="629584AF" w14:textId="608B1649" w:rsidR="00FE545A" w:rsidRPr="00F4701B" w:rsidRDefault="00FE545A" w:rsidP="00F4701B">
            <w:pPr>
              <w:pStyle w:val="Footer"/>
              <w:rPr>
                <w:bCs/>
              </w:rPr>
            </w:pPr>
            <w:r>
              <w:t>[</w:t>
            </w:r>
            <w:r w:rsidRPr="00F4701B">
              <w:rPr>
                <w:rFonts w:eastAsiaTheme="majorEastAsia"/>
                <w:bCs/>
              </w:rPr>
              <w:t>Development of a nurse led model of analgesia to manage pain in the surgical neonat</w:t>
            </w:r>
            <w:r>
              <w:rPr>
                <w:bCs/>
              </w:rPr>
              <w:t xml:space="preserve">e] </w:t>
            </w:r>
            <w:r>
              <w:t xml:space="preserve">| Protocol version 1   | Date: 01/03/2021|   Page </w:t>
            </w:r>
            <w:r>
              <w:rPr>
                <w:b w:val="0"/>
                <w:bCs/>
                <w:sz w:val="24"/>
              </w:rPr>
              <w:fldChar w:fldCharType="begin"/>
            </w:r>
            <w:r>
              <w:rPr>
                <w:bCs/>
              </w:rPr>
              <w:instrText xml:space="preserve"> PAGE </w:instrText>
            </w:r>
            <w:r>
              <w:rPr>
                <w:b w:val="0"/>
                <w:bCs/>
                <w:sz w:val="24"/>
              </w:rPr>
              <w:fldChar w:fldCharType="separate"/>
            </w:r>
            <w:r>
              <w:rPr>
                <w:bCs/>
                <w:noProof/>
              </w:rPr>
              <w:t>2</w:t>
            </w:r>
            <w:r>
              <w:rPr>
                <w:b w:val="0"/>
                <w:bCs/>
                <w:sz w:val="24"/>
              </w:rPr>
              <w:fldChar w:fldCharType="end"/>
            </w:r>
            <w:r>
              <w:t xml:space="preserve"> of </w:t>
            </w:r>
            <w:r>
              <w:rPr>
                <w:b w:val="0"/>
                <w:bCs/>
                <w:sz w:val="24"/>
              </w:rPr>
              <w:fldChar w:fldCharType="begin"/>
            </w:r>
            <w:r>
              <w:rPr>
                <w:bCs/>
              </w:rPr>
              <w:instrText xml:space="preserve"> NUMPAGES  </w:instrText>
            </w:r>
            <w:r>
              <w:rPr>
                <w:b w:val="0"/>
                <w:bCs/>
                <w:sz w:val="24"/>
              </w:rPr>
              <w:fldChar w:fldCharType="separate"/>
            </w:r>
            <w:r>
              <w:rPr>
                <w:bCs/>
                <w:noProof/>
              </w:rPr>
              <w:t>2</w:t>
            </w:r>
            <w:r>
              <w:rPr>
                <w:b w:val="0"/>
                <w:bCs/>
                <w:sz w:val="24"/>
              </w:rPr>
              <w:fldChar w:fldCharType="end"/>
            </w:r>
          </w:p>
        </w:sdtContent>
      </w:sdt>
    </w:sdtContent>
  </w:sdt>
  <w:p w14:paraId="22639D47" w14:textId="77777777" w:rsidR="00FE545A" w:rsidRDefault="00FE545A">
    <w:pPr>
      <w:pStyle w:val="Footer"/>
    </w:pPr>
  </w:p>
  <w:p w14:paraId="2DAB6101" w14:textId="77777777" w:rsidR="00FE545A" w:rsidRDefault="00FE545A"/>
  <w:p w14:paraId="3C2FE435" w14:textId="77777777" w:rsidR="00FE545A" w:rsidRDefault="00FE54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F4569" w14:textId="77777777" w:rsidR="00D02ABE" w:rsidRDefault="00D02ABE" w:rsidP="00C20C17">
      <w:r>
        <w:separator/>
      </w:r>
    </w:p>
  </w:footnote>
  <w:footnote w:type="continuationSeparator" w:id="0">
    <w:p w14:paraId="4BF03541" w14:textId="77777777" w:rsidR="00D02ABE" w:rsidRDefault="00D02AB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D31C" w14:textId="77777777" w:rsidR="00FE545A" w:rsidRDefault="00FE545A">
    <w:pPr>
      <w:pStyle w:val="Header"/>
    </w:pPr>
    <w:r>
      <w:rPr>
        <w:noProof/>
        <w:lang w:eastAsia="en-AU"/>
      </w:rPr>
      <w:drawing>
        <wp:anchor distT="0" distB="0" distL="114300" distR="114300" simplePos="0" relativeHeight="251671552" behindDoc="0" locked="0" layoutInCell="1" allowOverlap="1" wp14:anchorId="46CD12B7" wp14:editId="4453C8E7">
          <wp:simplePos x="0" y="0"/>
          <wp:positionH relativeFrom="column">
            <wp:posOffset>-540385</wp:posOffset>
          </wp:positionH>
          <wp:positionV relativeFrom="paragraph">
            <wp:posOffset>-360045</wp:posOffset>
          </wp:positionV>
          <wp:extent cx="7590155" cy="1083945"/>
          <wp:effectExtent l="0" t="0" r="0" b="1905"/>
          <wp:wrapSquare wrapText="bothSides"/>
          <wp:docPr id="11" name="Picture 11" descr="C:\Users\83398\Desktop\MATER_Word_template_Headers_RGB_PNG_Dec2019\Mater_Word_Template_Headers_V4-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398\Desktop\MATER_Word_template_Headers_RGB_PNG_Dec2019\Mater_Word_Template_Headers_V4-Researc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015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AF405" w14:textId="77777777" w:rsidR="00FE545A" w:rsidRDefault="00FE545A"/>
  <w:p w14:paraId="5C25CFF9" w14:textId="77777777" w:rsidR="00FE545A" w:rsidRDefault="00FE54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0DD"/>
    <w:multiLevelType w:val="hybridMultilevel"/>
    <w:tmpl w:val="8312B18C"/>
    <w:lvl w:ilvl="0" w:tplc="92E49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800"/>
    <w:multiLevelType w:val="hybridMultilevel"/>
    <w:tmpl w:val="E44C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62064"/>
    <w:multiLevelType w:val="hybridMultilevel"/>
    <w:tmpl w:val="BC769400"/>
    <w:lvl w:ilvl="0" w:tplc="B784B81C">
      <w:numFmt w:val="bullet"/>
      <w:lvlText w:val="•"/>
      <w:lvlJc w:val="left"/>
      <w:pPr>
        <w:ind w:left="361" w:hanging="361"/>
      </w:pPr>
      <w:rPr>
        <w:rFonts w:ascii="Arial" w:eastAsia="Arial" w:hAnsi="Arial" w:cs="Arial" w:hint="default"/>
        <w:b w:val="0"/>
        <w:bCs w:val="0"/>
        <w:i w:val="0"/>
        <w:iCs w:val="0"/>
        <w:w w:val="142"/>
        <w:sz w:val="22"/>
        <w:szCs w:val="22"/>
        <w:lang w:val="en-US" w:eastAsia="en-US" w:bidi="ar-SA"/>
      </w:rPr>
    </w:lvl>
    <w:lvl w:ilvl="1" w:tplc="A20C3EAA">
      <w:numFmt w:val="bullet"/>
      <w:lvlText w:val="•"/>
      <w:lvlJc w:val="left"/>
      <w:pPr>
        <w:ind w:left="721" w:hanging="360"/>
      </w:pPr>
      <w:rPr>
        <w:rFonts w:ascii="Arial" w:eastAsia="Arial" w:hAnsi="Arial" w:cs="Arial" w:hint="default"/>
        <w:b w:val="0"/>
        <w:bCs w:val="0"/>
        <w:i w:val="0"/>
        <w:iCs w:val="0"/>
        <w:w w:val="131"/>
        <w:sz w:val="22"/>
        <w:szCs w:val="22"/>
        <w:lang w:val="en-US" w:eastAsia="en-US" w:bidi="ar-SA"/>
      </w:rPr>
    </w:lvl>
    <w:lvl w:ilvl="2" w:tplc="881E7366">
      <w:numFmt w:val="bullet"/>
      <w:lvlText w:val="•"/>
      <w:lvlJc w:val="left"/>
      <w:pPr>
        <w:ind w:left="1795" w:hanging="360"/>
      </w:pPr>
      <w:rPr>
        <w:rFonts w:hint="default"/>
        <w:lang w:val="en-US" w:eastAsia="en-US" w:bidi="ar-SA"/>
      </w:rPr>
    </w:lvl>
    <w:lvl w:ilvl="3" w:tplc="8C5065A6">
      <w:numFmt w:val="bullet"/>
      <w:lvlText w:val="•"/>
      <w:lvlJc w:val="left"/>
      <w:pPr>
        <w:ind w:left="2871" w:hanging="360"/>
      </w:pPr>
      <w:rPr>
        <w:rFonts w:hint="default"/>
        <w:lang w:val="en-US" w:eastAsia="en-US" w:bidi="ar-SA"/>
      </w:rPr>
    </w:lvl>
    <w:lvl w:ilvl="4" w:tplc="25B854A6">
      <w:numFmt w:val="bullet"/>
      <w:lvlText w:val="•"/>
      <w:lvlJc w:val="left"/>
      <w:pPr>
        <w:ind w:left="3946" w:hanging="360"/>
      </w:pPr>
      <w:rPr>
        <w:rFonts w:hint="default"/>
        <w:lang w:val="en-US" w:eastAsia="en-US" w:bidi="ar-SA"/>
      </w:rPr>
    </w:lvl>
    <w:lvl w:ilvl="5" w:tplc="C456C784">
      <w:numFmt w:val="bullet"/>
      <w:lvlText w:val="•"/>
      <w:lvlJc w:val="left"/>
      <w:pPr>
        <w:ind w:left="5022" w:hanging="360"/>
      </w:pPr>
      <w:rPr>
        <w:rFonts w:hint="default"/>
        <w:lang w:val="en-US" w:eastAsia="en-US" w:bidi="ar-SA"/>
      </w:rPr>
    </w:lvl>
    <w:lvl w:ilvl="6" w:tplc="91C0F49E">
      <w:numFmt w:val="bullet"/>
      <w:lvlText w:val="•"/>
      <w:lvlJc w:val="left"/>
      <w:pPr>
        <w:ind w:left="6097" w:hanging="360"/>
      </w:pPr>
      <w:rPr>
        <w:rFonts w:hint="default"/>
        <w:lang w:val="en-US" w:eastAsia="en-US" w:bidi="ar-SA"/>
      </w:rPr>
    </w:lvl>
    <w:lvl w:ilvl="7" w:tplc="0F70A994">
      <w:numFmt w:val="bullet"/>
      <w:lvlText w:val="•"/>
      <w:lvlJc w:val="left"/>
      <w:pPr>
        <w:ind w:left="7173" w:hanging="360"/>
      </w:pPr>
      <w:rPr>
        <w:rFonts w:hint="default"/>
        <w:lang w:val="en-US" w:eastAsia="en-US" w:bidi="ar-SA"/>
      </w:rPr>
    </w:lvl>
    <w:lvl w:ilvl="8" w:tplc="189EE728">
      <w:numFmt w:val="bullet"/>
      <w:lvlText w:val="•"/>
      <w:lvlJc w:val="left"/>
      <w:pPr>
        <w:ind w:left="8248" w:hanging="360"/>
      </w:pPr>
      <w:rPr>
        <w:rFonts w:hint="default"/>
        <w:lang w:val="en-US" w:eastAsia="en-US" w:bidi="ar-SA"/>
      </w:rPr>
    </w:lvl>
  </w:abstractNum>
  <w:abstractNum w:abstractNumId="3" w15:restartNumberingAfterBreak="0">
    <w:nsid w:val="0DD726A9"/>
    <w:multiLevelType w:val="multilevel"/>
    <w:tmpl w:val="ECD2DDA6"/>
    <w:styleLink w:val="ListAppendix"/>
    <w:lvl w:ilvl="0">
      <w:start w:val="1"/>
      <w:numFmt w:val="upperLetter"/>
      <w:pStyle w:val="Heading9"/>
      <w:lvlText w:val="Appendix %1"/>
      <w:lvlJc w:val="left"/>
      <w:pPr>
        <w:tabs>
          <w:tab w:val="num" w:pos="3402"/>
        </w:tabs>
        <w:ind w:left="3402" w:hanging="3402"/>
      </w:pPr>
      <w:rPr>
        <w:rFonts w:hint="default"/>
        <w:color w:val="A23A95" w:themeColor="accent1"/>
      </w:rPr>
    </w:lvl>
    <w:lvl w:ilvl="1">
      <w:start w:val="1"/>
      <w:numFmt w:val="decimal"/>
      <w:pStyle w:val="AppendixH2"/>
      <w:lvlText w:val="%1-%2"/>
      <w:lvlJc w:val="left"/>
      <w:pPr>
        <w:tabs>
          <w:tab w:val="num" w:pos="1134"/>
        </w:tabs>
        <w:ind w:left="1134" w:hanging="1134"/>
      </w:pPr>
      <w:rPr>
        <w:rFonts w:hint="default"/>
        <w:color w:val="0E3178"/>
      </w:rPr>
    </w:lvl>
    <w:lvl w:ilvl="2">
      <w:start w:val="1"/>
      <w:numFmt w:val="decimal"/>
      <w:pStyle w:val="AppendixH3"/>
      <w:lvlText w:val="%1-%2-%3"/>
      <w:lvlJc w:val="left"/>
      <w:pPr>
        <w:tabs>
          <w:tab w:val="num" w:pos="1134"/>
        </w:tabs>
        <w:ind w:left="1134" w:hanging="1134"/>
      </w:pPr>
      <w:rPr>
        <w:rFonts w:hint="default"/>
        <w:color w:val="A23A95"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0E3178"/>
      </w:rPr>
    </w:lvl>
    <w:lvl w:ilvl="1">
      <w:start w:val="1"/>
      <w:numFmt w:val="lowerRoman"/>
      <w:pStyle w:val="ListAlpha2"/>
      <w:lvlText w:val="%2."/>
      <w:lvlJc w:val="left"/>
      <w:pPr>
        <w:tabs>
          <w:tab w:val="num" w:pos="850"/>
        </w:tabs>
        <w:ind w:left="850" w:hanging="425"/>
      </w:pPr>
      <w:rPr>
        <w:rFonts w:hint="default"/>
        <w:color w:val="0E3178"/>
      </w:rPr>
    </w:lvl>
    <w:lvl w:ilvl="2">
      <w:start w:val="1"/>
      <w:numFmt w:val="decimal"/>
      <w:pStyle w:val="ListAlpha3"/>
      <w:lvlText w:val="%3."/>
      <w:lvlJc w:val="left"/>
      <w:pPr>
        <w:tabs>
          <w:tab w:val="num" w:pos="1275"/>
        </w:tabs>
        <w:ind w:left="1275" w:hanging="425"/>
      </w:pPr>
      <w:rPr>
        <w:rFonts w:hint="default"/>
        <w:color w:val="0E3178"/>
      </w:rPr>
    </w:lvl>
    <w:lvl w:ilvl="3">
      <w:start w:val="1"/>
      <w:numFmt w:val="upperLetter"/>
      <w:pStyle w:val="ListAlpha4"/>
      <w:lvlText w:val="%4."/>
      <w:lvlJc w:val="left"/>
      <w:pPr>
        <w:tabs>
          <w:tab w:val="num" w:pos="1700"/>
        </w:tabs>
        <w:ind w:left="1700" w:hanging="425"/>
      </w:pPr>
      <w:rPr>
        <w:rFonts w:hint="default"/>
        <w:color w:val="0E3178"/>
      </w:rPr>
    </w:lvl>
    <w:lvl w:ilvl="4">
      <w:start w:val="1"/>
      <w:numFmt w:val="upperRoman"/>
      <w:pStyle w:val="ListAlpha5"/>
      <w:lvlText w:val="%5."/>
      <w:lvlJc w:val="left"/>
      <w:pPr>
        <w:tabs>
          <w:tab w:val="num" w:pos="2125"/>
        </w:tabs>
        <w:ind w:left="2125" w:hanging="425"/>
      </w:pPr>
      <w:rPr>
        <w:rFonts w:hint="default"/>
        <w:color w:val="0E3178"/>
      </w:rPr>
    </w:lvl>
    <w:lvl w:ilvl="5">
      <w:start w:val="1"/>
      <w:numFmt w:val="lowerLetter"/>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1EA7725"/>
    <w:multiLevelType w:val="hybridMultilevel"/>
    <w:tmpl w:val="BB80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63705"/>
    <w:multiLevelType w:val="hybridMultilevel"/>
    <w:tmpl w:val="F27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017D5"/>
    <w:multiLevelType w:val="hybridMultilevel"/>
    <w:tmpl w:val="92DEEE84"/>
    <w:lvl w:ilvl="0" w:tplc="DB9A293E">
      <w:start w:val="1"/>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0E3178"/>
      </w:rPr>
    </w:lvl>
    <w:lvl w:ilvl="1">
      <w:start w:val="1"/>
      <w:numFmt w:val="lowerLetter"/>
      <w:pStyle w:val="ListNumber2"/>
      <w:lvlText w:val="%2."/>
      <w:lvlJc w:val="left"/>
      <w:pPr>
        <w:tabs>
          <w:tab w:val="num" w:pos="850"/>
        </w:tabs>
        <w:ind w:left="850" w:hanging="425"/>
      </w:pPr>
      <w:rPr>
        <w:rFonts w:hint="default"/>
        <w:color w:val="0E3178"/>
      </w:rPr>
    </w:lvl>
    <w:lvl w:ilvl="2">
      <w:start w:val="1"/>
      <w:numFmt w:val="lowerRoman"/>
      <w:pStyle w:val="ListNumber3"/>
      <w:lvlText w:val="%3."/>
      <w:lvlJc w:val="left"/>
      <w:pPr>
        <w:tabs>
          <w:tab w:val="num" w:pos="1275"/>
        </w:tabs>
        <w:ind w:left="1275" w:hanging="425"/>
      </w:pPr>
      <w:rPr>
        <w:rFonts w:hint="default"/>
        <w:color w:val="0E3178"/>
      </w:rPr>
    </w:lvl>
    <w:lvl w:ilvl="3">
      <w:start w:val="1"/>
      <w:numFmt w:val="upperLetter"/>
      <w:pStyle w:val="ListNumber4"/>
      <w:lvlText w:val="%4."/>
      <w:lvlJc w:val="left"/>
      <w:pPr>
        <w:tabs>
          <w:tab w:val="num" w:pos="1700"/>
        </w:tabs>
        <w:ind w:left="1700" w:hanging="425"/>
      </w:pPr>
      <w:rPr>
        <w:rFonts w:hint="default"/>
        <w:color w:val="0E3178"/>
      </w:rPr>
    </w:lvl>
    <w:lvl w:ilvl="4">
      <w:start w:val="1"/>
      <w:numFmt w:val="upperRoman"/>
      <w:pStyle w:val="ListNumber5"/>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C4F323A"/>
    <w:multiLevelType w:val="hybridMultilevel"/>
    <w:tmpl w:val="58DE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37170"/>
    <w:multiLevelType w:val="multilevel"/>
    <w:tmpl w:val="17CC392A"/>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5986B8B"/>
    <w:multiLevelType w:val="multilevel"/>
    <w:tmpl w:val="01F207AC"/>
    <w:lvl w:ilvl="0">
      <w:start w:val="1"/>
      <w:numFmt w:val="decimal"/>
      <w:pStyle w:val="TableBullet"/>
      <w:lvlText w:val="%1."/>
      <w:lvlJc w:val="left"/>
      <w:pPr>
        <w:tabs>
          <w:tab w:val="num" w:pos="720"/>
        </w:tabs>
        <w:ind w:left="720" w:hanging="720"/>
      </w:pPr>
    </w:lvl>
    <w:lvl w:ilvl="1">
      <w:start w:val="1"/>
      <w:numFmt w:val="decimal"/>
      <w:pStyle w:val="Table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br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222277"/>
    <w:multiLevelType w:val="hybridMultilevel"/>
    <w:tmpl w:val="D284C63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7B57907"/>
    <w:multiLevelType w:val="multilevel"/>
    <w:tmpl w:val="A906D87A"/>
    <w:styleLink w:val="ListTableBullet"/>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9DB6BD1"/>
    <w:multiLevelType w:val="hybridMultilevel"/>
    <w:tmpl w:val="1290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E439D"/>
    <w:multiLevelType w:val="hybridMultilevel"/>
    <w:tmpl w:val="F5486360"/>
    <w:lvl w:ilvl="0" w:tplc="D2C0B5F0">
      <w:start w:val="1"/>
      <w:numFmt w:val="decimal"/>
      <w:lvlText w:val="%1."/>
      <w:lvlJc w:val="left"/>
      <w:pPr>
        <w:ind w:left="720" w:hanging="360"/>
      </w:pPr>
      <w:rPr>
        <w:b/>
        <w:bCs w:val="0"/>
        <w:color w:val="6D2A8D" w:themeColor="accent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2C04A8"/>
    <w:multiLevelType w:val="hybridMultilevel"/>
    <w:tmpl w:val="8352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16FA"/>
    <w:multiLevelType w:val="hybridMultilevel"/>
    <w:tmpl w:val="80687634"/>
    <w:lvl w:ilvl="0" w:tplc="CCCADC68">
      <w:start w:val="1"/>
      <w:numFmt w:val="decimal"/>
      <w:lvlText w:val="%1."/>
      <w:lvlJc w:val="left"/>
      <w:pPr>
        <w:ind w:left="720" w:hanging="360"/>
      </w:pPr>
      <w:rPr>
        <w:rFonts w:hint="default"/>
      </w:rPr>
    </w:lvl>
    <w:lvl w:ilvl="1" w:tplc="2CA2B46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26A71"/>
    <w:multiLevelType w:val="multilevel"/>
    <w:tmpl w:val="E9B44B6A"/>
    <w:styleLink w:val="ListParagraph"/>
    <w:lvl w:ilvl="0">
      <w:start w:val="1"/>
      <w:numFmt w:val="none"/>
      <w:pStyle w:val="ListParagraph0"/>
      <w:lvlText w:val=""/>
      <w:lvlJc w:val="left"/>
      <w:pPr>
        <w:ind w:left="0" w:firstLine="0"/>
      </w:pPr>
      <w:rPr>
        <w:rFonts w:hint="default"/>
      </w:rPr>
    </w:lvl>
    <w:lvl w:ilvl="1">
      <w:start w:val="1"/>
      <w:numFmt w:val="none"/>
      <w:pStyle w:val="ListParagraph2"/>
      <w:lvlText w:val=""/>
      <w:lvlJc w:val="left"/>
      <w:pPr>
        <w:ind w:left="426" w:hanging="1"/>
      </w:pPr>
      <w:rPr>
        <w:rFonts w:hint="default"/>
      </w:rPr>
    </w:lvl>
    <w:lvl w:ilvl="2">
      <w:start w:val="1"/>
      <w:numFmt w:val="none"/>
      <w:pStyle w:val="ListParagraph3"/>
      <w:lvlText w:val=""/>
      <w:lvlJc w:val="left"/>
      <w:pPr>
        <w:ind w:left="851" w:hanging="1"/>
      </w:pPr>
      <w:rPr>
        <w:rFonts w:hint="default"/>
      </w:rPr>
    </w:lvl>
    <w:lvl w:ilvl="3">
      <w:start w:val="1"/>
      <w:numFmt w:val="none"/>
      <w:pStyle w:val="ListParagraph4"/>
      <w:lvlText w:val=""/>
      <w:lvlJc w:val="left"/>
      <w:pPr>
        <w:ind w:left="1276" w:hanging="1"/>
      </w:pPr>
      <w:rPr>
        <w:rFonts w:hint="default"/>
      </w:rPr>
    </w:lvl>
    <w:lvl w:ilvl="4">
      <w:start w:val="1"/>
      <w:numFmt w:val="none"/>
      <w:pStyle w:val="ListParagraph5"/>
      <w:lvlText w:val=""/>
      <w:lvlJc w:val="left"/>
      <w:pPr>
        <w:ind w:left="1701" w:hanging="1"/>
      </w:pPr>
      <w:rPr>
        <w:rFonts w:hint="default"/>
      </w:rPr>
    </w:lvl>
    <w:lvl w:ilvl="5">
      <w:start w:val="1"/>
      <w:numFmt w:val="none"/>
      <w:lvlText w:val=""/>
      <w:lvlJc w:val="left"/>
      <w:pPr>
        <w:ind w:left="2127" w:hanging="2"/>
      </w:pPr>
      <w:rPr>
        <w:rFonts w:hint="default"/>
      </w:rPr>
    </w:lvl>
    <w:lvl w:ilvl="6">
      <w:start w:val="1"/>
      <w:numFmt w:val="none"/>
      <w:lvlText w:val=""/>
      <w:lvlJc w:val="left"/>
      <w:pPr>
        <w:tabs>
          <w:tab w:val="num" w:pos="-425"/>
        </w:tabs>
        <w:ind w:left="-425" w:firstLine="0"/>
      </w:pPr>
      <w:rPr>
        <w:rFonts w:hint="default"/>
      </w:rPr>
    </w:lvl>
    <w:lvl w:ilvl="7">
      <w:start w:val="1"/>
      <w:numFmt w:val="none"/>
      <w:lvlText w:val=""/>
      <w:lvlJc w:val="left"/>
      <w:pPr>
        <w:tabs>
          <w:tab w:val="num" w:pos="-425"/>
        </w:tabs>
        <w:ind w:left="-425" w:firstLine="0"/>
      </w:pPr>
      <w:rPr>
        <w:rFonts w:hint="default"/>
      </w:rPr>
    </w:lvl>
    <w:lvl w:ilvl="8">
      <w:start w:val="1"/>
      <w:numFmt w:val="none"/>
      <w:lvlText w:val=""/>
      <w:lvlJc w:val="left"/>
      <w:pPr>
        <w:tabs>
          <w:tab w:val="num" w:pos="-425"/>
        </w:tabs>
        <w:ind w:left="-425" w:firstLine="0"/>
      </w:pPr>
      <w:rPr>
        <w:rFonts w:hint="default"/>
      </w:rPr>
    </w:lvl>
  </w:abstractNum>
  <w:abstractNum w:abstractNumId="20" w15:restartNumberingAfterBreak="0">
    <w:nsid w:val="426E3CA5"/>
    <w:multiLevelType w:val="hybridMultilevel"/>
    <w:tmpl w:val="A906F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BA2DCB"/>
    <w:multiLevelType w:val="hybridMultilevel"/>
    <w:tmpl w:val="58DE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352D6"/>
    <w:multiLevelType w:val="hybridMultilevel"/>
    <w:tmpl w:val="4B0697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4A5741BA"/>
    <w:multiLevelType w:val="hybridMultilevel"/>
    <w:tmpl w:val="95207E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4D352C49"/>
    <w:multiLevelType w:val="hybridMultilevel"/>
    <w:tmpl w:val="5408084E"/>
    <w:lvl w:ilvl="0" w:tplc="A9E8BF3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75367"/>
    <w:multiLevelType w:val="hybridMultilevel"/>
    <w:tmpl w:val="C8DC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42847"/>
    <w:multiLevelType w:val="hybridMultilevel"/>
    <w:tmpl w:val="A790D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4019FD"/>
    <w:multiLevelType w:val="hybridMultilevel"/>
    <w:tmpl w:val="2182F28E"/>
    <w:lvl w:ilvl="0" w:tplc="4616269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C4970"/>
    <w:multiLevelType w:val="hybridMultilevel"/>
    <w:tmpl w:val="E69EC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A25C5D"/>
    <w:multiLevelType w:val="hybridMultilevel"/>
    <w:tmpl w:val="58DE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D0C30"/>
    <w:multiLevelType w:val="hybridMultilevel"/>
    <w:tmpl w:val="A34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E3178"/>
      </w:rPr>
    </w:lvl>
    <w:lvl w:ilvl="1">
      <w:start w:val="1"/>
      <w:numFmt w:val="bullet"/>
      <w:pStyle w:val="ListBullet2"/>
      <w:lvlText w:val="–"/>
      <w:lvlJc w:val="left"/>
      <w:pPr>
        <w:tabs>
          <w:tab w:val="num" w:pos="850"/>
        </w:tabs>
        <w:ind w:left="850" w:hanging="425"/>
      </w:pPr>
      <w:rPr>
        <w:rFonts w:ascii="Arial Rounded MT" w:hAnsi="Arial Rounded MT" w:hint="default"/>
        <w:color w:val="0E3178"/>
      </w:rPr>
    </w:lvl>
    <w:lvl w:ilvl="2">
      <w:start w:val="1"/>
      <w:numFmt w:val="bullet"/>
      <w:pStyle w:val="ListBullet3"/>
      <w:lvlText w:val=""/>
      <w:lvlJc w:val="left"/>
      <w:pPr>
        <w:tabs>
          <w:tab w:val="num" w:pos="1275"/>
        </w:tabs>
        <w:ind w:left="1275" w:hanging="425"/>
      </w:pPr>
      <w:rPr>
        <w:rFonts w:ascii="Symbol" w:hAnsi="Symbol" w:hint="default"/>
        <w:color w:val="0E3178"/>
      </w:rPr>
    </w:lvl>
    <w:lvl w:ilvl="3">
      <w:start w:val="1"/>
      <w:numFmt w:val="bullet"/>
      <w:pStyle w:val="ListBullet4"/>
      <w:lvlText w:val="–"/>
      <w:lvlJc w:val="left"/>
      <w:pPr>
        <w:tabs>
          <w:tab w:val="num" w:pos="1700"/>
        </w:tabs>
        <w:ind w:left="1700" w:hanging="425"/>
      </w:pPr>
      <w:rPr>
        <w:rFonts w:ascii="Arial Rounded MT" w:hAnsi="Arial Rounded MT" w:hint="default"/>
        <w:color w:val="0E3178"/>
      </w:rPr>
    </w:lvl>
    <w:lvl w:ilvl="4">
      <w:start w:val="1"/>
      <w:numFmt w:val="bullet"/>
      <w:pStyle w:val="ListBullet5"/>
      <w:lvlText w:val=""/>
      <w:lvlJc w:val="left"/>
      <w:pPr>
        <w:tabs>
          <w:tab w:val="num" w:pos="2125"/>
        </w:tabs>
        <w:ind w:left="2125" w:hanging="425"/>
      </w:pPr>
      <w:rPr>
        <w:rFonts w:ascii="Symbol" w:hAnsi="Symbol" w:hint="default"/>
        <w:color w:val="0E3178"/>
      </w:rPr>
    </w:lvl>
    <w:lvl w:ilvl="5">
      <w:start w:val="1"/>
      <w:numFmt w:val="bullet"/>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8A64051"/>
    <w:multiLevelType w:val="hybridMultilevel"/>
    <w:tmpl w:val="125256E0"/>
    <w:lvl w:ilvl="0" w:tplc="0C090001">
      <w:start w:val="1"/>
      <w:numFmt w:val="bullet"/>
      <w:lvlText w:val=""/>
      <w:lvlJc w:val="left"/>
      <w:pPr>
        <w:ind w:left="720" w:hanging="360"/>
      </w:pPr>
      <w:rPr>
        <w:rFonts w:ascii="Symbol" w:hAnsi="Symbol" w:hint="default"/>
      </w:rPr>
    </w:lvl>
    <w:lvl w:ilvl="1" w:tplc="5B961D06">
      <w:numFmt w:val="bullet"/>
      <w:lvlText w:val="•"/>
      <w:lvlJc w:val="left"/>
      <w:pPr>
        <w:ind w:left="1800" w:hanging="720"/>
      </w:pPr>
      <w:rPr>
        <w:rFonts w:ascii="Century Gothic" w:eastAsia="Times New Roman" w:hAnsi="Century Gothic"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60AAB"/>
    <w:multiLevelType w:val="hybridMultilevel"/>
    <w:tmpl w:val="58DE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1"/>
  </w:num>
  <w:num w:numId="4">
    <w:abstractNumId w:val="10"/>
  </w:num>
  <w:num w:numId="5">
    <w:abstractNumId w:val="8"/>
  </w:num>
  <w:num w:numId="6">
    <w:abstractNumId w:val="19"/>
  </w:num>
  <w:num w:numId="7">
    <w:abstractNumId w:val="13"/>
  </w:num>
  <w:num w:numId="8">
    <w:abstractNumId w:val="14"/>
  </w:num>
  <w:num w:numId="9">
    <w:abstractNumId w:val="10"/>
  </w:num>
  <w:num w:numId="10">
    <w:abstractNumId w:val="11"/>
  </w:num>
  <w:num w:numId="11">
    <w:abstractNumId w:val="15"/>
  </w:num>
  <w:num w:numId="12">
    <w:abstractNumId w:val="16"/>
  </w:num>
  <w:num w:numId="13">
    <w:abstractNumId w:val="5"/>
  </w:num>
  <w:num w:numId="14">
    <w:abstractNumId w:val="1"/>
  </w:num>
  <w:num w:numId="15">
    <w:abstractNumId w:val="23"/>
  </w:num>
  <w:num w:numId="16">
    <w:abstractNumId w:val="12"/>
  </w:num>
  <w:num w:numId="17">
    <w:abstractNumId w:val="22"/>
  </w:num>
  <w:num w:numId="18">
    <w:abstractNumId w:val="6"/>
  </w:num>
  <w:num w:numId="19">
    <w:abstractNumId w:val="32"/>
  </w:num>
  <w:num w:numId="20">
    <w:abstractNumId w:val="30"/>
  </w:num>
  <w:num w:numId="21">
    <w:abstractNumId w:val="21"/>
  </w:num>
  <w:num w:numId="22">
    <w:abstractNumId w:val="25"/>
  </w:num>
  <w:num w:numId="23">
    <w:abstractNumId w:val="9"/>
  </w:num>
  <w:num w:numId="24">
    <w:abstractNumId w:val="20"/>
  </w:num>
  <w:num w:numId="25">
    <w:abstractNumId w:val="17"/>
  </w:num>
  <w:num w:numId="26">
    <w:abstractNumId w:val="26"/>
  </w:num>
  <w:num w:numId="27">
    <w:abstractNumId w:val="18"/>
  </w:num>
  <w:num w:numId="28">
    <w:abstractNumId w:val="7"/>
  </w:num>
  <w:num w:numId="29">
    <w:abstractNumId w:val="24"/>
  </w:num>
  <w:num w:numId="30">
    <w:abstractNumId w:val="33"/>
  </w:num>
  <w:num w:numId="31">
    <w:abstractNumId w:val="29"/>
  </w:num>
  <w:num w:numId="32">
    <w:abstractNumId w:val="2"/>
  </w:num>
  <w:num w:numId="33">
    <w:abstractNumId w:val="27"/>
  </w:num>
  <w:num w:numId="34">
    <w:abstractNumId w:val="0"/>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34"/>
    <w:rsid w:val="00003DE2"/>
    <w:rsid w:val="00011559"/>
    <w:rsid w:val="00015E4A"/>
    <w:rsid w:val="00024228"/>
    <w:rsid w:val="0002729D"/>
    <w:rsid w:val="00044BD5"/>
    <w:rsid w:val="00053EE0"/>
    <w:rsid w:val="000542C6"/>
    <w:rsid w:val="000573C3"/>
    <w:rsid w:val="000630D2"/>
    <w:rsid w:val="00070CB6"/>
    <w:rsid w:val="0007232E"/>
    <w:rsid w:val="0007332E"/>
    <w:rsid w:val="00074C28"/>
    <w:rsid w:val="000777F1"/>
    <w:rsid w:val="000842A2"/>
    <w:rsid w:val="000908F0"/>
    <w:rsid w:val="000973DB"/>
    <w:rsid w:val="000A6B13"/>
    <w:rsid w:val="000B06C0"/>
    <w:rsid w:val="000B082E"/>
    <w:rsid w:val="000B4759"/>
    <w:rsid w:val="000C2CAC"/>
    <w:rsid w:val="000C43B9"/>
    <w:rsid w:val="000C5D6A"/>
    <w:rsid w:val="000D4141"/>
    <w:rsid w:val="000E1216"/>
    <w:rsid w:val="000E1CBB"/>
    <w:rsid w:val="000E5FF6"/>
    <w:rsid w:val="000F264C"/>
    <w:rsid w:val="000F309E"/>
    <w:rsid w:val="000F3E7A"/>
    <w:rsid w:val="000F4CC3"/>
    <w:rsid w:val="0010168F"/>
    <w:rsid w:val="001039C1"/>
    <w:rsid w:val="00105027"/>
    <w:rsid w:val="00116DCF"/>
    <w:rsid w:val="0012122F"/>
    <w:rsid w:val="00123BB0"/>
    <w:rsid w:val="00127C5A"/>
    <w:rsid w:val="00131517"/>
    <w:rsid w:val="00134AC4"/>
    <w:rsid w:val="0015595E"/>
    <w:rsid w:val="001605B0"/>
    <w:rsid w:val="0016423A"/>
    <w:rsid w:val="00173BB4"/>
    <w:rsid w:val="00175FC3"/>
    <w:rsid w:val="001843D0"/>
    <w:rsid w:val="00185270"/>
    <w:rsid w:val="001949AC"/>
    <w:rsid w:val="00196004"/>
    <w:rsid w:val="00196C64"/>
    <w:rsid w:val="001A07F1"/>
    <w:rsid w:val="001A3833"/>
    <w:rsid w:val="001A47C7"/>
    <w:rsid w:val="001B20E6"/>
    <w:rsid w:val="001B2BA8"/>
    <w:rsid w:val="001C5F42"/>
    <w:rsid w:val="001D3E68"/>
    <w:rsid w:val="001D48B0"/>
    <w:rsid w:val="001E0363"/>
    <w:rsid w:val="001E490E"/>
    <w:rsid w:val="001E544B"/>
    <w:rsid w:val="00200099"/>
    <w:rsid w:val="00201B99"/>
    <w:rsid w:val="0020563D"/>
    <w:rsid w:val="0020710C"/>
    <w:rsid w:val="00222D53"/>
    <w:rsid w:val="00234CB3"/>
    <w:rsid w:val="00236D1D"/>
    <w:rsid w:val="002406C2"/>
    <w:rsid w:val="002474B3"/>
    <w:rsid w:val="002477B5"/>
    <w:rsid w:val="00250D4E"/>
    <w:rsid w:val="00255405"/>
    <w:rsid w:val="00256DD3"/>
    <w:rsid w:val="002653CB"/>
    <w:rsid w:val="00267411"/>
    <w:rsid w:val="00274A01"/>
    <w:rsid w:val="002779BF"/>
    <w:rsid w:val="00286278"/>
    <w:rsid w:val="0029162D"/>
    <w:rsid w:val="0029728F"/>
    <w:rsid w:val="002B637B"/>
    <w:rsid w:val="002B6C9F"/>
    <w:rsid w:val="002C61C5"/>
    <w:rsid w:val="002C6A10"/>
    <w:rsid w:val="002D6167"/>
    <w:rsid w:val="002E1B3B"/>
    <w:rsid w:val="002E496D"/>
    <w:rsid w:val="002E620C"/>
    <w:rsid w:val="002F0C54"/>
    <w:rsid w:val="002F612F"/>
    <w:rsid w:val="002F683C"/>
    <w:rsid w:val="002F7D2F"/>
    <w:rsid w:val="003017C5"/>
    <w:rsid w:val="00301A12"/>
    <w:rsid w:val="00302D48"/>
    <w:rsid w:val="00303D61"/>
    <w:rsid w:val="00315029"/>
    <w:rsid w:val="00317466"/>
    <w:rsid w:val="00317BE2"/>
    <w:rsid w:val="003254A6"/>
    <w:rsid w:val="003338D1"/>
    <w:rsid w:val="0033526C"/>
    <w:rsid w:val="00336FC1"/>
    <w:rsid w:val="00340787"/>
    <w:rsid w:val="0034285D"/>
    <w:rsid w:val="00342FE3"/>
    <w:rsid w:val="003456B7"/>
    <w:rsid w:val="003534F7"/>
    <w:rsid w:val="00353E0A"/>
    <w:rsid w:val="0035405C"/>
    <w:rsid w:val="00357B70"/>
    <w:rsid w:val="00367FA5"/>
    <w:rsid w:val="00375CA9"/>
    <w:rsid w:val="00376A81"/>
    <w:rsid w:val="003876E4"/>
    <w:rsid w:val="0039243A"/>
    <w:rsid w:val="003962C5"/>
    <w:rsid w:val="003A0F86"/>
    <w:rsid w:val="003A4CD1"/>
    <w:rsid w:val="003C1AC3"/>
    <w:rsid w:val="003C2584"/>
    <w:rsid w:val="003F1438"/>
    <w:rsid w:val="003F556F"/>
    <w:rsid w:val="004014D3"/>
    <w:rsid w:val="00403734"/>
    <w:rsid w:val="004041E7"/>
    <w:rsid w:val="00424BF5"/>
    <w:rsid w:val="004256AC"/>
    <w:rsid w:val="00425D76"/>
    <w:rsid w:val="00431685"/>
    <w:rsid w:val="00437B1E"/>
    <w:rsid w:val="00443450"/>
    <w:rsid w:val="00445521"/>
    <w:rsid w:val="00452520"/>
    <w:rsid w:val="00457194"/>
    <w:rsid w:val="0045767C"/>
    <w:rsid w:val="00457CDB"/>
    <w:rsid w:val="00461803"/>
    <w:rsid w:val="004620E3"/>
    <w:rsid w:val="004643C1"/>
    <w:rsid w:val="00465B6F"/>
    <w:rsid w:val="0048142C"/>
    <w:rsid w:val="004903B0"/>
    <w:rsid w:val="00497427"/>
    <w:rsid w:val="004A324B"/>
    <w:rsid w:val="004B19A0"/>
    <w:rsid w:val="004B5EBD"/>
    <w:rsid w:val="004B612E"/>
    <w:rsid w:val="004D048C"/>
    <w:rsid w:val="004D5C1B"/>
    <w:rsid w:val="004D64E7"/>
    <w:rsid w:val="004D6A89"/>
    <w:rsid w:val="004D71FD"/>
    <w:rsid w:val="004E018D"/>
    <w:rsid w:val="004E313E"/>
    <w:rsid w:val="004E41DB"/>
    <w:rsid w:val="004E5583"/>
    <w:rsid w:val="004E754A"/>
    <w:rsid w:val="004F481E"/>
    <w:rsid w:val="004F6821"/>
    <w:rsid w:val="004F72C1"/>
    <w:rsid w:val="00500446"/>
    <w:rsid w:val="00500B38"/>
    <w:rsid w:val="00501DC6"/>
    <w:rsid w:val="0051002F"/>
    <w:rsid w:val="005100EE"/>
    <w:rsid w:val="005110E2"/>
    <w:rsid w:val="00514115"/>
    <w:rsid w:val="00520BCF"/>
    <w:rsid w:val="00523F6C"/>
    <w:rsid w:val="00530437"/>
    <w:rsid w:val="005307FB"/>
    <w:rsid w:val="00530BE3"/>
    <w:rsid w:val="005344F3"/>
    <w:rsid w:val="00536DB6"/>
    <w:rsid w:val="00537868"/>
    <w:rsid w:val="00540800"/>
    <w:rsid w:val="00541DDE"/>
    <w:rsid w:val="005424C2"/>
    <w:rsid w:val="00542D76"/>
    <w:rsid w:val="00542DE3"/>
    <w:rsid w:val="0055318C"/>
    <w:rsid w:val="00553CCA"/>
    <w:rsid w:val="00554862"/>
    <w:rsid w:val="00572148"/>
    <w:rsid w:val="005748AC"/>
    <w:rsid w:val="00574E36"/>
    <w:rsid w:val="00574F92"/>
    <w:rsid w:val="00583EE6"/>
    <w:rsid w:val="005913FD"/>
    <w:rsid w:val="00593405"/>
    <w:rsid w:val="00594A5D"/>
    <w:rsid w:val="005A1D83"/>
    <w:rsid w:val="005A2C09"/>
    <w:rsid w:val="005A6CF3"/>
    <w:rsid w:val="005A7A28"/>
    <w:rsid w:val="005B0C1F"/>
    <w:rsid w:val="005B1247"/>
    <w:rsid w:val="005B1D3B"/>
    <w:rsid w:val="005B2134"/>
    <w:rsid w:val="005B2CC9"/>
    <w:rsid w:val="005B54F0"/>
    <w:rsid w:val="005B72F8"/>
    <w:rsid w:val="005C55BD"/>
    <w:rsid w:val="005C6DFD"/>
    <w:rsid w:val="005D0167"/>
    <w:rsid w:val="005D1514"/>
    <w:rsid w:val="005D261C"/>
    <w:rsid w:val="005D275B"/>
    <w:rsid w:val="005E7363"/>
    <w:rsid w:val="005E77A8"/>
    <w:rsid w:val="005F0305"/>
    <w:rsid w:val="005F4D03"/>
    <w:rsid w:val="005F5EF7"/>
    <w:rsid w:val="00600CB4"/>
    <w:rsid w:val="0060187B"/>
    <w:rsid w:val="006035DE"/>
    <w:rsid w:val="00611EF3"/>
    <w:rsid w:val="0061432B"/>
    <w:rsid w:val="00617DEA"/>
    <w:rsid w:val="0062543D"/>
    <w:rsid w:val="00635FA5"/>
    <w:rsid w:val="00661ADA"/>
    <w:rsid w:val="00661C52"/>
    <w:rsid w:val="00664B8E"/>
    <w:rsid w:val="00667FD7"/>
    <w:rsid w:val="00670B05"/>
    <w:rsid w:val="006757FE"/>
    <w:rsid w:val="00682CBF"/>
    <w:rsid w:val="00684744"/>
    <w:rsid w:val="00687DE2"/>
    <w:rsid w:val="0069137B"/>
    <w:rsid w:val="006A1654"/>
    <w:rsid w:val="006A333B"/>
    <w:rsid w:val="006A7FCA"/>
    <w:rsid w:val="006B135E"/>
    <w:rsid w:val="006C0E44"/>
    <w:rsid w:val="006C2F3E"/>
    <w:rsid w:val="006D21E9"/>
    <w:rsid w:val="006E0A9C"/>
    <w:rsid w:val="006E2961"/>
    <w:rsid w:val="006E32F2"/>
    <w:rsid w:val="006E54AD"/>
    <w:rsid w:val="006E5F90"/>
    <w:rsid w:val="006F3BA6"/>
    <w:rsid w:val="007005CD"/>
    <w:rsid w:val="00704719"/>
    <w:rsid w:val="007063A4"/>
    <w:rsid w:val="00712872"/>
    <w:rsid w:val="00712F8A"/>
    <w:rsid w:val="00727C2B"/>
    <w:rsid w:val="0073690C"/>
    <w:rsid w:val="0074034B"/>
    <w:rsid w:val="00743EA1"/>
    <w:rsid w:val="00747468"/>
    <w:rsid w:val="00750591"/>
    <w:rsid w:val="00757CD9"/>
    <w:rsid w:val="0076137F"/>
    <w:rsid w:val="00762902"/>
    <w:rsid w:val="00762E3B"/>
    <w:rsid w:val="00766B54"/>
    <w:rsid w:val="00767214"/>
    <w:rsid w:val="007733AC"/>
    <w:rsid w:val="00776C08"/>
    <w:rsid w:val="00777EC7"/>
    <w:rsid w:val="00781674"/>
    <w:rsid w:val="007855C8"/>
    <w:rsid w:val="00786084"/>
    <w:rsid w:val="007A1437"/>
    <w:rsid w:val="007A5727"/>
    <w:rsid w:val="007A656A"/>
    <w:rsid w:val="007B0062"/>
    <w:rsid w:val="007B10EC"/>
    <w:rsid w:val="007B215D"/>
    <w:rsid w:val="007B23E6"/>
    <w:rsid w:val="007B38C1"/>
    <w:rsid w:val="007B51D2"/>
    <w:rsid w:val="007B5BAF"/>
    <w:rsid w:val="007C18C4"/>
    <w:rsid w:val="007C38B8"/>
    <w:rsid w:val="007C6D22"/>
    <w:rsid w:val="007D2197"/>
    <w:rsid w:val="007E4E89"/>
    <w:rsid w:val="007E5A0B"/>
    <w:rsid w:val="007F0704"/>
    <w:rsid w:val="007F4446"/>
    <w:rsid w:val="007F5557"/>
    <w:rsid w:val="007F68D1"/>
    <w:rsid w:val="00802243"/>
    <w:rsid w:val="008078CB"/>
    <w:rsid w:val="008123DC"/>
    <w:rsid w:val="00812C3F"/>
    <w:rsid w:val="00812F31"/>
    <w:rsid w:val="00817383"/>
    <w:rsid w:val="00823CB0"/>
    <w:rsid w:val="0082592E"/>
    <w:rsid w:val="00826783"/>
    <w:rsid w:val="008328D2"/>
    <w:rsid w:val="00832B46"/>
    <w:rsid w:val="008334CB"/>
    <w:rsid w:val="00834296"/>
    <w:rsid w:val="008347D4"/>
    <w:rsid w:val="00836151"/>
    <w:rsid w:val="0083768F"/>
    <w:rsid w:val="008420E9"/>
    <w:rsid w:val="0084452C"/>
    <w:rsid w:val="00844DE6"/>
    <w:rsid w:val="00851E93"/>
    <w:rsid w:val="0086012B"/>
    <w:rsid w:val="00862690"/>
    <w:rsid w:val="008665BE"/>
    <w:rsid w:val="008723A8"/>
    <w:rsid w:val="0087341C"/>
    <w:rsid w:val="00876978"/>
    <w:rsid w:val="00883699"/>
    <w:rsid w:val="0088370E"/>
    <w:rsid w:val="0088456B"/>
    <w:rsid w:val="00886036"/>
    <w:rsid w:val="00886E4A"/>
    <w:rsid w:val="0089416D"/>
    <w:rsid w:val="008A76B1"/>
    <w:rsid w:val="008B03DF"/>
    <w:rsid w:val="008B2217"/>
    <w:rsid w:val="008C60E0"/>
    <w:rsid w:val="008D1F62"/>
    <w:rsid w:val="008D3160"/>
    <w:rsid w:val="008D32B8"/>
    <w:rsid w:val="008E0CA1"/>
    <w:rsid w:val="008E558B"/>
    <w:rsid w:val="008F333F"/>
    <w:rsid w:val="008F3E65"/>
    <w:rsid w:val="008F4608"/>
    <w:rsid w:val="009003A3"/>
    <w:rsid w:val="009112A6"/>
    <w:rsid w:val="009174B4"/>
    <w:rsid w:val="009212D4"/>
    <w:rsid w:val="00923776"/>
    <w:rsid w:val="00926FBF"/>
    <w:rsid w:val="00927DFC"/>
    <w:rsid w:val="00933E40"/>
    <w:rsid w:val="0093792C"/>
    <w:rsid w:val="00940F61"/>
    <w:rsid w:val="009411EC"/>
    <w:rsid w:val="009453C4"/>
    <w:rsid w:val="0094570F"/>
    <w:rsid w:val="00947CF3"/>
    <w:rsid w:val="00952B5D"/>
    <w:rsid w:val="00961393"/>
    <w:rsid w:val="00964D65"/>
    <w:rsid w:val="009944A5"/>
    <w:rsid w:val="00995D2C"/>
    <w:rsid w:val="009B0CA0"/>
    <w:rsid w:val="009B0CA7"/>
    <w:rsid w:val="009B4680"/>
    <w:rsid w:val="009B4AEF"/>
    <w:rsid w:val="009B5AA1"/>
    <w:rsid w:val="009B6974"/>
    <w:rsid w:val="009C2EFE"/>
    <w:rsid w:val="009C312A"/>
    <w:rsid w:val="009D585E"/>
    <w:rsid w:val="009D6143"/>
    <w:rsid w:val="009D649C"/>
    <w:rsid w:val="009D73F9"/>
    <w:rsid w:val="009E6379"/>
    <w:rsid w:val="009F2B4D"/>
    <w:rsid w:val="009F3385"/>
    <w:rsid w:val="009F3881"/>
    <w:rsid w:val="009F4669"/>
    <w:rsid w:val="009F74A0"/>
    <w:rsid w:val="00A023AB"/>
    <w:rsid w:val="00A0403C"/>
    <w:rsid w:val="00A113F7"/>
    <w:rsid w:val="00A130B8"/>
    <w:rsid w:val="00A14FEA"/>
    <w:rsid w:val="00A32C75"/>
    <w:rsid w:val="00A34437"/>
    <w:rsid w:val="00A360F4"/>
    <w:rsid w:val="00A36A0F"/>
    <w:rsid w:val="00A37F0E"/>
    <w:rsid w:val="00A55B40"/>
    <w:rsid w:val="00A6194E"/>
    <w:rsid w:val="00A64605"/>
    <w:rsid w:val="00A6684A"/>
    <w:rsid w:val="00A80E70"/>
    <w:rsid w:val="00A8442B"/>
    <w:rsid w:val="00A856FA"/>
    <w:rsid w:val="00A86F9D"/>
    <w:rsid w:val="00A8787C"/>
    <w:rsid w:val="00A91E85"/>
    <w:rsid w:val="00A9301D"/>
    <w:rsid w:val="00AB4ACA"/>
    <w:rsid w:val="00AC0F87"/>
    <w:rsid w:val="00AC5006"/>
    <w:rsid w:val="00AC7384"/>
    <w:rsid w:val="00AD0557"/>
    <w:rsid w:val="00AD3DF3"/>
    <w:rsid w:val="00AD72B0"/>
    <w:rsid w:val="00AE18E4"/>
    <w:rsid w:val="00AE4138"/>
    <w:rsid w:val="00AE7883"/>
    <w:rsid w:val="00AF1568"/>
    <w:rsid w:val="00AF412C"/>
    <w:rsid w:val="00B00D50"/>
    <w:rsid w:val="00B01E3C"/>
    <w:rsid w:val="00B025B0"/>
    <w:rsid w:val="00B04429"/>
    <w:rsid w:val="00B13C70"/>
    <w:rsid w:val="00B2345C"/>
    <w:rsid w:val="00B26233"/>
    <w:rsid w:val="00B33F40"/>
    <w:rsid w:val="00B412A4"/>
    <w:rsid w:val="00B41681"/>
    <w:rsid w:val="00B421B5"/>
    <w:rsid w:val="00B530DE"/>
    <w:rsid w:val="00B56C18"/>
    <w:rsid w:val="00B72058"/>
    <w:rsid w:val="00B742E4"/>
    <w:rsid w:val="00B75A3F"/>
    <w:rsid w:val="00B80B9C"/>
    <w:rsid w:val="00B85982"/>
    <w:rsid w:val="00B8639C"/>
    <w:rsid w:val="00B90189"/>
    <w:rsid w:val="00B96304"/>
    <w:rsid w:val="00BA2D82"/>
    <w:rsid w:val="00BB16FD"/>
    <w:rsid w:val="00BB6C35"/>
    <w:rsid w:val="00BC05CC"/>
    <w:rsid w:val="00BC0E71"/>
    <w:rsid w:val="00BC4A39"/>
    <w:rsid w:val="00BD3872"/>
    <w:rsid w:val="00BD7DB1"/>
    <w:rsid w:val="00BE50E6"/>
    <w:rsid w:val="00C11AB3"/>
    <w:rsid w:val="00C11DA3"/>
    <w:rsid w:val="00C13D50"/>
    <w:rsid w:val="00C20C17"/>
    <w:rsid w:val="00C25654"/>
    <w:rsid w:val="00C25CE3"/>
    <w:rsid w:val="00C27F95"/>
    <w:rsid w:val="00C33B32"/>
    <w:rsid w:val="00C429EE"/>
    <w:rsid w:val="00C42AE4"/>
    <w:rsid w:val="00C46C1F"/>
    <w:rsid w:val="00C47B86"/>
    <w:rsid w:val="00C514BD"/>
    <w:rsid w:val="00C56F36"/>
    <w:rsid w:val="00C6723A"/>
    <w:rsid w:val="00C73EEC"/>
    <w:rsid w:val="00C741EB"/>
    <w:rsid w:val="00C7723A"/>
    <w:rsid w:val="00C77BED"/>
    <w:rsid w:val="00C802F3"/>
    <w:rsid w:val="00C85E7A"/>
    <w:rsid w:val="00C87EAA"/>
    <w:rsid w:val="00C90AC1"/>
    <w:rsid w:val="00C92EAA"/>
    <w:rsid w:val="00CA5B9F"/>
    <w:rsid w:val="00CB25C1"/>
    <w:rsid w:val="00CB66D2"/>
    <w:rsid w:val="00CC470A"/>
    <w:rsid w:val="00CC53A4"/>
    <w:rsid w:val="00CC6048"/>
    <w:rsid w:val="00CD2312"/>
    <w:rsid w:val="00CD3E53"/>
    <w:rsid w:val="00CD5772"/>
    <w:rsid w:val="00CD6952"/>
    <w:rsid w:val="00CE08B5"/>
    <w:rsid w:val="00D02ABE"/>
    <w:rsid w:val="00D23E13"/>
    <w:rsid w:val="00D24F7D"/>
    <w:rsid w:val="00D25846"/>
    <w:rsid w:val="00D25907"/>
    <w:rsid w:val="00D26773"/>
    <w:rsid w:val="00D30702"/>
    <w:rsid w:val="00D3152B"/>
    <w:rsid w:val="00D4325F"/>
    <w:rsid w:val="00D43502"/>
    <w:rsid w:val="00D4497B"/>
    <w:rsid w:val="00D4621F"/>
    <w:rsid w:val="00D463C1"/>
    <w:rsid w:val="00D46DB3"/>
    <w:rsid w:val="00D47E01"/>
    <w:rsid w:val="00D500DC"/>
    <w:rsid w:val="00D50238"/>
    <w:rsid w:val="00D56EB5"/>
    <w:rsid w:val="00D626FB"/>
    <w:rsid w:val="00D63D2A"/>
    <w:rsid w:val="00D71C61"/>
    <w:rsid w:val="00D76084"/>
    <w:rsid w:val="00D85C93"/>
    <w:rsid w:val="00DA77FD"/>
    <w:rsid w:val="00DB3F62"/>
    <w:rsid w:val="00DB552C"/>
    <w:rsid w:val="00DB608D"/>
    <w:rsid w:val="00DC4124"/>
    <w:rsid w:val="00DD090C"/>
    <w:rsid w:val="00DD0AC4"/>
    <w:rsid w:val="00DD0AFE"/>
    <w:rsid w:val="00DD1BD4"/>
    <w:rsid w:val="00DD37CC"/>
    <w:rsid w:val="00DF6BBB"/>
    <w:rsid w:val="00E05438"/>
    <w:rsid w:val="00E0630A"/>
    <w:rsid w:val="00E146B0"/>
    <w:rsid w:val="00E173F6"/>
    <w:rsid w:val="00E206C7"/>
    <w:rsid w:val="00E22404"/>
    <w:rsid w:val="00E236B0"/>
    <w:rsid w:val="00E26122"/>
    <w:rsid w:val="00E367B7"/>
    <w:rsid w:val="00E44330"/>
    <w:rsid w:val="00E459B1"/>
    <w:rsid w:val="00E5285B"/>
    <w:rsid w:val="00E555A1"/>
    <w:rsid w:val="00E556AD"/>
    <w:rsid w:val="00E61F7C"/>
    <w:rsid w:val="00E6296F"/>
    <w:rsid w:val="00E64963"/>
    <w:rsid w:val="00E655B9"/>
    <w:rsid w:val="00E778B4"/>
    <w:rsid w:val="00E818E4"/>
    <w:rsid w:val="00E827A5"/>
    <w:rsid w:val="00E835EE"/>
    <w:rsid w:val="00E83A6F"/>
    <w:rsid w:val="00E84755"/>
    <w:rsid w:val="00E87A8D"/>
    <w:rsid w:val="00E93183"/>
    <w:rsid w:val="00E9614D"/>
    <w:rsid w:val="00E962A2"/>
    <w:rsid w:val="00EA596B"/>
    <w:rsid w:val="00EB072A"/>
    <w:rsid w:val="00EB1962"/>
    <w:rsid w:val="00EB25A9"/>
    <w:rsid w:val="00EB67CC"/>
    <w:rsid w:val="00EB74CD"/>
    <w:rsid w:val="00EC4E40"/>
    <w:rsid w:val="00EC64F4"/>
    <w:rsid w:val="00EC6EE8"/>
    <w:rsid w:val="00ED53D2"/>
    <w:rsid w:val="00ED62C2"/>
    <w:rsid w:val="00EE27A3"/>
    <w:rsid w:val="00EE6402"/>
    <w:rsid w:val="00F027D4"/>
    <w:rsid w:val="00F061EE"/>
    <w:rsid w:val="00F15286"/>
    <w:rsid w:val="00F276B1"/>
    <w:rsid w:val="00F35987"/>
    <w:rsid w:val="00F430D3"/>
    <w:rsid w:val="00F44709"/>
    <w:rsid w:val="00F4701B"/>
    <w:rsid w:val="00F50A1F"/>
    <w:rsid w:val="00F56E86"/>
    <w:rsid w:val="00F639EB"/>
    <w:rsid w:val="00F65FF7"/>
    <w:rsid w:val="00F70FCF"/>
    <w:rsid w:val="00F7425C"/>
    <w:rsid w:val="00F811CD"/>
    <w:rsid w:val="00F8752C"/>
    <w:rsid w:val="00FA5908"/>
    <w:rsid w:val="00FB3051"/>
    <w:rsid w:val="00FB46B3"/>
    <w:rsid w:val="00FC07CC"/>
    <w:rsid w:val="00FC0BC3"/>
    <w:rsid w:val="00FC3A15"/>
    <w:rsid w:val="00FC405D"/>
    <w:rsid w:val="00FC7FE9"/>
    <w:rsid w:val="00FD0EB3"/>
    <w:rsid w:val="00FD1621"/>
    <w:rsid w:val="00FD1F62"/>
    <w:rsid w:val="00FD4133"/>
    <w:rsid w:val="00FE0713"/>
    <w:rsid w:val="00FE2462"/>
    <w:rsid w:val="00FE545A"/>
    <w:rsid w:val="00FE5FAE"/>
    <w:rsid w:val="00FF15F1"/>
    <w:rsid w:val="00FF5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2B415"/>
  <w15:docId w15:val="{990B1382-8874-8D4A-A7BA-AC2FDDAF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semiHidden="1" w:unhideWhenUsed="1" w:qFormat="1"/>
    <w:lsdException w:name="heading 7" w:semiHidden="1" w:unhideWhenUsed="1" w:qFormat="1"/>
    <w:lsdException w:name="heading 8" w:semiHidden="1" w:unhideWhenUsed="1" w:qFormat="1"/>
    <w:lsdException w:name="heading 9"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lsdException w:name="List Bullet 3" w:uiPriority="19" w:unhideWhenUsed="1"/>
    <w:lsdException w:name="List Bullet 4" w:uiPriority="19" w:unhideWhenUsed="1"/>
    <w:lsdException w:name="List Bullet 5" w:uiPriority="19" w:unhideWhenUsed="1"/>
    <w:lsdException w:name="List Number 2" w:uiPriority="19" w:unhideWhenUsed="1"/>
    <w:lsdException w:name="List Number 3" w:uiPriority="19" w:unhideWhenUsed="1"/>
    <w:lsdException w:name="List Number 4" w:uiPriority="19" w:unhideWhenUsed="1"/>
    <w:lsdException w:name="List Number 5"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0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1"/>
    <w:qFormat/>
    <w:rsid w:val="00553CCA"/>
    <w:pPr>
      <w:keepNext/>
      <w:keepLines/>
      <w:spacing w:before="600" w:after="360"/>
      <w:outlineLvl w:val="0"/>
    </w:pPr>
    <w:rPr>
      <w:rFonts w:asciiTheme="majorHAnsi" w:eastAsiaTheme="majorEastAsia" w:hAnsiTheme="majorHAnsi" w:cstheme="majorBidi"/>
      <w:b/>
      <w:color w:val="A23A95" w:themeColor="accent1"/>
      <w:sz w:val="40"/>
      <w:szCs w:val="32"/>
    </w:rPr>
  </w:style>
  <w:style w:type="paragraph" w:styleId="Heading2">
    <w:name w:val="heading 2"/>
    <w:basedOn w:val="Normal"/>
    <w:next w:val="BodyText"/>
    <w:link w:val="Heading2Char"/>
    <w:uiPriority w:val="1"/>
    <w:qFormat/>
    <w:rsid w:val="00553CCA"/>
    <w:pPr>
      <w:keepNext/>
      <w:keepLines/>
      <w:spacing w:before="360" w:after="240" w:line="340" w:lineRule="exact"/>
      <w:outlineLvl w:val="1"/>
    </w:pPr>
    <w:rPr>
      <w:rFonts w:asciiTheme="majorHAnsi" w:eastAsiaTheme="majorEastAsia" w:hAnsiTheme="majorHAnsi" w:cstheme="majorBidi"/>
      <w:b/>
      <w:color w:val="0E3178"/>
      <w:sz w:val="32"/>
      <w:szCs w:val="26"/>
    </w:rPr>
  </w:style>
  <w:style w:type="paragraph" w:styleId="Heading3">
    <w:name w:val="heading 3"/>
    <w:basedOn w:val="Normal"/>
    <w:next w:val="BodyText"/>
    <w:link w:val="Heading3Char"/>
    <w:uiPriority w:val="1"/>
    <w:qFormat/>
    <w:rsid w:val="00553CCA"/>
    <w:pPr>
      <w:keepNext/>
      <w:keepLines/>
      <w:spacing w:before="240" w:after="180" w:line="320" w:lineRule="exact"/>
      <w:outlineLvl w:val="2"/>
    </w:pPr>
    <w:rPr>
      <w:rFonts w:asciiTheme="majorHAnsi" w:eastAsiaTheme="majorEastAsia" w:hAnsiTheme="majorHAnsi" w:cstheme="majorBidi"/>
      <w:color w:val="A23A95" w:themeColor="accent1"/>
      <w:sz w:val="28"/>
    </w:rPr>
  </w:style>
  <w:style w:type="paragraph" w:styleId="Heading4">
    <w:name w:val="heading 4"/>
    <w:basedOn w:val="Normal"/>
    <w:next w:val="BodyText"/>
    <w:link w:val="Heading4Char"/>
    <w:uiPriority w:val="1"/>
    <w:qFormat/>
    <w:rsid w:val="00553CCA"/>
    <w:pPr>
      <w:keepNext/>
      <w:keepLines/>
      <w:spacing w:before="240" w:after="120" w:line="320" w:lineRule="exact"/>
      <w:outlineLvl w:val="3"/>
    </w:pPr>
    <w:rPr>
      <w:rFonts w:asciiTheme="majorHAnsi" w:eastAsiaTheme="majorEastAsia" w:hAnsiTheme="majorHAnsi" w:cstheme="majorBidi"/>
      <w:b/>
      <w:iCs/>
      <w:color w:val="A23A95" w:themeColor="accent1"/>
    </w:rPr>
  </w:style>
  <w:style w:type="paragraph" w:styleId="Heading5">
    <w:name w:val="heading 5"/>
    <w:basedOn w:val="Normal"/>
    <w:next w:val="BodyText"/>
    <w:link w:val="Heading5Char"/>
    <w:uiPriority w:val="1"/>
    <w:qFormat/>
    <w:rsid w:val="00553CCA"/>
    <w:pPr>
      <w:keepNext/>
      <w:keepLines/>
      <w:spacing w:before="240" w:after="120" w:line="240" w:lineRule="exact"/>
      <w:outlineLvl w:val="4"/>
    </w:pPr>
    <w:rPr>
      <w:rFonts w:asciiTheme="majorHAnsi" w:eastAsiaTheme="majorEastAsia" w:hAnsiTheme="majorHAnsi" w:cstheme="majorBidi"/>
      <w:b/>
      <w:color w:val="808285" w:themeColor="text2"/>
    </w:rPr>
  </w:style>
  <w:style w:type="paragraph" w:styleId="Heading9">
    <w:name w:val="heading 9"/>
    <w:aliases w:val="Appendix H1"/>
    <w:basedOn w:val="Normal"/>
    <w:next w:val="BodyText"/>
    <w:link w:val="Heading9Char"/>
    <w:uiPriority w:val="12"/>
    <w:rsid w:val="00553CCA"/>
    <w:pPr>
      <w:keepNext/>
      <w:pageBreakBefore/>
      <w:numPr>
        <w:numId w:val="2"/>
      </w:numPr>
      <w:spacing w:before="360" w:after="240" w:line="780" w:lineRule="exact"/>
      <w:outlineLvl w:val="8"/>
    </w:pPr>
    <w:rPr>
      <w:b/>
      <w:iCs/>
      <w:color w:val="A23A95"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53CCA"/>
    <w:pPr>
      <w:numPr>
        <w:numId w:val="6"/>
      </w:numPr>
    </w:pPr>
  </w:style>
  <w:style w:type="paragraph" w:customStyle="1" w:styleId="ListParagraph2">
    <w:name w:val="List Paragraph 2"/>
    <w:basedOn w:val="ListParagraph0"/>
    <w:uiPriority w:val="19"/>
    <w:rsid w:val="00553CCA"/>
    <w:pPr>
      <w:numPr>
        <w:ilvl w:val="1"/>
      </w:numPr>
    </w:pPr>
  </w:style>
  <w:style w:type="paragraph" w:customStyle="1" w:styleId="ListParagraph3">
    <w:name w:val="List Paragraph 3"/>
    <w:basedOn w:val="ListParagraph0"/>
    <w:uiPriority w:val="19"/>
    <w:rsid w:val="00553CCA"/>
    <w:pPr>
      <w:numPr>
        <w:ilvl w:val="2"/>
      </w:numPr>
    </w:pPr>
  </w:style>
  <w:style w:type="paragraph" w:customStyle="1" w:styleId="ListParagraph4">
    <w:name w:val="List Paragraph 4"/>
    <w:basedOn w:val="ListParagraph0"/>
    <w:uiPriority w:val="19"/>
    <w:rsid w:val="00553CCA"/>
    <w:pPr>
      <w:numPr>
        <w:ilvl w:val="3"/>
      </w:numPr>
    </w:pPr>
  </w:style>
  <w:style w:type="paragraph" w:customStyle="1" w:styleId="ListParagraph5">
    <w:name w:val="List Paragraph 5"/>
    <w:basedOn w:val="ListParagraph0"/>
    <w:uiPriority w:val="19"/>
    <w:rsid w:val="00553CCA"/>
    <w:pPr>
      <w:numPr>
        <w:ilvl w:val="4"/>
      </w:numPr>
    </w:pPr>
  </w:style>
  <w:style w:type="character" w:customStyle="1" w:styleId="Heading1Char">
    <w:name w:val="Heading 1 Char"/>
    <w:basedOn w:val="DefaultParagraphFont"/>
    <w:link w:val="Heading1"/>
    <w:uiPriority w:val="9"/>
    <w:rsid w:val="00553CCA"/>
    <w:rPr>
      <w:rFonts w:asciiTheme="majorHAnsi" w:eastAsiaTheme="majorEastAsia" w:hAnsiTheme="majorHAnsi" w:cstheme="majorBidi"/>
      <w:b/>
      <w:color w:val="A23A95" w:themeColor="accent1"/>
      <w:sz w:val="40"/>
      <w:szCs w:val="32"/>
    </w:rPr>
  </w:style>
  <w:style w:type="paragraph" w:customStyle="1" w:styleId="NbrHeading1">
    <w:name w:val="Nbr Heading 1"/>
    <w:basedOn w:val="Heading1"/>
    <w:next w:val="BodyText"/>
    <w:uiPriority w:val="9"/>
    <w:qFormat/>
    <w:rsid w:val="00553CCA"/>
    <w:pPr>
      <w:numPr>
        <w:numId w:val="9"/>
      </w:numPr>
    </w:pPr>
  </w:style>
  <w:style w:type="character" w:customStyle="1" w:styleId="Heading2Char">
    <w:name w:val="Heading 2 Char"/>
    <w:basedOn w:val="DefaultParagraphFont"/>
    <w:link w:val="Heading2"/>
    <w:uiPriority w:val="9"/>
    <w:rsid w:val="00553CCA"/>
    <w:rPr>
      <w:rFonts w:asciiTheme="majorHAnsi" w:eastAsiaTheme="majorEastAsia" w:hAnsiTheme="majorHAnsi" w:cstheme="majorBidi"/>
      <w:b/>
      <w:color w:val="0E3178"/>
      <w:sz w:val="32"/>
      <w:szCs w:val="26"/>
    </w:rPr>
  </w:style>
  <w:style w:type="paragraph" w:customStyle="1" w:styleId="NbrHeading2">
    <w:name w:val="Nbr Heading 2"/>
    <w:basedOn w:val="Heading2"/>
    <w:next w:val="BodyText"/>
    <w:uiPriority w:val="9"/>
    <w:qFormat/>
    <w:rsid w:val="00553CCA"/>
    <w:pPr>
      <w:numPr>
        <w:ilvl w:val="1"/>
        <w:numId w:val="9"/>
      </w:numPr>
    </w:pPr>
  </w:style>
  <w:style w:type="character" w:customStyle="1" w:styleId="Heading3Char">
    <w:name w:val="Heading 3 Char"/>
    <w:basedOn w:val="DefaultParagraphFont"/>
    <w:link w:val="Heading3"/>
    <w:uiPriority w:val="1"/>
    <w:rsid w:val="00553CCA"/>
    <w:rPr>
      <w:rFonts w:asciiTheme="majorHAnsi" w:eastAsiaTheme="majorEastAsia" w:hAnsiTheme="majorHAnsi" w:cstheme="majorBidi"/>
      <w:color w:val="A23A95" w:themeColor="accent1"/>
      <w:sz w:val="28"/>
      <w:szCs w:val="24"/>
    </w:rPr>
  </w:style>
  <w:style w:type="paragraph" w:customStyle="1" w:styleId="NbrHeading3">
    <w:name w:val="Nbr Heading 3"/>
    <w:basedOn w:val="Heading3"/>
    <w:next w:val="BodyText"/>
    <w:uiPriority w:val="9"/>
    <w:qFormat/>
    <w:rsid w:val="00553CCA"/>
    <w:pPr>
      <w:numPr>
        <w:ilvl w:val="2"/>
        <w:numId w:val="9"/>
      </w:numPr>
    </w:pPr>
  </w:style>
  <w:style w:type="character" w:customStyle="1" w:styleId="Heading4Char">
    <w:name w:val="Heading 4 Char"/>
    <w:basedOn w:val="DefaultParagraphFont"/>
    <w:link w:val="Heading4"/>
    <w:uiPriority w:val="1"/>
    <w:rsid w:val="00553CCA"/>
    <w:rPr>
      <w:rFonts w:asciiTheme="majorHAnsi" w:eastAsiaTheme="majorEastAsia" w:hAnsiTheme="majorHAnsi" w:cstheme="majorBidi"/>
      <w:b/>
      <w:iCs/>
      <w:color w:val="A23A95" w:themeColor="accent1"/>
      <w:sz w:val="24"/>
    </w:rPr>
  </w:style>
  <w:style w:type="paragraph" w:customStyle="1" w:styleId="NbrHeading4">
    <w:name w:val="Nbr Heading 4"/>
    <w:basedOn w:val="Heading4"/>
    <w:next w:val="BodyText"/>
    <w:uiPriority w:val="9"/>
    <w:qFormat/>
    <w:rsid w:val="00553CCA"/>
    <w:pPr>
      <w:numPr>
        <w:ilvl w:val="3"/>
        <w:numId w:val="10"/>
      </w:numPr>
    </w:pPr>
  </w:style>
  <w:style w:type="character" w:customStyle="1" w:styleId="Heading5Char">
    <w:name w:val="Heading 5 Char"/>
    <w:basedOn w:val="DefaultParagraphFont"/>
    <w:link w:val="Heading5"/>
    <w:uiPriority w:val="1"/>
    <w:rsid w:val="00553CCA"/>
    <w:rPr>
      <w:rFonts w:asciiTheme="majorHAnsi" w:eastAsiaTheme="majorEastAsia" w:hAnsiTheme="majorHAnsi" w:cstheme="majorBidi"/>
      <w:b/>
      <w:color w:val="808285" w:themeColor="text2"/>
      <w:sz w:val="20"/>
    </w:rPr>
  </w:style>
  <w:style w:type="paragraph" w:customStyle="1" w:styleId="NbrHeading5">
    <w:name w:val="Nbr Heading 5"/>
    <w:basedOn w:val="Heading5"/>
    <w:next w:val="BodyText"/>
    <w:uiPriority w:val="9"/>
    <w:qFormat/>
    <w:rsid w:val="00553CCA"/>
    <w:pPr>
      <w:numPr>
        <w:ilvl w:val="4"/>
      </w:numPr>
    </w:pPr>
  </w:style>
  <w:style w:type="paragraph" w:styleId="Caption">
    <w:name w:val="caption"/>
    <w:basedOn w:val="Normal"/>
    <w:next w:val="FigureStyle"/>
    <w:uiPriority w:val="6"/>
    <w:qFormat/>
    <w:rsid w:val="00553CCA"/>
    <w:pPr>
      <w:keepNext/>
      <w:tabs>
        <w:tab w:val="left" w:pos="1134"/>
      </w:tabs>
      <w:spacing w:before="240" w:after="120"/>
      <w:ind w:left="1134" w:hanging="1134"/>
    </w:pPr>
    <w:rPr>
      <w:iCs/>
      <w:color w:val="0E3178"/>
      <w:szCs w:val="18"/>
    </w:rPr>
  </w:style>
  <w:style w:type="paragraph" w:customStyle="1" w:styleId="TableCaption">
    <w:name w:val="Table Caption"/>
    <w:basedOn w:val="BodyText"/>
    <w:next w:val="BodyText"/>
    <w:uiPriority w:val="6"/>
    <w:qFormat/>
    <w:rsid w:val="00553CCA"/>
    <w:pPr>
      <w:keepNext/>
      <w:tabs>
        <w:tab w:val="left" w:pos="1134"/>
      </w:tabs>
      <w:spacing w:before="240" w:line="240" w:lineRule="auto"/>
      <w:ind w:left="1134" w:hanging="1134"/>
    </w:pPr>
  </w:style>
  <w:style w:type="character" w:styleId="PlaceholderText">
    <w:name w:val="Placeholder Text"/>
    <w:basedOn w:val="DefaultParagraphFont"/>
    <w:uiPriority w:val="99"/>
    <w:semiHidden/>
    <w:rsid w:val="00553CCA"/>
    <w:rPr>
      <w:color w:val="808080"/>
    </w:rPr>
  </w:style>
  <w:style w:type="paragraph" w:styleId="BodyText">
    <w:name w:val="Body Text"/>
    <w:basedOn w:val="Normal"/>
    <w:link w:val="BodyTextChar"/>
    <w:qFormat/>
    <w:rsid w:val="00553CCA"/>
    <w:pPr>
      <w:spacing w:before="120" w:after="120" w:line="264" w:lineRule="auto"/>
    </w:pPr>
    <w:rPr>
      <w:color w:val="0E3178"/>
    </w:rPr>
  </w:style>
  <w:style w:type="character" w:customStyle="1" w:styleId="BodyTextChar">
    <w:name w:val="Body Text Char"/>
    <w:basedOn w:val="DefaultParagraphFont"/>
    <w:link w:val="BodyText"/>
    <w:rsid w:val="00553CCA"/>
    <w:rPr>
      <w:color w:val="0E3178"/>
      <w:sz w:val="20"/>
    </w:rPr>
  </w:style>
  <w:style w:type="paragraph" w:customStyle="1" w:styleId="FigureStyle">
    <w:name w:val="Figure Style"/>
    <w:basedOn w:val="Normal"/>
    <w:next w:val="BodyText"/>
    <w:uiPriority w:val="6"/>
    <w:qFormat/>
    <w:rsid w:val="00553CCA"/>
    <w:pPr>
      <w:spacing w:before="120" w:after="240"/>
    </w:pPr>
  </w:style>
  <w:style w:type="paragraph" w:styleId="ListBullet0">
    <w:name w:val="List Bullet"/>
    <w:basedOn w:val="BodyText"/>
    <w:uiPriority w:val="2"/>
    <w:qFormat/>
    <w:rsid w:val="00553CCA"/>
    <w:pPr>
      <w:numPr>
        <w:numId w:val="3"/>
      </w:numPr>
    </w:pPr>
  </w:style>
  <w:style w:type="numbering" w:customStyle="1" w:styleId="ListBullet">
    <w:name w:val="List_Bullet"/>
    <w:uiPriority w:val="99"/>
    <w:rsid w:val="00553CCA"/>
    <w:pPr>
      <w:numPr>
        <w:numId w:val="3"/>
      </w:numPr>
    </w:pPr>
  </w:style>
  <w:style w:type="paragraph" w:customStyle="1" w:styleId="ListBullet6">
    <w:name w:val="List Bullet 6"/>
    <w:basedOn w:val="ListBullet0"/>
    <w:uiPriority w:val="19"/>
    <w:rsid w:val="00553CCA"/>
    <w:pPr>
      <w:numPr>
        <w:ilvl w:val="5"/>
        <w:numId w:val="10"/>
      </w:numPr>
    </w:pPr>
  </w:style>
  <w:style w:type="paragraph" w:styleId="ListBullet2">
    <w:name w:val="List Bullet 2"/>
    <w:basedOn w:val="ListBullet0"/>
    <w:uiPriority w:val="19"/>
    <w:rsid w:val="00553CCA"/>
    <w:pPr>
      <w:numPr>
        <w:ilvl w:val="1"/>
      </w:numPr>
    </w:pPr>
  </w:style>
  <w:style w:type="paragraph" w:styleId="ListBullet3">
    <w:name w:val="List Bullet 3"/>
    <w:basedOn w:val="ListBullet0"/>
    <w:uiPriority w:val="19"/>
    <w:rsid w:val="00553CCA"/>
    <w:pPr>
      <w:numPr>
        <w:ilvl w:val="2"/>
      </w:numPr>
    </w:pPr>
  </w:style>
  <w:style w:type="paragraph" w:styleId="ListBullet4">
    <w:name w:val="List Bullet 4"/>
    <w:basedOn w:val="ListBullet0"/>
    <w:uiPriority w:val="19"/>
    <w:rsid w:val="00553CCA"/>
    <w:pPr>
      <w:numPr>
        <w:ilvl w:val="3"/>
      </w:numPr>
    </w:pPr>
  </w:style>
  <w:style w:type="paragraph" w:styleId="ListBullet5">
    <w:name w:val="List Bullet 5"/>
    <w:basedOn w:val="ListBullet0"/>
    <w:uiPriority w:val="19"/>
    <w:rsid w:val="00553CCA"/>
    <w:pPr>
      <w:numPr>
        <w:ilvl w:val="4"/>
      </w:numPr>
    </w:pPr>
  </w:style>
  <w:style w:type="paragraph" w:styleId="ListNumber0">
    <w:name w:val="List Number"/>
    <w:basedOn w:val="BodyText"/>
    <w:uiPriority w:val="2"/>
    <w:qFormat/>
    <w:rsid w:val="00553CCA"/>
    <w:pPr>
      <w:numPr>
        <w:numId w:val="5"/>
      </w:numPr>
    </w:pPr>
  </w:style>
  <w:style w:type="paragraph" w:customStyle="1" w:styleId="ListNumber6">
    <w:name w:val="List Number 6"/>
    <w:basedOn w:val="ListNumber0"/>
    <w:uiPriority w:val="19"/>
    <w:rsid w:val="00553CCA"/>
    <w:pPr>
      <w:numPr>
        <w:numId w:val="0"/>
      </w:numPr>
      <w:tabs>
        <w:tab w:val="num" w:pos="4320"/>
      </w:tabs>
      <w:ind w:left="4320" w:hanging="720"/>
    </w:pPr>
  </w:style>
  <w:style w:type="paragraph" w:customStyle="1" w:styleId="ListParagraph6">
    <w:name w:val="List Paragraph 6"/>
    <w:basedOn w:val="ListParagraph0"/>
    <w:uiPriority w:val="19"/>
    <w:rsid w:val="00553CCA"/>
    <w:pPr>
      <w:numPr>
        <w:numId w:val="0"/>
      </w:numPr>
      <w:tabs>
        <w:tab w:val="num" w:pos="4320"/>
      </w:tabs>
      <w:ind w:left="4320" w:hanging="720"/>
    </w:pPr>
  </w:style>
  <w:style w:type="paragraph" w:styleId="ListNumber2">
    <w:name w:val="List Number 2"/>
    <w:basedOn w:val="ListNumber0"/>
    <w:uiPriority w:val="19"/>
    <w:rsid w:val="00553CCA"/>
    <w:pPr>
      <w:numPr>
        <w:ilvl w:val="1"/>
      </w:numPr>
    </w:pPr>
  </w:style>
  <w:style w:type="paragraph" w:styleId="ListNumber3">
    <w:name w:val="List Number 3"/>
    <w:basedOn w:val="ListNumber0"/>
    <w:uiPriority w:val="19"/>
    <w:rsid w:val="00553CCA"/>
    <w:pPr>
      <w:numPr>
        <w:ilvl w:val="2"/>
      </w:numPr>
    </w:pPr>
  </w:style>
  <w:style w:type="paragraph" w:styleId="ListNumber4">
    <w:name w:val="List Number 4"/>
    <w:basedOn w:val="ListNumber0"/>
    <w:uiPriority w:val="19"/>
    <w:rsid w:val="00553CCA"/>
    <w:pPr>
      <w:numPr>
        <w:ilvl w:val="3"/>
      </w:numPr>
    </w:pPr>
  </w:style>
  <w:style w:type="paragraph" w:styleId="ListNumber5">
    <w:name w:val="List Number 5"/>
    <w:basedOn w:val="ListNumber0"/>
    <w:uiPriority w:val="19"/>
    <w:rsid w:val="00553CCA"/>
    <w:pPr>
      <w:numPr>
        <w:ilvl w:val="4"/>
      </w:numPr>
    </w:pPr>
  </w:style>
  <w:style w:type="numbering" w:customStyle="1" w:styleId="ListNumber">
    <w:name w:val="List_Number"/>
    <w:uiPriority w:val="99"/>
    <w:rsid w:val="00553CCA"/>
    <w:pPr>
      <w:numPr>
        <w:numId w:val="5"/>
      </w:numPr>
    </w:pPr>
  </w:style>
  <w:style w:type="numbering" w:customStyle="1" w:styleId="ListParagraph">
    <w:name w:val="List_Paragraph"/>
    <w:uiPriority w:val="99"/>
    <w:rsid w:val="00553CCA"/>
    <w:pPr>
      <w:numPr>
        <w:numId w:val="6"/>
      </w:numPr>
    </w:pPr>
  </w:style>
  <w:style w:type="paragraph" w:customStyle="1" w:styleId="ListAlpha0">
    <w:name w:val="List Alpha"/>
    <w:basedOn w:val="BodyText"/>
    <w:uiPriority w:val="2"/>
    <w:qFormat/>
    <w:rsid w:val="00553CCA"/>
    <w:pPr>
      <w:numPr>
        <w:numId w:val="1"/>
      </w:numPr>
    </w:pPr>
  </w:style>
  <w:style w:type="paragraph" w:customStyle="1" w:styleId="ListAlpha2">
    <w:name w:val="List Alpha 2"/>
    <w:basedOn w:val="ListAlpha0"/>
    <w:uiPriority w:val="19"/>
    <w:rsid w:val="00553CCA"/>
    <w:pPr>
      <w:numPr>
        <w:ilvl w:val="1"/>
      </w:numPr>
    </w:pPr>
  </w:style>
  <w:style w:type="paragraph" w:customStyle="1" w:styleId="ListAlpha3">
    <w:name w:val="List Alpha 3"/>
    <w:basedOn w:val="ListAlpha0"/>
    <w:uiPriority w:val="19"/>
    <w:rsid w:val="00553CCA"/>
    <w:pPr>
      <w:numPr>
        <w:ilvl w:val="2"/>
      </w:numPr>
    </w:pPr>
  </w:style>
  <w:style w:type="paragraph" w:customStyle="1" w:styleId="ListAlpha4">
    <w:name w:val="List Alpha 4"/>
    <w:basedOn w:val="ListAlpha0"/>
    <w:uiPriority w:val="19"/>
    <w:rsid w:val="00553CCA"/>
    <w:pPr>
      <w:numPr>
        <w:ilvl w:val="3"/>
      </w:numPr>
    </w:pPr>
  </w:style>
  <w:style w:type="paragraph" w:customStyle="1" w:styleId="ListAlpha5">
    <w:name w:val="List Alpha 5"/>
    <w:basedOn w:val="ListAlpha0"/>
    <w:uiPriority w:val="19"/>
    <w:rsid w:val="00553CCA"/>
    <w:pPr>
      <w:numPr>
        <w:ilvl w:val="4"/>
      </w:numPr>
    </w:pPr>
  </w:style>
  <w:style w:type="paragraph" w:customStyle="1" w:styleId="ListAlpha6">
    <w:name w:val="List Alpha 6"/>
    <w:basedOn w:val="ListAlpha0"/>
    <w:uiPriority w:val="19"/>
    <w:rsid w:val="00553CCA"/>
    <w:pPr>
      <w:numPr>
        <w:numId w:val="0"/>
      </w:numPr>
      <w:tabs>
        <w:tab w:val="num" w:pos="4320"/>
      </w:tabs>
      <w:ind w:left="4320" w:hanging="720"/>
    </w:pPr>
  </w:style>
  <w:style w:type="numbering" w:customStyle="1" w:styleId="ListAlpha">
    <w:name w:val="List_Alpha"/>
    <w:uiPriority w:val="99"/>
    <w:rsid w:val="00553CCA"/>
    <w:pPr>
      <w:numPr>
        <w:numId w:val="1"/>
      </w:numPr>
    </w:pPr>
  </w:style>
  <w:style w:type="numbering" w:customStyle="1" w:styleId="ListNbrHeading">
    <w:name w:val="List_NbrHeading"/>
    <w:uiPriority w:val="99"/>
    <w:rsid w:val="00553CCA"/>
    <w:pPr>
      <w:numPr>
        <w:numId w:val="4"/>
      </w:numPr>
    </w:pPr>
  </w:style>
  <w:style w:type="paragraph" w:styleId="Title">
    <w:name w:val="Title"/>
    <w:basedOn w:val="Normal"/>
    <w:next w:val="BodyText"/>
    <w:link w:val="TitleChar"/>
    <w:uiPriority w:val="10"/>
    <w:rsid w:val="00553CCA"/>
    <w:pPr>
      <w:spacing w:after="360"/>
      <w:contextualSpacing/>
    </w:pPr>
    <w:rPr>
      <w:rFonts w:asciiTheme="majorHAnsi" w:eastAsiaTheme="majorEastAsia" w:hAnsiTheme="majorHAnsi" w:cstheme="majorBidi"/>
      <w:b/>
      <w:color w:val="A23A95" w:themeColor="accent1"/>
      <w:sz w:val="92"/>
      <w:szCs w:val="56"/>
    </w:rPr>
  </w:style>
  <w:style w:type="character" w:customStyle="1" w:styleId="TitleChar">
    <w:name w:val="Title Char"/>
    <w:basedOn w:val="DefaultParagraphFont"/>
    <w:link w:val="Title"/>
    <w:uiPriority w:val="10"/>
    <w:rsid w:val="00553CCA"/>
    <w:rPr>
      <w:rFonts w:asciiTheme="majorHAnsi" w:eastAsiaTheme="majorEastAsia" w:hAnsiTheme="majorHAnsi" w:cstheme="majorBidi"/>
      <w:b/>
      <w:color w:val="A23A95" w:themeColor="accent1"/>
      <w:sz w:val="92"/>
      <w:szCs w:val="56"/>
    </w:rPr>
  </w:style>
  <w:style w:type="paragraph" w:styleId="Subtitle">
    <w:name w:val="Subtitle"/>
    <w:basedOn w:val="Normal"/>
    <w:next w:val="BodyText"/>
    <w:link w:val="SubtitleChar"/>
    <w:uiPriority w:val="11"/>
    <w:rsid w:val="00553CCA"/>
    <w:pPr>
      <w:numPr>
        <w:ilvl w:val="1"/>
      </w:numPr>
      <w:spacing w:before="360" w:after="360"/>
    </w:pPr>
    <w:rPr>
      <w:rFonts w:eastAsiaTheme="minorEastAsia"/>
      <w:color w:val="0E3178"/>
      <w:sz w:val="44"/>
    </w:rPr>
  </w:style>
  <w:style w:type="character" w:customStyle="1" w:styleId="SubtitleChar">
    <w:name w:val="Subtitle Char"/>
    <w:basedOn w:val="DefaultParagraphFont"/>
    <w:link w:val="Subtitle"/>
    <w:uiPriority w:val="11"/>
    <w:rsid w:val="00553CCA"/>
    <w:rPr>
      <w:rFonts w:eastAsiaTheme="minorEastAsia"/>
      <w:color w:val="0E3178"/>
      <w:sz w:val="44"/>
    </w:rPr>
  </w:style>
  <w:style w:type="paragraph" w:styleId="TOCHeading">
    <w:name w:val="TOC Heading"/>
    <w:basedOn w:val="Normal"/>
    <w:next w:val="Normal"/>
    <w:uiPriority w:val="39"/>
    <w:rsid w:val="00553CCA"/>
    <w:pPr>
      <w:spacing w:before="600" w:after="240" w:line="340" w:lineRule="exact"/>
    </w:pPr>
    <w:rPr>
      <w:b/>
      <w:color w:val="A23A95" w:themeColor="accent1"/>
      <w:sz w:val="36"/>
    </w:rPr>
  </w:style>
  <w:style w:type="paragraph" w:styleId="TOC4">
    <w:name w:val="toc 4"/>
    <w:basedOn w:val="TOC1"/>
    <w:next w:val="Normal"/>
    <w:uiPriority w:val="39"/>
    <w:rsid w:val="00553CCA"/>
    <w:pPr>
      <w:tabs>
        <w:tab w:val="left" w:pos="425"/>
      </w:tabs>
      <w:ind w:left="425" w:hanging="425"/>
    </w:pPr>
  </w:style>
  <w:style w:type="paragraph" w:styleId="TOC5">
    <w:name w:val="toc 5"/>
    <w:basedOn w:val="TOC2"/>
    <w:next w:val="Normal"/>
    <w:uiPriority w:val="39"/>
    <w:rsid w:val="00553CCA"/>
    <w:pPr>
      <w:tabs>
        <w:tab w:val="left" w:pos="993"/>
      </w:tabs>
      <w:ind w:left="993" w:hanging="568"/>
    </w:pPr>
    <w:rPr>
      <w:noProof/>
    </w:rPr>
  </w:style>
  <w:style w:type="paragraph" w:styleId="TOC1">
    <w:name w:val="toc 1"/>
    <w:basedOn w:val="Normal"/>
    <w:next w:val="Normal"/>
    <w:uiPriority w:val="39"/>
    <w:rsid w:val="00553CCA"/>
    <w:pPr>
      <w:tabs>
        <w:tab w:val="right" w:leader="dot" w:pos="9639"/>
      </w:tabs>
      <w:spacing w:before="120" w:after="60"/>
    </w:pPr>
    <w:rPr>
      <w:color w:val="0E3178"/>
    </w:rPr>
  </w:style>
  <w:style w:type="paragraph" w:styleId="TOC6">
    <w:name w:val="toc 6"/>
    <w:basedOn w:val="TOC3"/>
    <w:next w:val="Normal"/>
    <w:uiPriority w:val="39"/>
    <w:rsid w:val="00553CCA"/>
    <w:pPr>
      <w:tabs>
        <w:tab w:val="left" w:pos="1701"/>
      </w:tabs>
      <w:ind w:left="1701" w:hanging="708"/>
    </w:pPr>
    <w:rPr>
      <w:noProof/>
    </w:rPr>
  </w:style>
  <w:style w:type="paragraph" w:styleId="Quote">
    <w:name w:val="Quote"/>
    <w:basedOn w:val="BodyText"/>
    <w:next w:val="Normal"/>
    <w:link w:val="QuoteChar"/>
    <w:uiPriority w:val="8"/>
    <w:rsid w:val="00553CCA"/>
    <w:pPr>
      <w:spacing w:before="240" w:after="240"/>
      <w:ind w:left="567" w:right="567"/>
    </w:pPr>
    <w:rPr>
      <w:i/>
      <w:iCs/>
      <w:color w:val="A23A95" w:themeColor="accent1"/>
    </w:rPr>
  </w:style>
  <w:style w:type="paragraph" w:styleId="TOC2">
    <w:name w:val="toc 2"/>
    <w:basedOn w:val="Normal"/>
    <w:next w:val="Normal"/>
    <w:uiPriority w:val="39"/>
    <w:rsid w:val="00553CCA"/>
    <w:pPr>
      <w:tabs>
        <w:tab w:val="right" w:leader="dot" w:pos="9639"/>
      </w:tabs>
      <w:spacing w:before="60" w:after="60"/>
      <w:ind w:left="425"/>
    </w:pPr>
    <w:rPr>
      <w:color w:val="0E3178"/>
    </w:rPr>
  </w:style>
  <w:style w:type="paragraph" w:styleId="TOC3">
    <w:name w:val="toc 3"/>
    <w:basedOn w:val="Normal"/>
    <w:next w:val="Normal"/>
    <w:uiPriority w:val="39"/>
    <w:rsid w:val="00553CCA"/>
    <w:pPr>
      <w:tabs>
        <w:tab w:val="right" w:leader="dot" w:pos="9639"/>
      </w:tabs>
      <w:spacing w:before="20" w:after="20"/>
      <w:ind w:left="851"/>
    </w:pPr>
    <w:rPr>
      <w:color w:val="0E3178"/>
    </w:rPr>
  </w:style>
  <w:style w:type="character" w:customStyle="1" w:styleId="QuoteChar">
    <w:name w:val="Quote Char"/>
    <w:basedOn w:val="DefaultParagraphFont"/>
    <w:link w:val="Quote"/>
    <w:uiPriority w:val="8"/>
    <w:rsid w:val="00553CCA"/>
    <w:rPr>
      <w:i/>
      <w:iCs/>
      <w:color w:val="A23A95" w:themeColor="accent1"/>
      <w:sz w:val="20"/>
    </w:rPr>
  </w:style>
  <w:style w:type="paragraph" w:styleId="Footer">
    <w:name w:val="footer"/>
    <w:basedOn w:val="Normal"/>
    <w:link w:val="FooterChar"/>
    <w:uiPriority w:val="99"/>
    <w:rsid w:val="00553CCA"/>
    <w:pPr>
      <w:jc w:val="right"/>
    </w:pPr>
    <w:rPr>
      <w:b/>
      <w:color w:val="0E3178" w:themeColor="accent3"/>
      <w:sz w:val="16"/>
    </w:rPr>
  </w:style>
  <w:style w:type="character" w:customStyle="1" w:styleId="FooterChar">
    <w:name w:val="Footer Char"/>
    <w:basedOn w:val="DefaultParagraphFont"/>
    <w:link w:val="Footer"/>
    <w:uiPriority w:val="99"/>
    <w:rsid w:val="00553CCA"/>
    <w:rPr>
      <w:b/>
      <w:color w:val="0E3178" w:themeColor="accent3"/>
      <w:sz w:val="16"/>
    </w:rPr>
  </w:style>
  <w:style w:type="paragraph" w:styleId="Header">
    <w:name w:val="header"/>
    <w:basedOn w:val="Normal"/>
    <w:link w:val="HeaderChar"/>
    <w:uiPriority w:val="99"/>
    <w:rsid w:val="00553CCA"/>
    <w:rPr>
      <w:sz w:val="18"/>
    </w:rPr>
  </w:style>
  <w:style w:type="character" w:customStyle="1" w:styleId="HeaderChar">
    <w:name w:val="Header Char"/>
    <w:basedOn w:val="DefaultParagraphFont"/>
    <w:link w:val="Header"/>
    <w:uiPriority w:val="99"/>
    <w:rsid w:val="00553CCA"/>
    <w:rPr>
      <w:sz w:val="18"/>
    </w:rPr>
  </w:style>
  <w:style w:type="table" w:styleId="TableGrid">
    <w:name w:val="Table Grid"/>
    <w:aliases w:val="Table No Border"/>
    <w:basedOn w:val="TableNormal"/>
    <w:uiPriority w:val="39"/>
    <w:rsid w:val="00553CCA"/>
    <w:pPr>
      <w:spacing w:after="0" w:line="240" w:lineRule="auto"/>
    </w:pPr>
    <w:tblPr>
      <w:tblCellMar>
        <w:left w:w="0" w:type="dxa"/>
        <w:right w:w="0" w:type="dxa"/>
      </w:tblCellMar>
    </w:tblPr>
  </w:style>
  <w:style w:type="table" w:customStyle="1" w:styleId="PrimaryTable">
    <w:name w:val="Primary Table"/>
    <w:basedOn w:val="TableNormal"/>
    <w:uiPriority w:val="99"/>
    <w:rsid w:val="00553CCA"/>
    <w:pPr>
      <w:spacing w:after="0" w:line="240" w:lineRule="auto"/>
    </w:pPr>
    <w:tblPr>
      <w:tblStyleRowBandSize w:val="1"/>
      <w:tblStyleColBandSize w:val="1"/>
      <w:tblBorders>
        <w:top w:val="single" w:sz="4" w:space="0" w:color="511D4A" w:themeColor="accent1" w:themeShade="80"/>
        <w:left w:val="single" w:sz="4" w:space="0" w:color="511D4A" w:themeColor="accent1" w:themeShade="80"/>
        <w:bottom w:val="single" w:sz="4" w:space="0" w:color="511D4A" w:themeColor="accent1" w:themeShade="80"/>
        <w:right w:val="single" w:sz="4" w:space="0" w:color="511D4A" w:themeColor="accent1" w:themeShade="80"/>
        <w:insideH w:val="single" w:sz="4" w:space="0" w:color="511D4A" w:themeColor="accent1" w:themeShade="80"/>
        <w:insideV w:val="single" w:sz="4" w:space="0" w:color="511D4A" w:themeColor="accent1" w:themeShade="80"/>
      </w:tblBorders>
      <w:tblCellMar>
        <w:left w:w="0" w:type="dxa"/>
        <w:right w:w="0" w:type="dxa"/>
      </w:tblCellMar>
    </w:tblPr>
    <w:tblStylePr w:type="firstRow">
      <w:rPr>
        <w:color w:val="FFFFFF" w:themeColor="background1"/>
      </w:rPr>
      <w:tblPr/>
      <w:tcPr>
        <w:shd w:val="clear" w:color="auto" w:fill="A23A95" w:themeFill="accent1"/>
      </w:tcPr>
    </w:tblStylePr>
    <w:tblStylePr w:type="lastRow">
      <w:tblPr/>
      <w:tcPr>
        <w:shd w:val="clear" w:color="auto" w:fill="E4E4E4" w:themeFill="background2"/>
      </w:tcPr>
    </w:tblStylePr>
    <w:tblStylePr w:type="firstCol">
      <w:rPr>
        <w:color w:val="FFFFFF" w:themeColor="background1"/>
      </w:rPr>
      <w:tblPr/>
      <w:tcPr>
        <w:shd w:val="clear" w:color="auto" w:fill="A23A95"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
    <w:name w:val="Secondary Table"/>
    <w:basedOn w:val="TableNormal"/>
    <w:uiPriority w:val="99"/>
    <w:rsid w:val="00553CCA"/>
    <w:pPr>
      <w:spacing w:after="0" w:line="240" w:lineRule="auto"/>
    </w:pPr>
    <w:tblPr>
      <w:tblStyleRowBandSize w:val="1"/>
      <w:tblStyleColBandSize w:val="1"/>
      <w:tblBorders>
        <w:top w:val="single" w:sz="4" w:space="0" w:color="511F69" w:themeColor="accent2" w:themeShade="BF"/>
        <w:left w:val="single" w:sz="4" w:space="0" w:color="511F69" w:themeColor="accent2" w:themeShade="BF"/>
        <w:bottom w:val="single" w:sz="4" w:space="0" w:color="511F69" w:themeColor="accent2" w:themeShade="BF"/>
        <w:right w:val="single" w:sz="4" w:space="0" w:color="511F69" w:themeColor="accent2" w:themeShade="BF"/>
        <w:insideH w:val="single" w:sz="4" w:space="0" w:color="511F69" w:themeColor="accent2" w:themeShade="BF"/>
        <w:insideV w:val="single" w:sz="4" w:space="0" w:color="511F69" w:themeColor="accent2" w:themeShade="BF"/>
      </w:tblBorders>
      <w:tblCellMar>
        <w:left w:w="0" w:type="dxa"/>
        <w:right w:w="0" w:type="dxa"/>
      </w:tblCellMar>
    </w:tblPr>
    <w:tblStylePr w:type="firstRow">
      <w:rPr>
        <w:color w:val="FFFFFF" w:themeColor="background1"/>
      </w:rPr>
      <w:tblPr/>
      <w:tcPr>
        <w:shd w:val="clear" w:color="auto" w:fill="6D2A8D" w:themeFill="accent2"/>
      </w:tcPr>
    </w:tblStylePr>
    <w:tblStylePr w:type="lastRow">
      <w:tblPr/>
      <w:tcPr>
        <w:shd w:val="clear" w:color="auto" w:fill="E4E4E4" w:themeFill="background2"/>
      </w:tcPr>
    </w:tblStylePr>
    <w:tblStylePr w:type="firstCol">
      <w:rPr>
        <w:color w:val="FFFFFF" w:themeColor="background1"/>
      </w:rPr>
      <w:tblPr/>
      <w:tcPr>
        <w:shd w:val="clear" w:color="auto" w:fill="6D2A8D" w:themeFill="accent2"/>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paragraph" w:customStyle="1" w:styleId="TableText">
    <w:name w:val="Table Text"/>
    <w:basedOn w:val="Normal"/>
    <w:uiPriority w:val="3"/>
    <w:qFormat/>
    <w:rsid w:val="00553CCA"/>
    <w:pPr>
      <w:spacing w:before="60" w:after="60"/>
      <w:ind w:left="113" w:right="113"/>
    </w:pPr>
    <w:rPr>
      <w:color w:val="0E3178"/>
      <w:sz w:val="18"/>
    </w:rPr>
  </w:style>
  <w:style w:type="paragraph" w:customStyle="1" w:styleId="TableHeading">
    <w:name w:val="Table Heading"/>
    <w:basedOn w:val="Normal"/>
    <w:uiPriority w:val="3"/>
    <w:qFormat/>
    <w:rsid w:val="00553CCA"/>
    <w:pPr>
      <w:spacing w:before="60" w:after="60"/>
      <w:ind w:left="113" w:right="113"/>
    </w:pPr>
    <w:rPr>
      <w:b/>
      <w:sz w:val="18"/>
    </w:rPr>
  </w:style>
  <w:style w:type="paragraph" w:customStyle="1" w:styleId="TableBullet">
    <w:name w:val="Table Bullet"/>
    <w:basedOn w:val="TableText"/>
    <w:uiPriority w:val="4"/>
    <w:qFormat/>
    <w:rsid w:val="00553CCA"/>
    <w:pPr>
      <w:numPr>
        <w:numId w:val="10"/>
      </w:numPr>
    </w:pPr>
  </w:style>
  <w:style w:type="paragraph" w:customStyle="1" w:styleId="TableBullet2">
    <w:name w:val="Table Bullet 2"/>
    <w:basedOn w:val="TableBullet"/>
    <w:uiPriority w:val="19"/>
    <w:rsid w:val="00553CCA"/>
    <w:pPr>
      <w:numPr>
        <w:ilvl w:val="1"/>
      </w:numPr>
    </w:pPr>
  </w:style>
  <w:style w:type="paragraph" w:customStyle="1" w:styleId="TableNumber">
    <w:name w:val="Table Number"/>
    <w:basedOn w:val="TableText"/>
    <w:uiPriority w:val="4"/>
    <w:qFormat/>
    <w:rsid w:val="00553CCA"/>
    <w:pPr>
      <w:tabs>
        <w:tab w:val="num" w:pos="720"/>
      </w:tabs>
      <w:ind w:left="720" w:hanging="720"/>
    </w:pPr>
  </w:style>
  <w:style w:type="paragraph" w:customStyle="1" w:styleId="TableNumber2">
    <w:name w:val="Table Number 2"/>
    <w:basedOn w:val="TableNumber"/>
    <w:uiPriority w:val="19"/>
    <w:rsid w:val="00553CCA"/>
    <w:pPr>
      <w:numPr>
        <w:ilvl w:val="1"/>
      </w:numPr>
      <w:tabs>
        <w:tab w:val="num" w:pos="720"/>
      </w:tabs>
      <w:ind w:left="720" w:hanging="720"/>
    </w:pPr>
  </w:style>
  <w:style w:type="numbering" w:customStyle="1" w:styleId="ListTableBullet">
    <w:name w:val="List_TableBullet"/>
    <w:uiPriority w:val="99"/>
    <w:rsid w:val="00553CCA"/>
    <w:pPr>
      <w:numPr>
        <w:numId w:val="7"/>
      </w:numPr>
    </w:pPr>
  </w:style>
  <w:style w:type="numbering" w:customStyle="1" w:styleId="ListTableNumber">
    <w:name w:val="List_TableNumber"/>
    <w:uiPriority w:val="99"/>
    <w:rsid w:val="00553CCA"/>
    <w:pPr>
      <w:numPr>
        <w:numId w:val="8"/>
      </w:numPr>
    </w:pPr>
  </w:style>
  <w:style w:type="paragraph" w:customStyle="1" w:styleId="AppendixH2">
    <w:name w:val="Appendix H2"/>
    <w:basedOn w:val="Heading2"/>
    <w:next w:val="BodyText"/>
    <w:uiPriority w:val="14"/>
    <w:rsid w:val="00553CCA"/>
    <w:pPr>
      <w:numPr>
        <w:ilvl w:val="1"/>
        <w:numId w:val="2"/>
      </w:numPr>
    </w:pPr>
  </w:style>
  <w:style w:type="paragraph" w:customStyle="1" w:styleId="AppendixH3">
    <w:name w:val="Appendix H3"/>
    <w:basedOn w:val="Heading3"/>
    <w:next w:val="BodyText"/>
    <w:uiPriority w:val="14"/>
    <w:rsid w:val="00553CCA"/>
    <w:pPr>
      <w:numPr>
        <w:ilvl w:val="2"/>
        <w:numId w:val="2"/>
      </w:numPr>
    </w:pPr>
  </w:style>
  <w:style w:type="numbering" w:customStyle="1" w:styleId="ListAppendix">
    <w:name w:val="List_Appendix"/>
    <w:uiPriority w:val="99"/>
    <w:rsid w:val="00553CCA"/>
    <w:pPr>
      <w:numPr>
        <w:numId w:val="2"/>
      </w:numPr>
    </w:pPr>
  </w:style>
  <w:style w:type="paragraph" w:styleId="TOC8">
    <w:name w:val="toc 8"/>
    <w:basedOn w:val="TOC2"/>
    <w:next w:val="Normal"/>
    <w:uiPriority w:val="39"/>
    <w:rsid w:val="00553CCA"/>
    <w:pPr>
      <w:tabs>
        <w:tab w:val="left" w:pos="1701"/>
      </w:tabs>
    </w:pPr>
  </w:style>
  <w:style w:type="paragraph" w:styleId="TableofFigures">
    <w:name w:val="table of figures"/>
    <w:basedOn w:val="Normal"/>
    <w:next w:val="Normal"/>
    <w:uiPriority w:val="99"/>
    <w:unhideWhenUsed/>
    <w:rsid w:val="00553CCA"/>
    <w:pPr>
      <w:tabs>
        <w:tab w:val="left" w:pos="1134"/>
        <w:tab w:val="right" w:leader="dot" w:pos="9628"/>
      </w:tabs>
      <w:spacing w:before="60" w:after="60"/>
      <w:ind w:left="1134" w:hanging="1134"/>
    </w:pPr>
  </w:style>
  <w:style w:type="character" w:styleId="Hyperlink">
    <w:name w:val="Hyperlink"/>
    <w:basedOn w:val="DefaultParagraphFont"/>
    <w:uiPriority w:val="14"/>
    <w:rsid w:val="00553CCA"/>
    <w:rPr>
      <w:color w:val="A23A95" w:themeColor="accent1"/>
      <w:u w:val="single"/>
    </w:rPr>
  </w:style>
  <w:style w:type="character" w:customStyle="1" w:styleId="Heading9Char">
    <w:name w:val="Heading 9 Char"/>
    <w:aliases w:val="Appendix H1 Char"/>
    <w:basedOn w:val="DefaultParagraphFont"/>
    <w:link w:val="Heading9"/>
    <w:uiPriority w:val="12"/>
    <w:rsid w:val="00553CCA"/>
    <w:rPr>
      <w:rFonts w:ascii="Times New Roman" w:eastAsia="Times New Roman" w:hAnsi="Times New Roman" w:cs="Times New Roman"/>
      <w:b/>
      <w:iCs/>
      <w:color w:val="A23A95" w:themeColor="accent1"/>
      <w:sz w:val="48"/>
      <w:szCs w:val="21"/>
    </w:rPr>
  </w:style>
  <w:style w:type="paragraph" w:styleId="FootnoteText">
    <w:name w:val="footnote text"/>
    <w:basedOn w:val="Normal"/>
    <w:link w:val="FootnoteTextChar"/>
    <w:uiPriority w:val="99"/>
    <w:rsid w:val="00553CCA"/>
    <w:rPr>
      <w:sz w:val="16"/>
      <w:szCs w:val="20"/>
    </w:rPr>
  </w:style>
  <w:style w:type="character" w:customStyle="1" w:styleId="FootnoteTextChar">
    <w:name w:val="Footnote Text Char"/>
    <w:basedOn w:val="DefaultParagraphFont"/>
    <w:link w:val="FootnoteText"/>
    <w:uiPriority w:val="99"/>
    <w:rsid w:val="00553CCA"/>
    <w:rPr>
      <w:sz w:val="16"/>
      <w:szCs w:val="20"/>
    </w:rPr>
  </w:style>
  <w:style w:type="character" w:styleId="FootnoteReference">
    <w:name w:val="footnote reference"/>
    <w:basedOn w:val="DefaultParagraphFont"/>
    <w:uiPriority w:val="99"/>
    <w:semiHidden/>
    <w:rsid w:val="00553CCA"/>
    <w:rPr>
      <w:vertAlign w:val="superscript"/>
    </w:rPr>
  </w:style>
  <w:style w:type="character" w:styleId="FollowedHyperlink">
    <w:name w:val="FollowedHyperlink"/>
    <w:basedOn w:val="DefaultParagraphFont"/>
    <w:uiPriority w:val="15"/>
    <w:rsid w:val="00553CCA"/>
    <w:rPr>
      <w:color w:val="6D2A8D" w:themeColor="accent2"/>
      <w:u w:val="single"/>
    </w:rPr>
  </w:style>
  <w:style w:type="paragraph" w:customStyle="1" w:styleId="Intro">
    <w:name w:val="Intro"/>
    <w:basedOn w:val="Normal"/>
    <w:uiPriority w:val="2"/>
    <w:qFormat/>
    <w:rsid w:val="00553CCA"/>
    <w:pPr>
      <w:framePr w:w="10206" w:wrap="around" w:vAnchor="text" w:hAnchor="text" w:y="1"/>
      <w:spacing w:before="360" w:after="360" w:line="264" w:lineRule="auto"/>
    </w:pPr>
    <w:rPr>
      <w:color w:val="A23A95" w:themeColor="accent1"/>
      <w:sz w:val="25"/>
    </w:rPr>
  </w:style>
  <w:style w:type="table" w:customStyle="1" w:styleId="SecondaryTableLined">
    <w:name w:val="Secondary Table Lined"/>
    <w:basedOn w:val="TableNormal"/>
    <w:uiPriority w:val="99"/>
    <w:rsid w:val="00553CCA"/>
    <w:pPr>
      <w:spacing w:after="0" w:line="240" w:lineRule="auto"/>
    </w:pPr>
    <w:tblPr>
      <w:tblStyleRowBandSize w:val="1"/>
      <w:tblStyleColBandSize w:val="1"/>
      <w:tblBorders>
        <w:top w:val="single" w:sz="18" w:space="0" w:color="6D2A8D" w:themeColor="accent2"/>
        <w:bottom w:val="single" w:sz="18" w:space="0" w:color="6D2A8D" w:themeColor="accent2"/>
        <w:insideH w:val="single" w:sz="4" w:space="0" w:color="E4E4E4" w:themeColor="background2"/>
      </w:tblBorders>
      <w:tblCellMar>
        <w:left w:w="0" w:type="dxa"/>
        <w:right w:w="0" w:type="dxa"/>
      </w:tblCellMar>
    </w:tblPr>
    <w:tblStylePr w:type="firstRow">
      <w:rPr>
        <w:color w:val="6D2A8D" w:themeColor="accent2"/>
      </w:rPr>
      <w:tblPr/>
      <w:tcPr>
        <w:tcBorders>
          <w:top w:val="single" w:sz="18" w:space="0" w:color="6D2A8D" w:themeColor="accent2"/>
          <w:bottom w:val="single" w:sz="18" w:space="0" w:color="6D2A8D" w:themeColor="accent2"/>
        </w:tcBorders>
        <w:shd w:val="clear" w:color="auto" w:fill="FFFFFF" w:themeFill="background1"/>
      </w:tcPr>
    </w:tblStylePr>
    <w:tblStylePr w:type="lastRow">
      <w:tblPr/>
      <w:tcPr>
        <w:shd w:val="clear" w:color="auto" w:fill="E4E4E4" w:themeFill="background2"/>
      </w:tcPr>
    </w:tblStylePr>
    <w:tblStylePr w:type="firstCol">
      <w:rPr>
        <w:color w:val="6D2A8D" w:themeColor="accent2"/>
      </w:rPr>
    </w:tblStylePr>
    <w:tblStylePr w:type="lastCol">
      <w:rPr>
        <w:color w:val="auto"/>
      </w:rPr>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PrimaryTableLined">
    <w:name w:val="Primary Table Lined"/>
    <w:basedOn w:val="TableNormal"/>
    <w:uiPriority w:val="99"/>
    <w:rsid w:val="00553CCA"/>
    <w:pPr>
      <w:spacing w:after="0" w:line="240" w:lineRule="auto"/>
    </w:pPr>
    <w:tblPr>
      <w:tblStyleRowBandSize w:val="1"/>
      <w:tblStyleColBandSize w:val="1"/>
      <w:tblBorders>
        <w:top w:val="single" w:sz="18" w:space="0" w:color="A23A95" w:themeColor="accent1"/>
        <w:bottom w:val="single" w:sz="18" w:space="0" w:color="A23A95" w:themeColor="accent1"/>
        <w:insideH w:val="single" w:sz="4" w:space="0" w:color="E4E4E4" w:themeColor="background2"/>
      </w:tblBorders>
      <w:tblCellMar>
        <w:left w:w="0" w:type="dxa"/>
        <w:right w:w="0" w:type="dxa"/>
      </w:tblCellMar>
    </w:tblPr>
    <w:tblStylePr w:type="firstRow">
      <w:rPr>
        <w:color w:val="A23A95" w:themeColor="accent1"/>
      </w:rPr>
      <w:tblPr/>
      <w:tcPr>
        <w:tcBorders>
          <w:bottom w:val="single" w:sz="18" w:space="0" w:color="A23A95" w:themeColor="accent1"/>
        </w:tcBorders>
      </w:tcPr>
    </w:tblStylePr>
    <w:tblStylePr w:type="lastRow">
      <w:tblPr/>
      <w:tcPr>
        <w:shd w:val="clear" w:color="auto" w:fill="E4E4E4" w:themeFill="background2"/>
      </w:tcPr>
    </w:tblStylePr>
    <w:tblStylePr w:type="firstCol">
      <w:rPr>
        <w:color w:val="A23A95" w:themeColor="accent1"/>
      </w:r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numbering" w:customStyle="1" w:styleId="ListTableNumber1">
    <w:name w:val="List_TableNumber1"/>
    <w:uiPriority w:val="99"/>
    <w:rsid w:val="00553CCA"/>
  </w:style>
  <w:style w:type="character" w:customStyle="1" w:styleId="UnresolvedMention1">
    <w:name w:val="Unresolved Mention1"/>
    <w:basedOn w:val="DefaultParagraphFont"/>
    <w:uiPriority w:val="99"/>
    <w:semiHidden/>
    <w:unhideWhenUsed/>
    <w:rsid w:val="00553CCA"/>
    <w:rPr>
      <w:color w:val="605E5C"/>
      <w:shd w:val="clear" w:color="auto" w:fill="E1DFDD"/>
    </w:rPr>
  </w:style>
  <w:style w:type="paragraph" w:styleId="BalloonText">
    <w:name w:val="Balloon Text"/>
    <w:basedOn w:val="Normal"/>
    <w:link w:val="BalloonTextChar"/>
    <w:uiPriority w:val="99"/>
    <w:semiHidden/>
    <w:unhideWhenUsed/>
    <w:rsid w:val="00553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CA"/>
    <w:rPr>
      <w:rFonts w:ascii="Segoe UI" w:hAnsi="Segoe UI" w:cs="Segoe UI"/>
      <w:sz w:val="18"/>
      <w:szCs w:val="18"/>
    </w:rPr>
  </w:style>
  <w:style w:type="character" w:styleId="CommentReference">
    <w:name w:val="annotation reference"/>
    <w:basedOn w:val="DefaultParagraphFont"/>
    <w:uiPriority w:val="99"/>
    <w:semiHidden/>
    <w:unhideWhenUsed/>
    <w:rsid w:val="00E83A6F"/>
    <w:rPr>
      <w:sz w:val="16"/>
      <w:szCs w:val="16"/>
    </w:rPr>
  </w:style>
  <w:style w:type="paragraph" w:styleId="CommentText">
    <w:name w:val="annotation text"/>
    <w:basedOn w:val="Normal"/>
    <w:link w:val="CommentTextChar"/>
    <w:uiPriority w:val="99"/>
    <w:semiHidden/>
    <w:unhideWhenUsed/>
    <w:rsid w:val="00E83A6F"/>
    <w:rPr>
      <w:szCs w:val="20"/>
    </w:rPr>
  </w:style>
  <w:style w:type="character" w:customStyle="1" w:styleId="CommentTextChar">
    <w:name w:val="Comment Text Char"/>
    <w:basedOn w:val="DefaultParagraphFont"/>
    <w:link w:val="CommentText"/>
    <w:uiPriority w:val="99"/>
    <w:semiHidden/>
    <w:rsid w:val="00E83A6F"/>
    <w:rPr>
      <w:sz w:val="20"/>
      <w:szCs w:val="20"/>
    </w:rPr>
  </w:style>
  <w:style w:type="paragraph" w:styleId="CommentSubject">
    <w:name w:val="annotation subject"/>
    <w:basedOn w:val="CommentText"/>
    <w:next w:val="CommentText"/>
    <w:link w:val="CommentSubjectChar"/>
    <w:uiPriority w:val="99"/>
    <w:semiHidden/>
    <w:unhideWhenUsed/>
    <w:rsid w:val="00E83A6F"/>
    <w:rPr>
      <w:b/>
      <w:bCs/>
    </w:rPr>
  </w:style>
  <w:style w:type="character" w:customStyle="1" w:styleId="CommentSubjectChar">
    <w:name w:val="Comment Subject Char"/>
    <w:basedOn w:val="CommentTextChar"/>
    <w:link w:val="CommentSubject"/>
    <w:uiPriority w:val="99"/>
    <w:semiHidden/>
    <w:rsid w:val="00E83A6F"/>
    <w:rPr>
      <w:b/>
      <w:bCs/>
      <w:sz w:val="20"/>
      <w:szCs w:val="20"/>
    </w:rPr>
  </w:style>
  <w:style w:type="paragraph" w:customStyle="1" w:styleId="CalloutText">
    <w:name w:val="Callout Text"/>
    <w:basedOn w:val="Normal"/>
    <w:uiPriority w:val="7"/>
    <w:qFormat/>
    <w:rsid w:val="00B56C18"/>
    <w:pPr>
      <w:spacing w:before="120" w:after="120" w:line="264" w:lineRule="auto"/>
    </w:pPr>
    <w:rPr>
      <w:color w:val="FFFFFF" w:themeColor="background1"/>
    </w:rPr>
  </w:style>
  <w:style w:type="paragraph" w:customStyle="1" w:styleId="CalloutHeading">
    <w:name w:val="Callout Heading"/>
    <w:basedOn w:val="Normal"/>
    <w:next w:val="CalloutText"/>
    <w:uiPriority w:val="7"/>
    <w:qFormat/>
    <w:rsid w:val="00B56C18"/>
    <w:pPr>
      <w:spacing w:before="120" w:after="120"/>
    </w:pPr>
    <w:rPr>
      <w:b/>
      <w:color w:val="FFFFFF" w:themeColor="background1"/>
    </w:rPr>
  </w:style>
  <w:style w:type="paragraph" w:customStyle="1" w:styleId="CoverDetails">
    <w:name w:val="Cover Details"/>
    <w:basedOn w:val="Normal"/>
    <w:next w:val="BodyText"/>
    <w:uiPriority w:val="12"/>
    <w:rsid w:val="00553CCA"/>
    <w:pPr>
      <w:spacing w:before="240" w:after="240" w:line="264" w:lineRule="auto"/>
    </w:pPr>
    <w:rPr>
      <w:b/>
    </w:rPr>
  </w:style>
  <w:style w:type="table" w:styleId="GridTable1Light-Accent1">
    <w:name w:val="Grid Table 1 Light Accent 1"/>
    <w:basedOn w:val="TableNormal"/>
    <w:uiPriority w:val="46"/>
    <w:rsid w:val="00375CA9"/>
    <w:pPr>
      <w:spacing w:after="0" w:line="240" w:lineRule="auto"/>
    </w:pPr>
    <w:tblPr>
      <w:tblStyleRowBandSize w:val="1"/>
      <w:tblStyleColBandSize w:val="1"/>
      <w:tblBorders>
        <w:top w:val="single" w:sz="4" w:space="0" w:color="E0A9D9" w:themeColor="accent1" w:themeTint="66"/>
        <w:left w:val="single" w:sz="4" w:space="0" w:color="E0A9D9" w:themeColor="accent1" w:themeTint="66"/>
        <w:bottom w:val="single" w:sz="4" w:space="0" w:color="E0A9D9" w:themeColor="accent1" w:themeTint="66"/>
        <w:right w:val="single" w:sz="4" w:space="0" w:color="E0A9D9" w:themeColor="accent1" w:themeTint="66"/>
        <w:insideH w:val="single" w:sz="4" w:space="0" w:color="E0A9D9" w:themeColor="accent1" w:themeTint="66"/>
        <w:insideV w:val="single" w:sz="4" w:space="0" w:color="E0A9D9" w:themeColor="accent1" w:themeTint="66"/>
      </w:tblBorders>
    </w:tblPr>
    <w:tblStylePr w:type="firstRow">
      <w:rPr>
        <w:b/>
        <w:bCs/>
      </w:rPr>
      <w:tblPr/>
      <w:tcPr>
        <w:tcBorders>
          <w:bottom w:val="single" w:sz="12" w:space="0" w:color="D17EC6" w:themeColor="accent1" w:themeTint="99"/>
        </w:tcBorders>
      </w:tcPr>
    </w:tblStylePr>
    <w:tblStylePr w:type="lastRow">
      <w:rPr>
        <w:b/>
        <w:bCs/>
      </w:rPr>
      <w:tblPr/>
      <w:tcPr>
        <w:tcBorders>
          <w:top w:val="double" w:sz="2" w:space="0" w:color="D17EC6"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75CA9"/>
    <w:pPr>
      <w:spacing w:after="0" w:line="240" w:lineRule="auto"/>
    </w:pPr>
    <w:tblPr>
      <w:tblStyleRowBandSize w:val="1"/>
      <w:tblStyleColBandSize w:val="1"/>
      <w:tblBorders>
        <w:top w:val="single" w:sz="2" w:space="0" w:color="D17EC6" w:themeColor="accent1" w:themeTint="99"/>
        <w:bottom w:val="single" w:sz="2" w:space="0" w:color="D17EC6" w:themeColor="accent1" w:themeTint="99"/>
        <w:insideH w:val="single" w:sz="2" w:space="0" w:color="D17EC6" w:themeColor="accent1" w:themeTint="99"/>
        <w:insideV w:val="single" w:sz="2" w:space="0" w:color="D17EC6" w:themeColor="accent1" w:themeTint="99"/>
      </w:tblBorders>
    </w:tblPr>
    <w:tblStylePr w:type="firstRow">
      <w:rPr>
        <w:b/>
        <w:bCs/>
      </w:rPr>
      <w:tblPr/>
      <w:tcPr>
        <w:tcBorders>
          <w:top w:val="nil"/>
          <w:bottom w:val="single" w:sz="12" w:space="0" w:color="D17EC6" w:themeColor="accent1" w:themeTint="99"/>
          <w:insideH w:val="nil"/>
          <w:insideV w:val="nil"/>
        </w:tcBorders>
        <w:shd w:val="clear" w:color="auto" w:fill="FFFFFF" w:themeFill="background1"/>
      </w:tcPr>
    </w:tblStylePr>
    <w:tblStylePr w:type="lastRow">
      <w:rPr>
        <w:b/>
        <w:bCs/>
      </w:rPr>
      <w:tblPr/>
      <w:tcPr>
        <w:tcBorders>
          <w:top w:val="double" w:sz="2" w:space="0" w:color="D17EC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4EC" w:themeFill="accent1" w:themeFillTint="33"/>
      </w:tcPr>
    </w:tblStylePr>
    <w:tblStylePr w:type="band1Horz">
      <w:tblPr/>
      <w:tcPr>
        <w:shd w:val="clear" w:color="auto" w:fill="EFD4EC" w:themeFill="accent1" w:themeFillTint="33"/>
      </w:tcPr>
    </w:tblStylePr>
  </w:style>
  <w:style w:type="table" w:styleId="GridTable2-Accent3">
    <w:name w:val="Grid Table 2 Accent 3"/>
    <w:basedOn w:val="TableNormal"/>
    <w:uiPriority w:val="47"/>
    <w:rsid w:val="00375CA9"/>
    <w:pPr>
      <w:spacing w:after="0" w:line="240" w:lineRule="auto"/>
    </w:pPr>
    <w:tblPr>
      <w:tblStyleRowBandSize w:val="1"/>
      <w:tblStyleColBandSize w:val="1"/>
      <w:tblBorders>
        <w:top w:val="single" w:sz="2" w:space="0" w:color="346FE7" w:themeColor="accent3" w:themeTint="99"/>
        <w:bottom w:val="single" w:sz="2" w:space="0" w:color="346FE7" w:themeColor="accent3" w:themeTint="99"/>
        <w:insideH w:val="single" w:sz="2" w:space="0" w:color="346FE7" w:themeColor="accent3" w:themeTint="99"/>
        <w:insideV w:val="single" w:sz="2" w:space="0" w:color="346FE7" w:themeColor="accent3" w:themeTint="99"/>
      </w:tblBorders>
    </w:tblPr>
    <w:tblStylePr w:type="firstRow">
      <w:rPr>
        <w:b/>
        <w:bCs/>
      </w:rPr>
      <w:tblPr/>
      <w:tcPr>
        <w:tcBorders>
          <w:top w:val="nil"/>
          <w:bottom w:val="single" w:sz="12" w:space="0" w:color="346FE7" w:themeColor="accent3" w:themeTint="99"/>
          <w:insideH w:val="nil"/>
          <w:insideV w:val="nil"/>
        </w:tcBorders>
        <w:shd w:val="clear" w:color="auto" w:fill="FFFFFF" w:themeFill="background1"/>
      </w:tcPr>
    </w:tblStylePr>
    <w:tblStylePr w:type="lastRow">
      <w:rPr>
        <w:b/>
        <w:bCs/>
      </w:rPr>
      <w:tblPr/>
      <w:tcPr>
        <w:tcBorders>
          <w:top w:val="double" w:sz="2" w:space="0" w:color="346F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CFF7" w:themeFill="accent3" w:themeFillTint="33"/>
      </w:tcPr>
    </w:tblStylePr>
    <w:tblStylePr w:type="band1Horz">
      <w:tblPr/>
      <w:tcPr>
        <w:shd w:val="clear" w:color="auto" w:fill="BBCFF7" w:themeFill="accent3" w:themeFillTint="33"/>
      </w:tcPr>
    </w:tblStylePr>
  </w:style>
  <w:style w:type="table" w:styleId="GridTable1Light-Accent6">
    <w:name w:val="Grid Table 1 Light Accent 6"/>
    <w:basedOn w:val="TableNormal"/>
    <w:uiPriority w:val="46"/>
    <w:rsid w:val="00375CA9"/>
    <w:pPr>
      <w:spacing w:after="0" w:line="240" w:lineRule="auto"/>
    </w:pPr>
    <w:tblPr>
      <w:tblStyleRowBandSize w:val="1"/>
      <w:tblStyleColBandSize w:val="1"/>
      <w:tblBorders>
        <w:top w:val="single" w:sz="4" w:space="0" w:color="78C0FF" w:themeColor="accent6" w:themeTint="66"/>
        <w:left w:val="single" w:sz="4" w:space="0" w:color="78C0FF" w:themeColor="accent6" w:themeTint="66"/>
        <w:bottom w:val="single" w:sz="4" w:space="0" w:color="78C0FF" w:themeColor="accent6" w:themeTint="66"/>
        <w:right w:val="single" w:sz="4" w:space="0" w:color="78C0FF" w:themeColor="accent6" w:themeTint="66"/>
        <w:insideH w:val="single" w:sz="4" w:space="0" w:color="78C0FF" w:themeColor="accent6" w:themeTint="66"/>
        <w:insideV w:val="single" w:sz="4" w:space="0" w:color="78C0FF" w:themeColor="accent6" w:themeTint="66"/>
      </w:tblBorders>
    </w:tblPr>
    <w:tblStylePr w:type="firstRow">
      <w:rPr>
        <w:b/>
        <w:bCs/>
      </w:rPr>
      <w:tblPr/>
      <w:tcPr>
        <w:tcBorders>
          <w:bottom w:val="single" w:sz="12" w:space="0" w:color="34A1FF" w:themeColor="accent6" w:themeTint="99"/>
        </w:tcBorders>
      </w:tcPr>
    </w:tblStylePr>
    <w:tblStylePr w:type="lastRow">
      <w:rPr>
        <w:b/>
        <w:bCs/>
      </w:rPr>
      <w:tblPr/>
      <w:tcPr>
        <w:tcBorders>
          <w:top w:val="double" w:sz="2" w:space="0" w:color="34A1FF"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347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347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367B7"/>
    <w:pPr>
      <w:spacing w:after="200" w:line="276" w:lineRule="auto"/>
    </w:pPr>
    <w:rPr>
      <w:rFonts w:eastAsiaTheme="minorEastAsia"/>
      <w:lang w:eastAsia="en-AU"/>
    </w:rPr>
  </w:style>
  <w:style w:type="paragraph" w:styleId="Revision">
    <w:name w:val="Revision"/>
    <w:hidden/>
    <w:uiPriority w:val="99"/>
    <w:semiHidden/>
    <w:rsid w:val="006C2F3E"/>
    <w:pPr>
      <w:spacing w:after="0" w:line="240" w:lineRule="auto"/>
    </w:pPr>
    <w:rPr>
      <w:sz w:val="20"/>
    </w:rPr>
  </w:style>
  <w:style w:type="character" w:customStyle="1" w:styleId="UnresolvedMention2">
    <w:name w:val="Unresolved Mention2"/>
    <w:basedOn w:val="DefaultParagraphFont"/>
    <w:uiPriority w:val="99"/>
    <w:semiHidden/>
    <w:unhideWhenUsed/>
    <w:rsid w:val="00C77BED"/>
    <w:rPr>
      <w:color w:val="605E5C"/>
      <w:shd w:val="clear" w:color="auto" w:fill="E1DFDD"/>
    </w:rPr>
  </w:style>
  <w:style w:type="table" w:styleId="LightList-Accent1">
    <w:name w:val="Light List Accent 1"/>
    <w:basedOn w:val="TableNormal"/>
    <w:uiPriority w:val="61"/>
    <w:semiHidden/>
    <w:unhideWhenUsed/>
    <w:rsid w:val="00DD1BD4"/>
    <w:pPr>
      <w:spacing w:after="0" w:line="240" w:lineRule="auto"/>
    </w:pPr>
    <w:tblPr>
      <w:tblStyleRowBandSize w:val="1"/>
      <w:tblStyleColBandSize w:val="1"/>
      <w:tblBorders>
        <w:top w:val="single" w:sz="8" w:space="0" w:color="A23A95" w:themeColor="accent1"/>
        <w:left w:val="single" w:sz="8" w:space="0" w:color="A23A95" w:themeColor="accent1"/>
        <w:bottom w:val="single" w:sz="8" w:space="0" w:color="A23A95" w:themeColor="accent1"/>
        <w:right w:val="single" w:sz="8" w:space="0" w:color="A23A95" w:themeColor="accent1"/>
      </w:tblBorders>
    </w:tblPr>
    <w:tblStylePr w:type="firstRow">
      <w:pPr>
        <w:spacing w:before="0" w:after="0" w:line="240" w:lineRule="auto"/>
      </w:pPr>
      <w:rPr>
        <w:b/>
        <w:bCs/>
        <w:color w:val="FFFFFF" w:themeColor="background1"/>
      </w:rPr>
      <w:tblPr/>
      <w:tcPr>
        <w:shd w:val="clear" w:color="auto" w:fill="A23A95" w:themeFill="accent1"/>
      </w:tcPr>
    </w:tblStylePr>
    <w:tblStylePr w:type="lastRow">
      <w:pPr>
        <w:spacing w:before="0" w:after="0" w:line="240" w:lineRule="auto"/>
      </w:pPr>
      <w:rPr>
        <w:b/>
        <w:bCs/>
      </w:rPr>
      <w:tblPr/>
      <w:tcPr>
        <w:tcBorders>
          <w:top w:val="double" w:sz="6" w:space="0" w:color="A23A95" w:themeColor="accent1"/>
          <w:left w:val="single" w:sz="8" w:space="0" w:color="A23A95" w:themeColor="accent1"/>
          <w:bottom w:val="single" w:sz="8" w:space="0" w:color="A23A95" w:themeColor="accent1"/>
          <w:right w:val="single" w:sz="8" w:space="0" w:color="A23A95" w:themeColor="accent1"/>
        </w:tcBorders>
      </w:tcPr>
    </w:tblStylePr>
    <w:tblStylePr w:type="firstCol">
      <w:rPr>
        <w:b/>
        <w:bCs/>
      </w:rPr>
    </w:tblStylePr>
    <w:tblStylePr w:type="lastCol">
      <w:rPr>
        <w:b/>
        <w:bCs/>
      </w:rPr>
    </w:tblStylePr>
    <w:tblStylePr w:type="band1Vert">
      <w:tblPr/>
      <w:tcPr>
        <w:tcBorders>
          <w:top w:val="single" w:sz="8" w:space="0" w:color="A23A95" w:themeColor="accent1"/>
          <w:left w:val="single" w:sz="8" w:space="0" w:color="A23A95" w:themeColor="accent1"/>
          <w:bottom w:val="single" w:sz="8" w:space="0" w:color="A23A95" w:themeColor="accent1"/>
          <w:right w:val="single" w:sz="8" w:space="0" w:color="A23A95" w:themeColor="accent1"/>
        </w:tcBorders>
      </w:tcPr>
    </w:tblStylePr>
    <w:tblStylePr w:type="band1Horz">
      <w:tblPr/>
      <w:tcPr>
        <w:tcBorders>
          <w:top w:val="single" w:sz="8" w:space="0" w:color="A23A95" w:themeColor="accent1"/>
          <w:left w:val="single" w:sz="8" w:space="0" w:color="A23A95" w:themeColor="accent1"/>
          <w:bottom w:val="single" w:sz="8" w:space="0" w:color="A23A95" w:themeColor="accent1"/>
          <w:right w:val="single" w:sz="8" w:space="0" w:color="A23A95" w:themeColor="accent1"/>
        </w:tcBorders>
      </w:tcPr>
    </w:tblStylePr>
  </w:style>
  <w:style w:type="character" w:styleId="UnresolvedMention">
    <w:name w:val="Unresolved Mention"/>
    <w:basedOn w:val="DefaultParagraphFont"/>
    <w:uiPriority w:val="99"/>
    <w:semiHidden/>
    <w:unhideWhenUsed/>
    <w:rsid w:val="00D25907"/>
    <w:rPr>
      <w:color w:val="605E5C"/>
      <w:shd w:val="clear" w:color="auto" w:fill="E1DFDD"/>
    </w:rPr>
  </w:style>
  <w:style w:type="table" w:styleId="GridTable4-Accent1">
    <w:name w:val="Grid Table 4 Accent 1"/>
    <w:basedOn w:val="TableNormal"/>
    <w:uiPriority w:val="49"/>
    <w:rsid w:val="009F74A0"/>
    <w:pPr>
      <w:spacing w:after="0" w:line="240" w:lineRule="auto"/>
    </w:pPr>
    <w:tblPr>
      <w:tblStyleRowBandSize w:val="1"/>
      <w:tblStyleColBandSize w:val="1"/>
      <w:tblBorders>
        <w:top w:val="single" w:sz="4" w:space="0" w:color="D17EC6" w:themeColor="accent1" w:themeTint="99"/>
        <w:left w:val="single" w:sz="4" w:space="0" w:color="D17EC6" w:themeColor="accent1" w:themeTint="99"/>
        <w:bottom w:val="single" w:sz="4" w:space="0" w:color="D17EC6" w:themeColor="accent1" w:themeTint="99"/>
        <w:right w:val="single" w:sz="4" w:space="0" w:color="D17EC6" w:themeColor="accent1" w:themeTint="99"/>
        <w:insideH w:val="single" w:sz="4" w:space="0" w:color="D17EC6" w:themeColor="accent1" w:themeTint="99"/>
        <w:insideV w:val="single" w:sz="4" w:space="0" w:color="D17EC6" w:themeColor="accent1" w:themeTint="99"/>
      </w:tblBorders>
    </w:tblPr>
    <w:tblStylePr w:type="firstRow">
      <w:rPr>
        <w:b/>
        <w:bCs/>
        <w:color w:val="FFFFFF" w:themeColor="background1"/>
      </w:rPr>
      <w:tblPr/>
      <w:tcPr>
        <w:tcBorders>
          <w:top w:val="single" w:sz="4" w:space="0" w:color="A23A95" w:themeColor="accent1"/>
          <w:left w:val="single" w:sz="4" w:space="0" w:color="A23A95" w:themeColor="accent1"/>
          <w:bottom w:val="single" w:sz="4" w:space="0" w:color="A23A95" w:themeColor="accent1"/>
          <w:right w:val="single" w:sz="4" w:space="0" w:color="A23A95" w:themeColor="accent1"/>
          <w:insideH w:val="nil"/>
          <w:insideV w:val="nil"/>
        </w:tcBorders>
        <w:shd w:val="clear" w:color="auto" w:fill="A23A95" w:themeFill="accent1"/>
      </w:tcPr>
    </w:tblStylePr>
    <w:tblStylePr w:type="lastRow">
      <w:rPr>
        <w:b/>
        <w:bCs/>
      </w:rPr>
      <w:tblPr/>
      <w:tcPr>
        <w:tcBorders>
          <w:top w:val="double" w:sz="4" w:space="0" w:color="A23A95" w:themeColor="accent1"/>
        </w:tcBorders>
      </w:tcPr>
    </w:tblStylePr>
    <w:tblStylePr w:type="firstCol">
      <w:rPr>
        <w:b/>
        <w:bCs/>
      </w:rPr>
    </w:tblStylePr>
    <w:tblStylePr w:type="lastCol">
      <w:rPr>
        <w:b/>
        <w:bCs/>
      </w:rPr>
    </w:tblStylePr>
    <w:tblStylePr w:type="band1Vert">
      <w:tblPr/>
      <w:tcPr>
        <w:shd w:val="clear" w:color="auto" w:fill="EFD4EC" w:themeFill="accent1" w:themeFillTint="33"/>
      </w:tcPr>
    </w:tblStylePr>
    <w:tblStylePr w:type="band1Horz">
      <w:tblPr/>
      <w:tcPr>
        <w:shd w:val="clear" w:color="auto" w:fill="EFD4EC" w:themeFill="accent1" w:themeFillTint="33"/>
      </w:tcPr>
    </w:tblStylePr>
  </w:style>
  <w:style w:type="table" w:styleId="GridTable4-Accent3">
    <w:name w:val="Grid Table 4 Accent 3"/>
    <w:basedOn w:val="TableNormal"/>
    <w:uiPriority w:val="49"/>
    <w:rsid w:val="009F74A0"/>
    <w:pPr>
      <w:spacing w:after="0" w:line="240" w:lineRule="auto"/>
    </w:pPr>
    <w:tblPr>
      <w:tblStyleRowBandSize w:val="1"/>
      <w:tblStyleColBandSize w:val="1"/>
      <w:tblBorders>
        <w:top w:val="single" w:sz="4" w:space="0" w:color="346FE7" w:themeColor="accent3" w:themeTint="99"/>
        <w:left w:val="single" w:sz="4" w:space="0" w:color="346FE7" w:themeColor="accent3" w:themeTint="99"/>
        <w:bottom w:val="single" w:sz="4" w:space="0" w:color="346FE7" w:themeColor="accent3" w:themeTint="99"/>
        <w:right w:val="single" w:sz="4" w:space="0" w:color="346FE7" w:themeColor="accent3" w:themeTint="99"/>
        <w:insideH w:val="single" w:sz="4" w:space="0" w:color="346FE7" w:themeColor="accent3" w:themeTint="99"/>
        <w:insideV w:val="single" w:sz="4" w:space="0" w:color="346FE7" w:themeColor="accent3" w:themeTint="99"/>
      </w:tblBorders>
    </w:tblPr>
    <w:tblStylePr w:type="firstRow">
      <w:rPr>
        <w:b/>
        <w:bCs/>
        <w:color w:val="FFFFFF" w:themeColor="background1"/>
      </w:rPr>
      <w:tblPr/>
      <w:tcPr>
        <w:tcBorders>
          <w:top w:val="single" w:sz="4" w:space="0" w:color="0E3178" w:themeColor="accent3"/>
          <w:left w:val="single" w:sz="4" w:space="0" w:color="0E3178" w:themeColor="accent3"/>
          <w:bottom w:val="single" w:sz="4" w:space="0" w:color="0E3178" w:themeColor="accent3"/>
          <w:right w:val="single" w:sz="4" w:space="0" w:color="0E3178" w:themeColor="accent3"/>
          <w:insideH w:val="nil"/>
          <w:insideV w:val="nil"/>
        </w:tcBorders>
        <w:shd w:val="clear" w:color="auto" w:fill="0E3178" w:themeFill="accent3"/>
      </w:tcPr>
    </w:tblStylePr>
    <w:tblStylePr w:type="lastRow">
      <w:rPr>
        <w:b/>
        <w:bCs/>
      </w:rPr>
      <w:tblPr/>
      <w:tcPr>
        <w:tcBorders>
          <w:top w:val="double" w:sz="4" w:space="0" w:color="0E3178" w:themeColor="accent3"/>
        </w:tcBorders>
      </w:tcPr>
    </w:tblStylePr>
    <w:tblStylePr w:type="firstCol">
      <w:rPr>
        <w:b/>
        <w:bCs/>
      </w:rPr>
    </w:tblStylePr>
    <w:tblStylePr w:type="lastCol">
      <w:rPr>
        <w:b/>
        <w:bCs/>
      </w:rPr>
    </w:tblStylePr>
    <w:tblStylePr w:type="band1Vert">
      <w:tblPr/>
      <w:tcPr>
        <w:shd w:val="clear" w:color="auto" w:fill="BBCFF7" w:themeFill="accent3" w:themeFillTint="33"/>
      </w:tcPr>
    </w:tblStylePr>
    <w:tblStylePr w:type="band1Horz">
      <w:tblPr/>
      <w:tcPr>
        <w:shd w:val="clear" w:color="auto" w:fill="BBCFF7" w:themeFill="accent3" w:themeFillTint="33"/>
      </w:tcPr>
    </w:tblStylePr>
  </w:style>
  <w:style w:type="table" w:styleId="GridTable4-Accent6">
    <w:name w:val="Grid Table 4 Accent 6"/>
    <w:basedOn w:val="TableNormal"/>
    <w:uiPriority w:val="49"/>
    <w:rsid w:val="009F74A0"/>
    <w:pPr>
      <w:spacing w:after="0" w:line="240" w:lineRule="auto"/>
    </w:pPr>
    <w:tblPr>
      <w:tblStyleRowBandSize w:val="1"/>
      <w:tblStyleColBandSize w:val="1"/>
      <w:tblBorders>
        <w:top w:val="single" w:sz="4" w:space="0" w:color="34A1FF" w:themeColor="accent6" w:themeTint="99"/>
        <w:left w:val="single" w:sz="4" w:space="0" w:color="34A1FF" w:themeColor="accent6" w:themeTint="99"/>
        <w:bottom w:val="single" w:sz="4" w:space="0" w:color="34A1FF" w:themeColor="accent6" w:themeTint="99"/>
        <w:right w:val="single" w:sz="4" w:space="0" w:color="34A1FF" w:themeColor="accent6" w:themeTint="99"/>
        <w:insideH w:val="single" w:sz="4" w:space="0" w:color="34A1FF" w:themeColor="accent6" w:themeTint="99"/>
        <w:insideV w:val="single" w:sz="4" w:space="0" w:color="34A1FF" w:themeColor="accent6" w:themeTint="99"/>
      </w:tblBorders>
    </w:tblPr>
    <w:tblStylePr w:type="firstRow">
      <w:rPr>
        <w:b/>
        <w:bCs/>
        <w:color w:val="FFFFFF" w:themeColor="background1"/>
      </w:rPr>
      <w:tblPr/>
      <w:tcPr>
        <w:tcBorders>
          <w:top w:val="single" w:sz="4" w:space="0" w:color="005DAD" w:themeColor="accent6"/>
          <w:left w:val="single" w:sz="4" w:space="0" w:color="005DAD" w:themeColor="accent6"/>
          <w:bottom w:val="single" w:sz="4" w:space="0" w:color="005DAD" w:themeColor="accent6"/>
          <w:right w:val="single" w:sz="4" w:space="0" w:color="005DAD" w:themeColor="accent6"/>
          <w:insideH w:val="nil"/>
          <w:insideV w:val="nil"/>
        </w:tcBorders>
        <w:shd w:val="clear" w:color="auto" w:fill="005DAD" w:themeFill="accent6"/>
      </w:tcPr>
    </w:tblStylePr>
    <w:tblStylePr w:type="lastRow">
      <w:rPr>
        <w:b/>
        <w:bCs/>
      </w:rPr>
      <w:tblPr/>
      <w:tcPr>
        <w:tcBorders>
          <w:top w:val="double" w:sz="4" w:space="0" w:color="005DAD" w:themeColor="accent6"/>
        </w:tcBorders>
      </w:tcPr>
    </w:tblStylePr>
    <w:tblStylePr w:type="firstCol">
      <w:rPr>
        <w:b/>
        <w:bCs/>
      </w:rPr>
    </w:tblStylePr>
    <w:tblStylePr w:type="lastCol">
      <w:rPr>
        <w:b/>
        <w:bCs/>
      </w:rPr>
    </w:tblStylePr>
    <w:tblStylePr w:type="band1Vert">
      <w:tblPr/>
      <w:tcPr>
        <w:shd w:val="clear" w:color="auto" w:fill="BBDFFF" w:themeFill="accent6" w:themeFillTint="33"/>
      </w:tcPr>
    </w:tblStylePr>
    <w:tblStylePr w:type="band1Horz">
      <w:tblPr/>
      <w:tcPr>
        <w:shd w:val="clear" w:color="auto" w:fill="BBDFFF" w:themeFill="accent6" w:themeFillTint="33"/>
      </w:tcPr>
    </w:tblStylePr>
  </w:style>
  <w:style w:type="table" w:customStyle="1" w:styleId="TableGrid1">
    <w:name w:val="Table Grid1"/>
    <w:basedOn w:val="TableNormal"/>
    <w:next w:val="TableGrid"/>
    <w:uiPriority w:val="39"/>
    <w:rsid w:val="0076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D71C61"/>
    <w:pPr>
      <w:spacing w:after="0" w:line="240" w:lineRule="auto"/>
    </w:pPr>
    <w:tblPr>
      <w:tblStyleRowBandSize w:val="1"/>
      <w:tblStyleColBandSize w:val="1"/>
      <w:tblBorders>
        <w:top w:val="single" w:sz="4" w:space="0" w:color="B2B3B5" w:themeColor="accent4" w:themeTint="99"/>
        <w:left w:val="single" w:sz="4" w:space="0" w:color="B2B3B5" w:themeColor="accent4" w:themeTint="99"/>
        <w:bottom w:val="single" w:sz="4" w:space="0" w:color="B2B3B5" w:themeColor="accent4" w:themeTint="99"/>
        <w:right w:val="single" w:sz="4" w:space="0" w:color="B2B3B5" w:themeColor="accent4" w:themeTint="99"/>
        <w:insideH w:val="single" w:sz="4" w:space="0" w:color="B2B3B5" w:themeColor="accent4" w:themeTint="99"/>
        <w:insideV w:val="single" w:sz="4" w:space="0" w:color="B2B3B5" w:themeColor="accent4" w:themeTint="99"/>
      </w:tblBorders>
    </w:tblPr>
    <w:tblStylePr w:type="firstRow">
      <w:rPr>
        <w:b/>
        <w:bCs/>
        <w:color w:val="FFFFFF" w:themeColor="background1"/>
      </w:rPr>
      <w:tblPr/>
      <w:tcPr>
        <w:tcBorders>
          <w:top w:val="single" w:sz="4" w:space="0" w:color="808285" w:themeColor="accent4"/>
          <w:left w:val="single" w:sz="4" w:space="0" w:color="808285" w:themeColor="accent4"/>
          <w:bottom w:val="single" w:sz="4" w:space="0" w:color="808285" w:themeColor="accent4"/>
          <w:right w:val="single" w:sz="4" w:space="0" w:color="808285" w:themeColor="accent4"/>
          <w:insideH w:val="nil"/>
          <w:insideV w:val="nil"/>
        </w:tcBorders>
        <w:shd w:val="clear" w:color="auto" w:fill="808285" w:themeFill="accent4"/>
      </w:tcPr>
    </w:tblStylePr>
    <w:tblStylePr w:type="lastRow">
      <w:rPr>
        <w:b/>
        <w:bCs/>
      </w:rPr>
      <w:tblPr/>
      <w:tcPr>
        <w:tcBorders>
          <w:top w:val="double" w:sz="4" w:space="0" w:color="808285" w:themeColor="accent4"/>
        </w:tcBorders>
      </w:tcPr>
    </w:tblStylePr>
    <w:tblStylePr w:type="firstCol">
      <w:rPr>
        <w:b/>
        <w:bCs/>
      </w:rPr>
    </w:tblStylePr>
    <w:tblStylePr w:type="lastCol">
      <w:rPr>
        <w:b/>
        <w:bCs/>
      </w:rPr>
    </w:tblStylePr>
    <w:tblStylePr w:type="band1Vert">
      <w:tblPr/>
      <w:tcPr>
        <w:shd w:val="clear" w:color="auto" w:fill="E5E5E6" w:themeFill="accent4" w:themeFillTint="33"/>
      </w:tcPr>
    </w:tblStylePr>
    <w:tblStylePr w:type="band1Horz">
      <w:tblPr/>
      <w:tcPr>
        <w:shd w:val="clear" w:color="auto" w:fill="E5E5E6" w:themeFill="accent4" w:themeFillTint="33"/>
      </w:tcPr>
    </w:tblStylePr>
  </w:style>
  <w:style w:type="table" w:styleId="PlainTable4">
    <w:name w:val="Plain Table 4"/>
    <w:basedOn w:val="TableNormal"/>
    <w:uiPriority w:val="44"/>
    <w:rsid w:val="00D71C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920">
      <w:bodyDiv w:val="1"/>
      <w:marLeft w:val="0"/>
      <w:marRight w:val="0"/>
      <w:marTop w:val="0"/>
      <w:marBottom w:val="0"/>
      <w:divBdr>
        <w:top w:val="none" w:sz="0" w:space="0" w:color="auto"/>
        <w:left w:val="none" w:sz="0" w:space="0" w:color="auto"/>
        <w:bottom w:val="none" w:sz="0" w:space="0" w:color="auto"/>
        <w:right w:val="none" w:sz="0" w:space="0" w:color="auto"/>
      </w:divBdr>
      <w:divsChild>
        <w:div w:id="1376000395">
          <w:marLeft w:val="0"/>
          <w:marRight w:val="0"/>
          <w:marTop w:val="0"/>
          <w:marBottom w:val="0"/>
          <w:divBdr>
            <w:top w:val="none" w:sz="0" w:space="0" w:color="auto"/>
            <w:left w:val="none" w:sz="0" w:space="0" w:color="auto"/>
            <w:bottom w:val="none" w:sz="0" w:space="0" w:color="auto"/>
            <w:right w:val="none" w:sz="0" w:space="0" w:color="auto"/>
          </w:divBdr>
          <w:divsChild>
            <w:div w:id="272594080">
              <w:marLeft w:val="0"/>
              <w:marRight w:val="0"/>
              <w:marTop w:val="0"/>
              <w:marBottom w:val="0"/>
              <w:divBdr>
                <w:top w:val="none" w:sz="0" w:space="0" w:color="auto"/>
                <w:left w:val="none" w:sz="0" w:space="0" w:color="auto"/>
                <w:bottom w:val="none" w:sz="0" w:space="0" w:color="auto"/>
                <w:right w:val="none" w:sz="0" w:space="0" w:color="auto"/>
              </w:divBdr>
              <w:divsChild>
                <w:div w:id="14813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6922">
      <w:bodyDiv w:val="1"/>
      <w:marLeft w:val="0"/>
      <w:marRight w:val="0"/>
      <w:marTop w:val="0"/>
      <w:marBottom w:val="0"/>
      <w:divBdr>
        <w:top w:val="none" w:sz="0" w:space="0" w:color="auto"/>
        <w:left w:val="none" w:sz="0" w:space="0" w:color="auto"/>
        <w:bottom w:val="none" w:sz="0" w:space="0" w:color="auto"/>
        <w:right w:val="none" w:sz="0" w:space="0" w:color="auto"/>
      </w:divBdr>
    </w:div>
    <w:div w:id="92946269">
      <w:bodyDiv w:val="1"/>
      <w:marLeft w:val="0"/>
      <w:marRight w:val="0"/>
      <w:marTop w:val="0"/>
      <w:marBottom w:val="0"/>
      <w:divBdr>
        <w:top w:val="none" w:sz="0" w:space="0" w:color="auto"/>
        <w:left w:val="none" w:sz="0" w:space="0" w:color="auto"/>
        <w:bottom w:val="none" w:sz="0" w:space="0" w:color="auto"/>
        <w:right w:val="none" w:sz="0" w:space="0" w:color="auto"/>
      </w:divBdr>
    </w:div>
    <w:div w:id="120812020">
      <w:bodyDiv w:val="1"/>
      <w:marLeft w:val="0"/>
      <w:marRight w:val="0"/>
      <w:marTop w:val="0"/>
      <w:marBottom w:val="0"/>
      <w:divBdr>
        <w:top w:val="none" w:sz="0" w:space="0" w:color="auto"/>
        <w:left w:val="none" w:sz="0" w:space="0" w:color="auto"/>
        <w:bottom w:val="none" w:sz="0" w:space="0" w:color="auto"/>
        <w:right w:val="none" w:sz="0" w:space="0" w:color="auto"/>
      </w:divBdr>
    </w:div>
    <w:div w:id="168495395">
      <w:bodyDiv w:val="1"/>
      <w:marLeft w:val="0"/>
      <w:marRight w:val="0"/>
      <w:marTop w:val="0"/>
      <w:marBottom w:val="0"/>
      <w:divBdr>
        <w:top w:val="none" w:sz="0" w:space="0" w:color="auto"/>
        <w:left w:val="none" w:sz="0" w:space="0" w:color="auto"/>
        <w:bottom w:val="none" w:sz="0" w:space="0" w:color="auto"/>
        <w:right w:val="none" w:sz="0" w:space="0" w:color="auto"/>
      </w:divBdr>
      <w:divsChild>
        <w:div w:id="792796546">
          <w:marLeft w:val="0"/>
          <w:marRight w:val="0"/>
          <w:marTop w:val="0"/>
          <w:marBottom w:val="0"/>
          <w:divBdr>
            <w:top w:val="none" w:sz="0" w:space="0" w:color="auto"/>
            <w:left w:val="none" w:sz="0" w:space="0" w:color="auto"/>
            <w:bottom w:val="none" w:sz="0" w:space="0" w:color="auto"/>
            <w:right w:val="none" w:sz="0" w:space="0" w:color="auto"/>
          </w:divBdr>
          <w:divsChild>
            <w:div w:id="1930431537">
              <w:marLeft w:val="0"/>
              <w:marRight w:val="0"/>
              <w:marTop w:val="0"/>
              <w:marBottom w:val="0"/>
              <w:divBdr>
                <w:top w:val="none" w:sz="0" w:space="0" w:color="auto"/>
                <w:left w:val="none" w:sz="0" w:space="0" w:color="auto"/>
                <w:bottom w:val="none" w:sz="0" w:space="0" w:color="auto"/>
                <w:right w:val="none" w:sz="0" w:space="0" w:color="auto"/>
              </w:divBdr>
              <w:divsChild>
                <w:div w:id="12304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405">
      <w:bodyDiv w:val="1"/>
      <w:marLeft w:val="0"/>
      <w:marRight w:val="0"/>
      <w:marTop w:val="0"/>
      <w:marBottom w:val="0"/>
      <w:divBdr>
        <w:top w:val="none" w:sz="0" w:space="0" w:color="auto"/>
        <w:left w:val="none" w:sz="0" w:space="0" w:color="auto"/>
        <w:bottom w:val="none" w:sz="0" w:space="0" w:color="auto"/>
        <w:right w:val="none" w:sz="0" w:space="0" w:color="auto"/>
      </w:divBdr>
      <w:divsChild>
        <w:div w:id="1537935000">
          <w:marLeft w:val="0"/>
          <w:marRight w:val="0"/>
          <w:marTop w:val="0"/>
          <w:marBottom w:val="0"/>
          <w:divBdr>
            <w:top w:val="none" w:sz="0" w:space="0" w:color="auto"/>
            <w:left w:val="none" w:sz="0" w:space="0" w:color="auto"/>
            <w:bottom w:val="none" w:sz="0" w:space="0" w:color="auto"/>
            <w:right w:val="none" w:sz="0" w:space="0" w:color="auto"/>
          </w:divBdr>
          <w:divsChild>
            <w:div w:id="1239173241">
              <w:marLeft w:val="0"/>
              <w:marRight w:val="0"/>
              <w:marTop w:val="0"/>
              <w:marBottom w:val="0"/>
              <w:divBdr>
                <w:top w:val="none" w:sz="0" w:space="0" w:color="auto"/>
                <w:left w:val="none" w:sz="0" w:space="0" w:color="auto"/>
                <w:bottom w:val="none" w:sz="0" w:space="0" w:color="auto"/>
                <w:right w:val="none" w:sz="0" w:space="0" w:color="auto"/>
              </w:divBdr>
              <w:divsChild>
                <w:div w:id="5836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1140">
      <w:bodyDiv w:val="1"/>
      <w:marLeft w:val="0"/>
      <w:marRight w:val="0"/>
      <w:marTop w:val="0"/>
      <w:marBottom w:val="0"/>
      <w:divBdr>
        <w:top w:val="none" w:sz="0" w:space="0" w:color="auto"/>
        <w:left w:val="none" w:sz="0" w:space="0" w:color="auto"/>
        <w:bottom w:val="none" w:sz="0" w:space="0" w:color="auto"/>
        <w:right w:val="none" w:sz="0" w:space="0" w:color="auto"/>
      </w:divBdr>
      <w:divsChild>
        <w:div w:id="898898509">
          <w:marLeft w:val="0"/>
          <w:marRight w:val="0"/>
          <w:marTop w:val="0"/>
          <w:marBottom w:val="0"/>
          <w:divBdr>
            <w:top w:val="none" w:sz="0" w:space="0" w:color="auto"/>
            <w:left w:val="none" w:sz="0" w:space="0" w:color="auto"/>
            <w:bottom w:val="none" w:sz="0" w:space="0" w:color="auto"/>
            <w:right w:val="none" w:sz="0" w:space="0" w:color="auto"/>
          </w:divBdr>
          <w:divsChild>
            <w:div w:id="1858228982">
              <w:marLeft w:val="0"/>
              <w:marRight w:val="0"/>
              <w:marTop w:val="0"/>
              <w:marBottom w:val="0"/>
              <w:divBdr>
                <w:top w:val="none" w:sz="0" w:space="0" w:color="auto"/>
                <w:left w:val="none" w:sz="0" w:space="0" w:color="auto"/>
                <w:bottom w:val="none" w:sz="0" w:space="0" w:color="auto"/>
                <w:right w:val="none" w:sz="0" w:space="0" w:color="auto"/>
              </w:divBdr>
              <w:divsChild>
                <w:div w:id="1675646725">
                  <w:marLeft w:val="0"/>
                  <w:marRight w:val="0"/>
                  <w:marTop w:val="0"/>
                  <w:marBottom w:val="0"/>
                  <w:divBdr>
                    <w:top w:val="none" w:sz="0" w:space="0" w:color="auto"/>
                    <w:left w:val="none" w:sz="0" w:space="0" w:color="auto"/>
                    <w:bottom w:val="none" w:sz="0" w:space="0" w:color="auto"/>
                    <w:right w:val="none" w:sz="0" w:space="0" w:color="auto"/>
                  </w:divBdr>
                  <w:divsChild>
                    <w:div w:id="3588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9533">
          <w:marLeft w:val="0"/>
          <w:marRight w:val="0"/>
          <w:marTop w:val="0"/>
          <w:marBottom w:val="0"/>
          <w:divBdr>
            <w:top w:val="none" w:sz="0" w:space="0" w:color="auto"/>
            <w:left w:val="none" w:sz="0" w:space="0" w:color="auto"/>
            <w:bottom w:val="none" w:sz="0" w:space="0" w:color="auto"/>
            <w:right w:val="none" w:sz="0" w:space="0" w:color="auto"/>
          </w:divBdr>
          <w:divsChild>
            <w:div w:id="1062367479">
              <w:marLeft w:val="0"/>
              <w:marRight w:val="0"/>
              <w:marTop w:val="0"/>
              <w:marBottom w:val="0"/>
              <w:divBdr>
                <w:top w:val="none" w:sz="0" w:space="0" w:color="auto"/>
                <w:left w:val="none" w:sz="0" w:space="0" w:color="auto"/>
                <w:bottom w:val="none" w:sz="0" w:space="0" w:color="auto"/>
                <w:right w:val="none" w:sz="0" w:space="0" w:color="auto"/>
              </w:divBdr>
              <w:divsChild>
                <w:div w:id="746223366">
                  <w:marLeft w:val="0"/>
                  <w:marRight w:val="0"/>
                  <w:marTop w:val="0"/>
                  <w:marBottom w:val="0"/>
                  <w:divBdr>
                    <w:top w:val="none" w:sz="0" w:space="0" w:color="auto"/>
                    <w:left w:val="none" w:sz="0" w:space="0" w:color="auto"/>
                    <w:bottom w:val="none" w:sz="0" w:space="0" w:color="auto"/>
                    <w:right w:val="none" w:sz="0" w:space="0" w:color="auto"/>
                  </w:divBdr>
                </w:div>
              </w:divsChild>
            </w:div>
            <w:div w:id="1384014184">
              <w:marLeft w:val="0"/>
              <w:marRight w:val="0"/>
              <w:marTop w:val="0"/>
              <w:marBottom w:val="0"/>
              <w:divBdr>
                <w:top w:val="none" w:sz="0" w:space="0" w:color="auto"/>
                <w:left w:val="none" w:sz="0" w:space="0" w:color="auto"/>
                <w:bottom w:val="none" w:sz="0" w:space="0" w:color="auto"/>
                <w:right w:val="none" w:sz="0" w:space="0" w:color="auto"/>
              </w:divBdr>
              <w:divsChild>
                <w:div w:id="7860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7120">
      <w:bodyDiv w:val="1"/>
      <w:marLeft w:val="0"/>
      <w:marRight w:val="0"/>
      <w:marTop w:val="0"/>
      <w:marBottom w:val="0"/>
      <w:divBdr>
        <w:top w:val="none" w:sz="0" w:space="0" w:color="auto"/>
        <w:left w:val="none" w:sz="0" w:space="0" w:color="auto"/>
        <w:bottom w:val="none" w:sz="0" w:space="0" w:color="auto"/>
        <w:right w:val="none" w:sz="0" w:space="0" w:color="auto"/>
      </w:divBdr>
    </w:div>
    <w:div w:id="235629934">
      <w:bodyDiv w:val="1"/>
      <w:marLeft w:val="0"/>
      <w:marRight w:val="0"/>
      <w:marTop w:val="0"/>
      <w:marBottom w:val="0"/>
      <w:divBdr>
        <w:top w:val="none" w:sz="0" w:space="0" w:color="auto"/>
        <w:left w:val="none" w:sz="0" w:space="0" w:color="auto"/>
        <w:bottom w:val="none" w:sz="0" w:space="0" w:color="auto"/>
        <w:right w:val="none" w:sz="0" w:space="0" w:color="auto"/>
      </w:divBdr>
      <w:divsChild>
        <w:div w:id="631209619">
          <w:marLeft w:val="0"/>
          <w:marRight w:val="0"/>
          <w:marTop w:val="0"/>
          <w:marBottom w:val="0"/>
          <w:divBdr>
            <w:top w:val="none" w:sz="0" w:space="0" w:color="auto"/>
            <w:left w:val="none" w:sz="0" w:space="0" w:color="auto"/>
            <w:bottom w:val="none" w:sz="0" w:space="0" w:color="auto"/>
            <w:right w:val="none" w:sz="0" w:space="0" w:color="auto"/>
          </w:divBdr>
          <w:divsChild>
            <w:div w:id="1421755668">
              <w:marLeft w:val="0"/>
              <w:marRight w:val="0"/>
              <w:marTop w:val="0"/>
              <w:marBottom w:val="0"/>
              <w:divBdr>
                <w:top w:val="none" w:sz="0" w:space="0" w:color="auto"/>
                <w:left w:val="none" w:sz="0" w:space="0" w:color="auto"/>
                <w:bottom w:val="none" w:sz="0" w:space="0" w:color="auto"/>
                <w:right w:val="none" w:sz="0" w:space="0" w:color="auto"/>
              </w:divBdr>
              <w:divsChild>
                <w:div w:id="15178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9947">
      <w:bodyDiv w:val="1"/>
      <w:marLeft w:val="0"/>
      <w:marRight w:val="0"/>
      <w:marTop w:val="0"/>
      <w:marBottom w:val="0"/>
      <w:divBdr>
        <w:top w:val="none" w:sz="0" w:space="0" w:color="auto"/>
        <w:left w:val="none" w:sz="0" w:space="0" w:color="auto"/>
        <w:bottom w:val="none" w:sz="0" w:space="0" w:color="auto"/>
        <w:right w:val="none" w:sz="0" w:space="0" w:color="auto"/>
      </w:divBdr>
    </w:div>
    <w:div w:id="260728400">
      <w:bodyDiv w:val="1"/>
      <w:marLeft w:val="0"/>
      <w:marRight w:val="0"/>
      <w:marTop w:val="0"/>
      <w:marBottom w:val="0"/>
      <w:divBdr>
        <w:top w:val="none" w:sz="0" w:space="0" w:color="auto"/>
        <w:left w:val="none" w:sz="0" w:space="0" w:color="auto"/>
        <w:bottom w:val="none" w:sz="0" w:space="0" w:color="auto"/>
        <w:right w:val="none" w:sz="0" w:space="0" w:color="auto"/>
      </w:divBdr>
      <w:divsChild>
        <w:div w:id="991524152">
          <w:marLeft w:val="0"/>
          <w:marRight w:val="0"/>
          <w:marTop w:val="0"/>
          <w:marBottom w:val="0"/>
          <w:divBdr>
            <w:top w:val="none" w:sz="0" w:space="0" w:color="auto"/>
            <w:left w:val="none" w:sz="0" w:space="0" w:color="auto"/>
            <w:bottom w:val="none" w:sz="0" w:space="0" w:color="auto"/>
            <w:right w:val="none" w:sz="0" w:space="0" w:color="auto"/>
          </w:divBdr>
          <w:divsChild>
            <w:div w:id="1397122413">
              <w:marLeft w:val="0"/>
              <w:marRight w:val="0"/>
              <w:marTop w:val="0"/>
              <w:marBottom w:val="0"/>
              <w:divBdr>
                <w:top w:val="none" w:sz="0" w:space="0" w:color="auto"/>
                <w:left w:val="none" w:sz="0" w:space="0" w:color="auto"/>
                <w:bottom w:val="none" w:sz="0" w:space="0" w:color="auto"/>
                <w:right w:val="none" w:sz="0" w:space="0" w:color="auto"/>
              </w:divBdr>
              <w:divsChild>
                <w:div w:id="18401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695">
      <w:bodyDiv w:val="1"/>
      <w:marLeft w:val="0"/>
      <w:marRight w:val="0"/>
      <w:marTop w:val="0"/>
      <w:marBottom w:val="0"/>
      <w:divBdr>
        <w:top w:val="none" w:sz="0" w:space="0" w:color="auto"/>
        <w:left w:val="none" w:sz="0" w:space="0" w:color="auto"/>
        <w:bottom w:val="none" w:sz="0" w:space="0" w:color="auto"/>
        <w:right w:val="none" w:sz="0" w:space="0" w:color="auto"/>
      </w:divBdr>
    </w:div>
    <w:div w:id="340931326">
      <w:bodyDiv w:val="1"/>
      <w:marLeft w:val="0"/>
      <w:marRight w:val="0"/>
      <w:marTop w:val="0"/>
      <w:marBottom w:val="0"/>
      <w:divBdr>
        <w:top w:val="none" w:sz="0" w:space="0" w:color="auto"/>
        <w:left w:val="none" w:sz="0" w:space="0" w:color="auto"/>
        <w:bottom w:val="none" w:sz="0" w:space="0" w:color="auto"/>
        <w:right w:val="none" w:sz="0" w:space="0" w:color="auto"/>
      </w:divBdr>
    </w:div>
    <w:div w:id="346911275">
      <w:bodyDiv w:val="1"/>
      <w:marLeft w:val="0"/>
      <w:marRight w:val="0"/>
      <w:marTop w:val="0"/>
      <w:marBottom w:val="0"/>
      <w:divBdr>
        <w:top w:val="none" w:sz="0" w:space="0" w:color="auto"/>
        <w:left w:val="none" w:sz="0" w:space="0" w:color="auto"/>
        <w:bottom w:val="none" w:sz="0" w:space="0" w:color="auto"/>
        <w:right w:val="none" w:sz="0" w:space="0" w:color="auto"/>
      </w:divBdr>
    </w:div>
    <w:div w:id="385299636">
      <w:bodyDiv w:val="1"/>
      <w:marLeft w:val="0"/>
      <w:marRight w:val="0"/>
      <w:marTop w:val="0"/>
      <w:marBottom w:val="0"/>
      <w:divBdr>
        <w:top w:val="none" w:sz="0" w:space="0" w:color="auto"/>
        <w:left w:val="none" w:sz="0" w:space="0" w:color="auto"/>
        <w:bottom w:val="none" w:sz="0" w:space="0" w:color="auto"/>
        <w:right w:val="none" w:sz="0" w:space="0" w:color="auto"/>
      </w:divBdr>
      <w:divsChild>
        <w:div w:id="1365789939">
          <w:marLeft w:val="0"/>
          <w:marRight w:val="0"/>
          <w:marTop w:val="0"/>
          <w:marBottom w:val="0"/>
          <w:divBdr>
            <w:top w:val="none" w:sz="0" w:space="0" w:color="auto"/>
            <w:left w:val="none" w:sz="0" w:space="0" w:color="auto"/>
            <w:bottom w:val="none" w:sz="0" w:space="0" w:color="auto"/>
            <w:right w:val="none" w:sz="0" w:space="0" w:color="auto"/>
          </w:divBdr>
          <w:divsChild>
            <w:div w:id="1175219987">
              <w:marLeft w:val="0"/>
              <w:marRight w:val="0"/>
              <w:marTop w:val="0"/>
              <w:marBottom w:val="0"/>
              <w:divBdr>
                <w:top w:val="none" w:sz="0" w:space="0" w:color="auto"/>
                <w:left w:val="none" w:sz="0" w:space="0" w:color="auto"/>
                <w:bottom w:val="none" w:sz="0" w:space="0" w:color="auto"/>
                <w:right w:val="none" w:sz="0" w:space="0" w:color="auto"/>
              </w:divBdr>
              <w:divsChild>
                <w:div w:id="1200826379">
                  <w:marLeft w:val="0"/>
                  <w:marRight w:val="0"/>
                  <w:marTop w:val="0"/>
                  <w:marBottom w:val="0"/>
                  <w:divBdr>
                    <w:top w:val="none" w:sz="0" w:space="0" w:color="auto"/>
                    <w:left w:val="none" w:sz="0" w:space="0" w:color="auto"/>
                    <w:bottom w:val="none" w:sz="0" w:space="0" w:color="auto"/>
                    <w:right w:val="none" w:sz="0" w:space="0" w:color="auto"/>
                  </w:divBdr>
                  <w:divsChild>
                    <w:div w:id="17177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58323">
      <w:bodyDiv w:val="1"/>
      <w:marLeft w:val="0"/>
      <w:marRight w:val="0"/>
      <w:marTop w:val="0"/>
      <w:marBottom w:val="0"/>
      <w:divBdr>
        <w:top w:val="none" w:sz="0" w:space="0" w:color="auto"/>
        <w:left w:val="none" w:sz="0" w:space="0" w:color="auto"/>
        <w:bottom w:val="none" w:sz="0" w:space="0" w:color="auto"/>
        <w:right w:val="none" w:sz="0" w:space="0" w:color="auto"/>
      </w:divBdr>
    </w:div>
    <w:div w:id="389691169">
      <w:bodyDiv w:val="1"/>
      <w:marLeft w:val="0"/>
      <w:marRight w:val="0"/>
      <w:marTop w:val="0"/>
      <w:marBottom w:val="0"/>
      <w:divBdr>
        <w:top w:val="none" w:sz="0" w:space="0" w:color="auto"/>
        <w:left w:val="none" w:sz="0" w:space="0" w:color="auto"/>
        <w:bottom w:val="none" w:sz="0" w:space="0" w:color="auto"/>
        <w:right w:val="none" w:sz="0" w:space="0" w:color="auto"/>
      </w:divBdr>
    </w:div>
    <w:div w:id="421492475">
      <w:bodyDiv w:val="1"/>
      <w:marLeft w:val="0"/>
      <w:marRight w:val="0"/>
      <w:marTop w:val="0"/>
      <w:marBottom w:val="0"/>
      <w:divBdr>
        <w:top w:val="none" w:sz="0" w:space="0" w:color="auto"/>
        <w:left w:val="none" w:sz="0" w:space="0" w:color="auto"/>
        <w:bottom w:val="none" w:sz="0" w:space="0" w:color="auto"/>
        <w:right w:val="none" w:sz="0" w:space="0" w:color="auto"/>
      </w:divBdr>
      <w:divsChild>
        <w:div w:id="1160468253">
          <w:marLeft w:val="0"/>
          <w:marRight w:val="0"/>
          <w:marTop w:val="0"/>
          <w:marBottom w:val="0"/>
          <w:divBdr>
            <w:top w:val="none" w:sz="0" w:space="0" w:color="auto"/>
            <w:left w:val="none" w:sz="0" w:space="0" w:color="auto"/>
            <w:bottom w:val="none" w:sz="0" w:space="0" w:color="auto"/>
            <w:right w:val="none" w:sz="0" w:space="0" w:color="auto"/>
          </w:divBdr>
          <w:divsChild>
            <w:div w:id="1415471219">
              <w:marLeft w:val="0"/>
              <w:marRight w:val="0"/>
              <w:marTop w:val="0"/>
              <w:marBottom w:val="0"/>
              <w:divBdr>
                <w:top w:val="none" w:sz="0" w:space="0" w:color="auto"/>
                <w:left w:val="none" w:sz="0" w:space="0" w:color="auto"/>
                <w:bottom w:val="none" w:sz="0" w:space="0" w:color="auto"/>
                <w:right w:val="none" w:sz="0" w:space="0" w:color="auto"/>
              </w:divBdr>
              <w:divsChild>
                <w:div w:id="15515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2076">
      <w:bodyDiv w:val="1"/>
      <w:marLeft w:val="0"/>
      <w:marRight w:val="0"/>
      <w:marTop w:val="0"/>
      <w:marBottom w:val="0"/>
      <w:divBdr>
        <w:top w:val="none" w:sz="0" w:space="0" w:color="auto"/>
        <w:left w:val="none" w:sz="0" w:space="0" w:color="auto"/>
        <w:bottom w:val="none" w:sz="0" w:space="0" w:color="auto"/>
        <w:right w:val="none" w:sz="0" w:space="0" w:color="auto"/>
      </w:divBdr>
      <w:divsChild>
        <w:div w:id="1463695751">
          <w:marLeft w:val="0"/>
          <w:marRight w:val="0"/>
          <w:marTop w:val="0"/>
          <w:marBottom w:val="0"/>
          <w:divBdr>
            <w:top w:val="none" w:sz="0" w:space="0" w:color="auto"/>
            <w:left w:val="none" w:sz="0" w:space="0" w:color="auto"/>
            <w:bottom w:val="none" w:sz="0" w:space="0" w:color="auto"/>
            <w:right w:val="none" w:sz="0" w:space="0" w:color="auto"/>
          </w:divBdr>
          <w:divsChild>
            <w:div w:id="1603490917">
              <w:marLeft w:val="0"/>
              <w:marRight w:val="0"/>
              <w:marTop w:val="0"/>
              <w:marBottom w:val="0"/>
              <w:divBdr>
                <w:top w:val="none" w:sz="0" w:space="0" w:color="auto"/>
                <w:left w:val="none" w:sz="0" w:space="0" w:color="auto"/>
                <w:bottom w:val="none" w:sz="0" w:space="0" w:color="auto"/>
                <w:right w:val="none" w:sz="0" w:space="0" w:color="auto"/>
              </w:divBdr>
              <w:divsChild>
                <w:div w:id="2035881364">
                  <w:marLeft w:val="0"/>
                  <w:marRight w:val="0"/>
                  <w:marTop w:val="0"/>
                  <w:marBottom w:val="0"/>
                  <w:divBdr>
                    <w:top w:val="none" w:sz="0" w:space="0" w:color="auto"/>
                    <w:left w:val="none" w:sz="0" w:space="0" w:color="auto"/>
                    <w:bottom w:val="none" w:sz="0" w:space="0" w:color="auto"/>
                    <w:right w:val="none" w:sz="0" w:space="0" w:color="auto"/>
                  </w:divBdr>
                  <w:divsChild>
                    <w:div w:id="16159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025">
      <w:bodyDiv w:val="1"/>
      <w:marLeft w:val="0"/>
      <w:marRight w:val="0"/>
      <w:marTop w:val="0"/>
      <w:marBottom w:val="0"/>
      <w:divBdr>
        <w:top w:val="none" w:sz="0" w:space="0" w:color="auto"/>
        <w:left w:val="none" w:sz="0" w:space="0" w:color="auto"/>
        <w:bottom w:val="none" w:sz="0" w:space="0" w:color="auto"/>
        <w:right w:val="none" w:sz="0" w:space="0" w:color="auto"/>
      </w:divBdr>
      <w:divsChild>
        <w:div w:id="474222277">
          <w:marLeft w:val="0"/>
          <w:marRight w:val="0"/>
          <w:marTop w:val="0"/>
          <w:marBottom w:val="0"/>
          <w:divBdr>
            <w:top w:val="none" w:sz="0" w:space="0" w:color="auto"/>
            <w:left w:val="none" w:sz="0" w:space="0" w:color="auto"/>
            <w:bottom w:val="none" w:sz="0" w:space="0" w:color="auto"/>
            <w:right w:val="none" w:sz="0" w:space="0" w:color="auto"/>
          </w:divBdr>
          <w:divsChild>
            <w:div w:id="1577352508">
              <w:marLeft w:val="0"/>
              <w:marRight w:val="0"/>
              <w:marTop w:val="0"/>
              <w:marBottom w:val="0"/>
              <w:divBdr>
                <w:top w:val="none" w:sz="0" w:space="0" w:color="auto"/>
                <w:left w:val="none" w:sz="0" w:space="0" w:color="auto"/>
                <w:bottom w:val="none" w:sz="0" w:space="0" w:color="auto"/>
                <w:right w:val="none" w:sz="0" w:space="0" w:color="auto"/>
              </w:divBdr>
              <w:divsChild>
                <w:div w:id="1016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2330">
      <w:bodyDiv w:val="1"/>
      <w:marLeft w:val="0"/>
      <w:marRight w:val="0"/>
      <w:marTop w:val="0"/>
      <w:marBottom w:val="0"/>
      <w:divBdr>
        <w:top w:val="none" w:sz="0" w:space="0" w:color="auto"/>
        <w:left w:val="none" w:sz="0" w:space="0" w:color="auto"/>
        <w:bottom w:val="none" w:sz="0" w:space="0" w:color="auto"/>
        <w:right w:val="none" w:sz="0" w:space="0" w:color="auto"/>
      </w:divBdr>
      <w:divsChild>
        <w:div w:id="779564720">
          <w:marLeft w:val="0"/>
          <w:marRight w:val="0"/>
          <w:marTop w:val="0"/>
          <w:marBottom w:val="0"/>
          <w:divBdr>
            <w:top w:val="none" w:sz="0" w:space="0" w:color="auto"/>
            <w:left w:val="none" w:sz="0" w:space="0" w:color="auto"/>
            <w:bottom w:val="none" w:sz="0" w:space="0" w:color="auto"/>
            <w:right w:val="none" w:sz="0" w:space="0" w:color="auto"/>
          </w:divBdr>
          <w:divsChild>
            <w:div w:id="1888296770">
              <w:marLeft w:val="0"/>
              <w:marRight w:val="0"/>
              <w:marTop w:val="0"/>
              <w:marBottom w:val="0"/>
              <w:divBdr>
                <w:top w:val="none" w:sz="0" w:space="0" w:color="auto"/>
                <w:left w:val="none" w:sz="0" w:space="0" w:color="auto"/>
                <w:bottom w:val="none" w:sz="0" w:space="0" w:color="auto"/>
                <w:right w:val="none" w:sz="0" w:space="0" w:color="auto"/>
              </w:divBdr>
              <w:divsChild>
                <w:div w:id="1949311345">
                  <w:marLeft w:val="0"/>
                  <w:marRight w:val="0"/>
                  <w:marTop w:val="0"/>
                  <w:marBottom w:val="0"/>
                  <w:divBdr>
                    <w:top w:val="none" w:sz="0" w:space="0" w:color="auto"/>
                    <w:left w:val="none" w:sz="0" w:space="0" w:color="auto"/>
                    <w:bottom w:val="none" w:sz="0" w:space="0" w:color="auto"/>
                    <w:right w:val="none" w:sz="0" w:space="0" w:color="auto"/>
                  </w:divBdr>
                  <w:divsChild>
                    <w:div w:id="217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15621">
      <w:bodyDiv w:val="1"/>
      <w:marLeft w:val="0"/>
      <w:marRight w:val="0"/>
      <w:marTop w:val="0"/>
      <w:marBottom w:val="0"/>
      <w:divBdr>
        <w:top w:val="none" w:sz="0" w:space="0" w:color="auto"/>
        <w:left w:val="none" w:sz="0" w:space="0" w:color="auto"/>
        <w:bottom w:val="none" w:sz="0" w:space="0" w:color="auto"/>
        <w:right w:val="none" w:sz="0" w:space="0" w:color="auto"/>
      </w:divBdr>
    </w:div>
    <w:div w:id="547844322">
      <w:bodyDiv w:val="1"/>
      <w:marLeft w:val="0"/>
      <w:marRight w:val="0"/>
      <w:marTop w:val="0"/>
      <w:marBottom w:val="0"/>
      <w:divBdr>
        <w:top w:val="none" w:sz="0" w:space="0" w:color="auto"/>
        <w:left w:val="none" w:sz="0" w:space="0" w:color="auto"/>
        <w:bottom w:val="none" w:sz="0" w:space="0" w:color="auto"/>
        <w:right w:val="none" w:sz="0" w:space="0" w:color="auto"/>
      </w:divBdr>
      <w:divsChild>
        <w:div w:id="781917891">
          <w:marLeft w:val="0"/>
          <w:marRight w:val="0"/>
          <w:marTop w:val="0"/>
          <w:marBottom w:val="0"/>
          <w:divBdr>
            <w:top w:val="none" w:sz="0" w:space="0" w:color="auto"/>
            <w:left w:val="none" w:sz="0" w:space="0" w:color="auto"/>
            <w:bottom w:val="none" w:sz="0" w:space="0" w:color="auto"/>
            <w:right w:val="none" w:sz="0" w:space="0" w:color="auto"/>
          </w:divBdr>
          <w:divsChild>
            <w:div w:id="736781320">
              <w:marLeft w:val="0"/>
              <w:marRight w:val="0"/>
              <w:marTop w:val="0"/>
              <w:marBottom w:val="0"/>
              <w:divBdr>
                <w:top w:val="none" w:sz="0" w:space="0" w:color="auto"/>
                <w:left w:val="none" w:sz="0" w:space="0" w:color="auto"/>
                <w:bottom w:val="none" w:sz="0" w:space="0" w:color="auto"/>
                <w:right w:val="none" w:sz="0" w:space="0" w:color="auto"/>
              </w:divBdr>
              <w:divsChild>
                <w:div w:id="14841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6722">
      <w:bodyDiv w:val="1"/>
      <w:marLeft w:val="0"/>
      <w:marRight w:val="0"/>
      <w:marTop w:val="0"/>
      <w:marBottom w:val="0"/>
      <w:divBdr>
        <w:top w:val="none" w:sz="0" w:space="0" w:color="auto"/>
        <w:left w:val="none" w:sz="0" w:space="0" w:color="auto"/>
        <w:bottom w:val="none" w:sz="0" w:space="0" w:color="auto"/>
        <w:right w:val="none" w:sz="0" w:space="0" w:color="auto"/>
      </w:divBdr>
      <w:divsChild>
        <w:div w:id="415321544">
          <w:marLeft w:val="0"/>
          <w:marRight w:val="0"/>
          <w:marTop w:val="0"/>
          <w:marBottom w:val="0"/>
          <w:divBdr>
            <w:top w:val="none" w:sz="0" w:space="0" w:color="auto"/>
            <w:left w:val="none" w:sz="0" w:space="0" w:color="auto"/>
            <w:bottom w:val="none" w:sz="0" w:space="0" w:color="auto"/>
            <w:right w:val="none" w:sz="0" w:space="0" w:color="auto"/>
          </w:divBdr>
          <w:divsChild>
            <w:div w:id="550843286">
              <w:marLeft w:val="0"/>
              <w:marRight w:val="0"/>
              <w:marTop w:val="0"/>
              <w:marBottom w:val="0"/>
              <w:divBdr>
                <w:top w:val="none" w:sz="0" w:space="0" w:color="auto"/>
                <w:left w:val="none" w:sz="0" w:space="0" w:color="auto"/>
                <w:bottom w:val="none" w:sz="0" w:space="0" w:color="auto"/>
                <w:right w:val="none" w:sz="0" w:space="0" w:color="auto"/>
              </w:divBdr>
              <w:divsChild>
                <w:div w:id="192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3086">
      <w:bodyDiv w:val="1"/>
      <w:marLeft w:val="0"/>
      <w:marRight w:val="0"/>
      <w:marTop w:val="0"/>
      <w:marBottom w:val="0"/>
      <w:divBdr>
        <w:top w:val="none" w:sz="0" w:space="0" w:color="auto"/>
        <w:left w:val="none" w:sz="0" w:space="0" w:color="auto"/>
        <w:bottom w:val="none" w:sz="0" w:space="0" w:color="auto"/>
        <w:right w:val="none" w:sz="0" w:space="0" w:color="auto"/>
      </w:divBdr>
    </w:div>
    <w:div w:id="610090635">
      <w:bodyDiv w:val="1"/>
      <w:marLeft w:val="0"/>
      <w:marRight w:val="0"/>
      <w:marTop w:val="0"/>
      <w:marBottom w:val="0"/>
      <w:divBdr>
        <w:top w:val="none" w:sz="0" w:space="0" w:color="auto"/>
        <w:left w:val="none" w:sz="0" w:space="0" w:color="auto"/>
        <w:bottom w:val="none" w:sz="0" w:space="0" w:color="auto"/>
        <w:right w:val="none" w:sz="0" w:space="0" w:color="auto"/>
      </w:divBdr>
    </w:div>
    <w:div w:id="615479179">
      <w:bodyDiv w:val="1"/>
      <w:marLeft w:val="0"/>
      <w:marRight w:val="0"/>
      <w:marTop w:val="0"/>
      <w:marBottom w:val="0"/>
      <w:divBdr>
        <w:top w:val="none" w:sz="0" w:space="0" w:color="auto"/>
        <w:left w:val="none" w:sz="0" w:space="0" w:color="auto"/>
        <w:bottom w:val="none" w:sz="0" w:space="0" w:color="auto"/>
        <w:right w:val="none" w:sz="0" w:space="0" w:color="auto"/>
      </w:divBdr>
      <w:divsChild>
        <w:div w:id="494296755">
          <w:marLeft w:val="0"/>
          <w:marRight w:val="0"/>
          <w:marTop w:val="0"/>
          <w:marBottom w:val="0"/>
          <w:divBdr>
            <w:top w:val="none" w:sz="0" w:space="0" w:color="auto"/>
            <w:left w:val="none" w:sz="0" w:space="0" w:color="auto"/>
            <w:bottom w:val="none" w:sz="0" w:space="0" w:color="auto"/>
            <w:right w:val="none" w:sz="0" w:space="0" w:color="auto"/>
          </w:divBdr>
          <w:divsChild>
            <w:div w:id="1927568595">
              <w:marLeft w:val="0"/>
              <w:marRight w:val="0"/>
              <w:marTop w:val="0"/>
              <w:marBottom w:val="0"/>
              <w:divBdr>
                <w:top w:val="none" w:sz="0" w:space="0" w:color="auto"/>
                <w:left w:val="none" w:sz="0" w:space="0" w:color="auto"/>
                <w:bottom w:val="none" w:sz="0" w:space="0" w:color="auto"/>
                <w:right w:val="none" w:sz="0" w:space="0" w:color="auto"/>
              </w:divBdr>
              <w:divsChild>
                <w:div w:id="18357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89376">
      <w:bodyDiv w:val="1"/>
      <w:marLeft w:val="0"/>
      <w:marRight w:val="0"/>
      <w:marTop w:val="0"/>
      <w:marBottom w:val="0"/>
      <w:divBdr>
        <w:top w:val="none" w:sz="0" w:space="0" w:color="auto"/>
        <w:left w:val="none" w:sz="0" w:space="0" w:color="auto"/>
        <w:bottom w:val="none" w:sz="0" w:space="0" w:color="auto"/>
        <w:right w:val="none" w:sz="0" w:space="0" w:color="auto"/>
      </w:divBdr>
    </w:div>
    <w:div w:id="709768314">
      <w:bodyDiv w:val="1"/>
      <w:marLeft w:val="0"/>
      <w:marRight w:val="0"/>
      <w:marTop w:val="0"/>
      <w:marBottom w:val="0"/>
      <w:divBdr>
        <w:top w:val="none" w:sz="0" w:space="0" w:color="auto"/>
        <w:left w:val="none" w:sz="0" w:space="0" w:color="auto"/>
        <w:bottom w:val="none" w:sz="0" w:space="0" w:color="auto"/>
        <w:right w:val="none" w:sz="0" w:space="0" w:color="auto"/>
      </w:divBdr>
      <w:divsChild>
        <w:div w:id="1648582887">
          <w:marLeft w:val="0"/>
          <w:marRight w:val="0"/>
          <w:marTop w:val="0"/>
          <w:marBottom w:val="0"/>
          <w:divBdr>
            <w:top w:val="none" w:sz="0" w:space="0" w:color="auto"/>
            <w:left w:val="none" w:sz="0" w:space="0" w:color="auto"/>
            <w:bottom w:val="none" w:sz="0" w:space="0" w:color="auto"/>
            <w:right w:val="none" w:sz="0" w:space="0" w:color="auto"/>
          </w:divBdr>
          <w:divsChild>
            <w:div w:id="976567273">
              <w:marLeft w:val="0"/>
              <w:marRight w:val="0"/>
              <w:marTop w:val="0"/>
              <w:marBottom w:val="0"/>
              <w:divBdr>
                <w:top w:val="none" w:sz="0" w:space="0" w:color="auto"/>
                <w:left w:val="none" w:sz="0" w:space="0" w:color="auto"/>
                <w:bottom w:val="none" w:sz="0" w:space="0" w:color="auto"/>
                <w:right w:val="none" w:sz="0" w:space="0" w:color="auto"/>
              </w:divBdr>
              <w:divsChild>
                <w:div w:id="5115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6266">
      <w:bodyDiv w:val="1"/>
      <w:marLeft w:val="0"/>
      <w:marRight w:val="0"/>
      <w:marTop w:val="0"/>
      <w:marBottom w:val="0"/>
      <w:divBdr>
        <w:top w:val="none" w:sz="0" w:space="0" w:color="auto"/>
        <w:left w:val="none" w:sz="0" w:space="0" w:color="auto"/>
        <w:bottom w:val="none" w:sz="0" w:space="0" w:color="auto"/>
        <w:right w:val="none" w:sz="0" w:space="0" w:color="auto"/>
      </w:divBdr>
      <w:divsChild>
        <w:div w:id="1917012148">
          <w:marLeft w:val="0"/>
          <w:marRight w:val="0"/>
          <w:marTop w:val="0"/>
          <w:marBottom w:val="0"/>
          <w:divBdr>
            <w:top w:val="none" w:sz="0" w:space="0" w:color="auto"/>
            <w:left w:val="none" w:sz="0" w:space="0" w:color="auto"/>
            <w:bottom w:val="none" w:sz="0" w:space="0" w:color="auto"/>
            <w:right w:val="none" w:sz="0" w:space="0" w:color="auto"/>
          </w:divBdr>
          <w:divsChild>
            <w:div w:id="466892820">
              <w:marLeft w:val="0"/>
              <w:marRight w:val="0"/>
              <w:marTop w:val="0"/>
              <w:marBottom w:val="0"/>
              <w:divBdr>
                <w:top w:val="none" w:sz="0" w:space="0" w:color="auto"/>
                <w:left w:val="none" w:sz="0" w:space="0" w:color="auto"/>
                <w:bottom w:val="none" w:sz="0" w:space="0" w:color="auto"/>
                <w:right w:val="none" w:sz="0" w:space="0" w:color="auto"/>
              </w:divBdr>
              <w:divsChild>
                <w:div w:id="14409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7629">
      <w:bodyDiv w:val="1"/>
      <w:marLeft w:val="0"/>
      <w:marRight w:val="0"/>
      <w:marTop w:val="0"/>
      <w:marBottom w:val="0"/>
      <w:divBdr>
        <w:top w:val="none" w:sz="0" w:space="0" w:color="auto"/>
        <w:left w:val="none" w:sz="0" w:space="0" w:color="auto"/>
        <w:bottom w:val="none" w:sz="0" w:space="0" w:color="auto"/>
        <w:right w:val="none" w:sz="0" w:space="0" w:color="auto"/>
      </w:divBdr>
      <w:divsChild>
        <w:div w:id="843252927">
          <w:marLeft w:val="0"/>
          <w:marRight w:val="0"/>
          <w:marTop w:val="0"/>
          <w:marBottom w:val="0"/>
          <w:divBdr>
            <w:top w:val="none" w:sz="0" w:space="0" w:color="auto"/>
            <w:left w:val="none" w:sz="0" w:space="0" w:color="auto"/>
            <w:bottom w:val="none" w:sz="0" w:space="0" w:color="auto"/>
            <w:right w:val="none" w:sz="0" w:space="0" w:color="auto"/>
          </w:divBdr>
          <w:divsChild>
            <w:div w:id="1599482184">
              <w:marLeft w:val="0"/>
              <w:marRight w:val="0"/>
              <w:marTop w:val="0"/>
              <w:marBottom w:val="0"/>
              <w:divBdr>
                <w:top w:val="none" w:sz="0" w:space="0" w:color="auto"/>
                <w:left w:val="none" w:sz="0" w:space="0" w:color="auto"/>
                <w:bottom w:val="none" w:sz="0" w:space="0" w:color="auto"/>
                <w:right w:val="none" w:sz="0" w:space="0" w:color="auto"/>
              </w:divBdr>
              <w:divsChild>
                <w:div w:id="18921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5654">
      <w:bodyDiv w:val="1"/>
      <w:marLeft w:val="0"/>
      <w:marRight w:val="0"/>
      <w:marTop w:val="0"/>
      <w:marBottom w:val="0"/>
      <w:divBdr>
        <w:top w:val="none" w:sz="0" w:space="0" w:color="auto"/>
        <w:left w:val="none" w:sz="0" w:space="0" w:color="auto"/>
        <w:bottom w:val="none" w:sz="0" w:space="0" w:color="auto"/>
        <w:right w:val="none" w:sz="0" w:space="0" w:color="auto"/>
      </w:divBdr>
      <w:divsChild>
        <w:div w:id="1234658923">
          <w:marLeft w:val="0"/>
          <w:marRight w:val="0"/>
          <w:marTop w:val="0"/>
          <w:marBottom w:val="0"/>
          <w:divBdr>
            <w:top w:val="none" w:sz="0" w:space="0" w:color="auto"/>
            <w:left w:val="none" w:sz="0" w:space="0" w:color="auto"/>
            <w:bottom w:val="none" w:sz="0" w:space="0" w:color="auto"/>
            <w:right w:val="none" w:sz="0" w:space="0" w:color="auto"/>
          </w:divBdr>
          <w:divsChild>
            <w:div w:id="18824301">
              <w:marLeft w:val="0"/>
              <w:marRight w:val="0"/>
              <w:marTop w:val="0"/>
              <w:marBottom w:val="0"/>
              <w:divBdr>
                <w:top w:val="none" w:sz="0" w:space="0" w:color="auto"/>
                <w:left w:val="none" w:sz="0" w:space="0" w:color="auto"/>
                <w:bottom w:val="none" w:sz="0" w:space="0" w:color="auto"/>
                <w:right w:val="none" w:sz="0" w:space="0" w:color="auto"/>
              </w:divBdr>
              <w:divsChild>
                <w:div w:id="5383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4473">
      <w:bodyDiv w:val="1"/>
      <w:marLeft w:val="0"/>
      <w:marRight w:val="0"/>
      <w:marTop w:val="0"/>
      <w:marBottom w:val="0"/>
      <w:divBdr>
        <w:top w:val="none" w:sz="0" w:space="0" w:color="auto"/>
        <w:left w:val="none" w:sz="0" w:space="0" w:color="auto"/>
        <w:bottom w:val="none" w:sz="0" w:space="0" w:color="auto"/>
        <w:right w:val="none" w:sz="0" w:space="0" w:color="auto"/>
      </w:divBdr>
      <w:divsChild>
        <w:div w:id="1157264156">
          <w:marLeft w:val="0"/>
          <w:marRight w:val="0"/>
          <w:marTop w:val="0"/>
          <w:marBottom w:val="0"/>
          <w:divBdr>
            <w:top w:val="none" w:sz="0" w:space="0" w:color="auto"/>
            <w:left w:val="none" w:sz="0" w:space="0" w:color="auto"/>
            <w:bottom w:val="none" w:sz="0" w:space="0" w:color="auto"/>
            <w:right w:val="none" w:sz="0" w:space="0" w:color="auto"/>
          </w:divBdr>
          <w:divsChild>
            <w:div w:id="1358434190">
              <w:marLeft w:val="0"/>
              <w:marRight w:val="0"/>
              <w:marTop w:val="0"/>
              <w:marBottom w:val="0"/>
              <w:divBdr>
                <w:top w:val="none" w:sz="0" w:space="0" w:color="auto"/>
                <w:left w:val="none" w:sz="0" w:space="0" w:color="auto"/>
                <w:bottom w:val="none" w:sz="0" w:space="0" w:color="auto"/>
                <w:right w:val="none" w:sz="0" w:space="0" w:color="auto"/>
              </w:divBdr>
              <w:divsChild>
                <w:div w:id="19865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2630">
      <w:bodyDiv w:val="1"/>
      <w:marLeft w:val="0"/>
      <w:marRight w:val="0"/>
      <w:marTop w:val="0"/>
      <w:marBottom w:val="0"/>
      <w:divBdr>
        <w:top w:val="none" w:sz="0" w:space="0" w:color="auto"/>
        <w:left w:val="none" w:sz="0" w:space="0" w:color="auto"/>
        <w:bottom w:val="none" w:sz="0" w:space="0" w:color="auto"/>
        <w:right w:val="none" w:sz="0" w:space="0" w:color="auto"/>
      </w:divBdr>
    </w:div>
    <w:div w:id="887957008">
      <w:bodyDiv w:val="1"/>
      <w:marLeft w:val="0"/>
      <w:marRight w:val="0"/>
      <w:marTop w:val="0"/>
      <w:marBottom w:val="0"/>
      <w:divBdr>
        <w:top w:val="none" w:sz="0" w:space="0" w:color="auto"/>
        <w:left w:val="none" w:sz="0" w:space="0" w:color="auto"/>
        <w:bottom w:val="none" w:sz="0" w:space="0" w:color="auto"/>
        <w:right w:val="none" w:sz="0" w:space="0" w:color="auto"/>
      </w:divBdr>
    </w:div>
    <w:div w:id="900554734">
      <w:bodyDiv w:val="1"/>
      <w:marLeft w:val="0"/>
      <w:marRight w:val="0"/>
      <w:marTop w:val="0"/>
      <w:marBottom w:val="0"/>
      <w:divBdr>
        <w:top w:val="none" w:sz="0" w:space="0" w:color="auto"/>
        <w:left w:val="none" w:sz="0" w:space="0" w:color="auto"/>
        <w:bottom w:val="none" w:sz="0" w:space="0" w:color="auto"/>
        <w:right w:val="none" w:sz="0" w:space="0" w:color="auto"/>
      </w:divBdr>
    </w:div>
    <w:div w:id="903680077">
      <w:bodyDiv w:val="1"/>
      <w:marLeft w:val="0"/>
      <w:marRight w:val="0"/>
      <w:marTop w:val="0"/>
      <w:marBottom w:val="0"/>
      <w:divBdr>
        <w:top w:val="none" w:sz="0" w:space="0" w:color="auto"/>
        <w:left w:val="none" w:sz="0" w:space="0" w:color="auto"/>
        <w:bottom w:val="none" w:sz="0" w:space="0" w:color="auto"/>
        <w:right w:val="none" w:sz="0" w:space="0" w:color="auto"/>
      </w:divBdr>
      <w:divsChild>
        <w:div w:id="1456825245">
          <w:marLeft w:val="0"/>
          <w:marRight w:val="0"/>
          <w:marTop w:val="0"/>
          <w:marBottom w:val="0"/>
          <w:divBdr>
            <w:top w:val="none" w:sz="0" w:space="0" w:color="auto"/>
            <w:left w:val="none" w:sz="0" w:space="0" w:color="auto"/>
            <w:bottom w:val="none" w:sz="0" w:space="0" w:color="auto"/>
            <w:right w:val="none" w:sz="0" w:space="0" w:color="auto"/>
          </w:divBdr>
          <w:divsChild>
            <w:div w:id="855576636">
              <w:marLeft w:val="0"/>
              <w:marRight w:val="0"/>
              <w:marTop w:val="0"/>
              <w:marBottom w:val="0"/>
              <w:divBdr>
                <w:top w:val="none" w:sz="0" w:space="0" w:color="auto"/>
                <w:left w:val="none" w:sz="0" w:space="0" w:color="auto"/>
                <w:bottom w:val="none" w:sz="0" w:space="0" w:color="auto"/>
                <w:right w:val="none" w:sz="0" w:space="0" w:color="auto"/>
              </w:divBdr>
              <w:divsChild>
                <w:div w:id="474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5241">
      <w:bodyDiv w:val="1"/>
      <w:marLeft w:val="0"/>
      <w:marRight w:val="0"/>
      <w:marTop w:val="0"/>
      <w:marBottom w:val="0"/>
      <w:divBdr>
        <w:top w:val="none" w:sz="0" w:space="0" w:color="auto"/>
        <w:left w:val="none" w:sz="0" w:space="0" w:color="auto"/>
        <w:bottom w:val="none" w:sz="0" w:space="0" w:color="auto"/>
        <w:right w:val="none" w:sz="0" w:space="0" w:color="auto"/>
      </w:divBdr>
      <w:divsChild>
        <w:div w:id="759446697">
          <w:marLeft w:val="0"/>
          <w:marRight w:val="0"/>
          <w:marTop w:val="0"/>
          <w:marBottom w:val="0"/>
          <w:divBdr>
            <w:top w:val="none" w:sz="0" w:space="0" w:color="auto"/>
            <w:left w:val="none" w:sz="0" w:space="0" w:color="auto"/>
            <w:bottom w:val="none" w:sz="0" w:space="0" w:color="auto"/>
            <w:right w:val="none" w:sz="0" w:space="0" w:color="auto"/>
          </w:divBdr>
          <w:divsChild>
            <w:div w:id="755135464">
              <w:marLeft w:val="0"/>
              <w:marRight w:val="0"/>
              <w:marTop w:val="0"/>
              <w:marBottom w:val="0"/>
              <w:divBdr>
                <w:top w:val="none" w:sz="0" w:space="0" w:color="auto"/>
                <w:left w:val="none" w:sz="0" w:space="0" w:color="auto"/>
                <w:bottom w:val="none" w:sz="0" w:space="0" w:color="auto"/>
                <w:right w:val="none" w:sz="0" w:space="0" w:color="auto"/>
              </w:divBdr>
              <w:divsChild>
                <w:div w:id="183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6091">
      <w:bodyDiv w:val="1"/>
      <w:marLeft w:val="0"/>
      <w:marRight w:val="0"/>
      <w:marTop w:val="0"/>
      <w:marBottom w:val="0"/>
      <w:divBdr>
        <w:top w:val="none" w:sz="0" w:space="0" w:color="auto"/>
        <w:left w:val="none" w:sz="0" w:space="0" w:color="auto"/>
        <w:bottom w:val="none" w:sz="0" w:space="0" w:color="auto"/>
        <w:right w:val="none" w:sz="0" w:space="0" w:color="auto"/>
      </w:divBdr>
      <w:divsChild>
        <w:div w:id="1062365810">
          <w:marLeft w:val="0"/>
          <w:marRight w:val="0"/>
          <w:marTop w:val="0"/>
          <w:marBottom w:val="0"/>
          <w:divBdr>
            <w:top w:val="none" w:sz="0" w:space="0" w:color="auto"/>
            <w:left w:val="none" w:sz="0" w:space="0" w:color="auto"/>
            <w:bottom w:val="none" w:sz="0" w:space="0" w:color="auto"/>
            <w:right w:val="none" w:sz="0" w:space="0" w:color="auto"/>
          </w:divBdr>
          <w:divsChild>
            <w:div w:id="1880706088">
              <w:marLeft w:val="0"/>
              <w:marRight w:val="0"/>
              <w:marTop w:val="0"/>
              <w:marBottom w:val="0"/>
              <w:divBdr>
                <w:top w:val="none" w:sz="0" w:space="0" w:color="auto"/>
                <w:left w:val="none" w:sz="0" w:space="0" w:color="auto"/>
                <w:bottom w:val="none" w:sz="0" w:space="0" w:color="auto"/>
                <w:right w:val="none" w:sz="0" w:space="0" w:color="auto"/>
              </w:divBdr>
              <w:divsChild>
                <w:div w:id="3615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3554">
      <w:bodyDiv w:val="1"/>
      <w:marLeft w:val="0"/>
      <w:marRight w:val="0"/>
      <w:marTop w:val="0"/>
      <w:marBottom w:val="0"/>
      <w:divBdr>
        <w:top w:val="none" w:sz="0" w:space="0" w:color="auto"/>
        <w:left w:val="none" w:sz="0" w:space="0" w:color="auto"/>
        <w:bottom w:val="none" w:sz="0" w:space="0" w:color="auto"/>
        <w:right w:val="none" w:sz="0" w:space="0" w:color="auto"/>
      </w:divBdr>
      <w:divsChild>
        <w:div w:id="1054308282">
          <w:marLeft w:val="0"/>
          <w:marRight w:val="0"/>
          <w:marTop w:val="0"/>
          <w:marBottom w:val="0"/>
          <w:divBdr>
            <w:top w:val="none" w:sz="0" w:space="0" w:color="auto"/>
            <w:left w:val="none" w:sz="0" w:space="0" w:color="auto"/>
            <w:bottom w:val="none" w:sz="0" w:space="0" w:color="auto"/>
            <w:right w:val="none" w:sz="0" w:space="0" w:color="auto"/>
          </w:divBdr>
          <w:divsChild>
            <w:div w:id="1345328324">
              <w:marLeft w:val="0"/>
              <w:marRight w:val="0"/>
              <w:marTop w:val="0"/>
              <w:marBottom w:val="0"/>
              <w:divBdr>
                <w:top w:val="none" w:sz="0" w:space="0" w:color="auto"/>
                <w:left w:val="none" w:sz="0" w:space="0" w:color="auto"/>
                <w:bottom w:val="none" w:sz="0" w:space="0" w:color="auto"/>
                <w:right w:val="none" w:sz="0" w:space="0" w:color="auto"/>
              </w:divBdr>
              <w:divsChild>
                <w:div w:id="14586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5471">
      <w:bodyDiv w:val="1"/>
      <w:marLeft w:val="0"/>
      <w:marRight w:val="0"/>
      <w:marTop w:val="0"/>
      <w:marBottom w:val="0"/>
      <w:divBdr>
        <w:top w:val="none" w:sz="0" w:space="0" w:color="auto"/>
        <w:left w:val="none" w:sz="0" w:space="0" w:color="auto"/>
        <w:bottom w:val="none" w:sz="0" w:space="0" w:color="auto"/>
        <w:right w:val="none" w:sz="0" w:space="0" w:color="auto"/>
      </w:divBdr>
      <w:divsChild>
        <w:div w:id="178811890">
          <w:marLeft w:val="0"/>
          <w:marRight w:val="0"/>
          <w:marTop w:val="0"/>
          <w:marBottom w:val="0"/>
          <w:divBdr>
            <w:top w:val="none" w:sz="0" w:space="0" w:color="auto"/>
            <w:left w:val="none" w:sz="0" w:space="0" w:color="auto"/>
            <w:bottom w:val="none" w:sz="0" w:space="0" w:color="auto"/>
            <w:right w:val="none" w:sz="0" w:space="0" w:color="auto"/>
          </w:divBdr>
          <w:divsChild>
            <w:div w:id="1768693105">
              <w:marLeft w:val="0"/>
              <w:marRight w:val="0"/>
              <w:marTop w:val="0"/>
              <w:marBottom w:val="0"/>
              <w:divBdr>
                <w:top w:val="none" w:sz="0" w:space="0" w:color="auto"/>
                <w:left w:val="none" w:sz="0" w:space="0" w:color="auto"/>
                <w:bottom w:val="none" w:sz="0" w:space="0" w:color="auto"/>
                <w:right w:val="none" w:sz="0" w:space="0" w:color="auto"/>
              </w:divBdr>
              <w:divsChild>
                <w:div w:id="19213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5056">
      <w:bodyDiv w:val="1"/>
      <w:marLeft w:val="0"/>
      <w:marRight w:val="0"/>
      <w:marTop w:val="0"/>
      <w:marBottom w:val="0"/>
      <w:divBdr>
        <w:top w:val="none" w:sz="0" w:space="0" w:color="auto"/>
        <w:left w:val="none" w:sz="0" w:space="0" w:color="auto"/>
        <w:bottom w:val="none" w:sz="0" w:space="0" w:color="auto"/>
        <w:right w:val="none" w:sz="0" w:space="0" w:color="auto"/>
      </w:divBdr>
      <w:divsChild>
        <w:div w:id="1065879784">
          <w:marLeft w:val="0"/>
          <w:marRight w:val="0"/>
          <w:marTop w:val="0"/>
          <w:marBottom w:val="0"/>
          <w:divBdr>
            <w:top w:val="none" w:sz="0" w:space="0" w:color="auto"/>
            <w:left w:val="none" w:sz="0" w:space="0" w:color="auto"/>
            <w:bottom w:val="none" w:sz="0" w:space="0" w:color="auto"/>
            <w:right w:val="none" w:sz="0" w:space="0" w:color="auto"/>
          </w:divBdr>
          <w:divsChild>
            <w:div w:id="1606379872">
              <w:marLeft w:val="0"/>
              <w:marRight w:val="0"/>
              <w:marTop w:val="0"/>
              <w:marBottom w:val="0"/>
              <w:divBdr>
                <w:top w:val="none" w:sz="0" w:space="0" w:color="auto"/>
                <w:left w:val="none" w:sz="0" w:space="0" w:color="auto"/>
                <w:bottom w:val="none" w:sz="0" w:space="0" w:color="auto"/>
                <w:right w:val="none" w:sz="0" w:space="0" w:color="auto"/>
              </w:divBdr>
              <w:divsChild>
                <w:div w:id="1287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39035">
      <w:bodyDiv w:val="1"/>
      <w:marLeft w:val="0"/>
      <w:marRight w:val="0"/>
      <w:marTop w:val="0"/>
      <w:marBottom w:val="0"/>
      <w:divBdr>
        <w:top w:val="none" w:sz="0" w:space="0" w:color="auto"/>
        <w:left w:val="none" w:sz="0" w:space="0" w:color="auto"/>
        <w:bottom w:val="none" w:sz="0" w:space="0" w:color="auto"/>
        <w:right w:val="none" w:sz="0" w:space="0" w:color="auto"/>
      </w:divBdr>
    </w:div>
    <w:div w:id="1007900323">
      <w:bodyDiv w:val="1"/>
      <w:marLeft w:val="0"/>
      <w:marRight w:val="0"/>
      <w:marTop w:val="0"/>
      <w:marBottom w:val="0"/>
      <w:divBdr>
        <w:top w:val="none" w:sz="0" w:space="0" w:color="auto"/>
        <w:left w:val="none" w:sz="0" w:space="0" w:color="auto"/>
        <w:bottom w:val="none" w:sz="0" w:space="0" w:color="auto"/>
        <w:right w:val="none" w:sz="0" w:space="0" w:color="auto"/>
      </w:divBdr>
    </w:div>
    <w:div w:id="1033726816">
      <w:bodyDiv w:val="1"/>
      <w:marLeft w:val="0"/>
      <w:marRight w:val="0"/>
      <w:marTop w:val="0"/>
      <w:marBottom w:val="0"/>
      <w:divBdr>
        <w:top w:val="none" w:sz="0" w:space="0" w:color="auto"/>
        <w:left w:val="none" w:sz="0" w:space="0" w:color="auto"/>
        <w:bottom w:val="none" w:sz="0" w:space="0" w:color="auto"/>
        <w:right w:val="none" w:sz="0" w:space="0" w:color="auto"/>
      </w:divBdr>
      <w:divsChild>
        <w:div w:id="1462187720">
          <w:marLeft w:val="0"/>
          <w:marRight w:val="0"/>
          <w:marTop w:val="0"/>
          <w:marBottom w:val="0"/>
          <w:divBdr>
            <w:top w:val="none" w:sz="0" w:space="0" w:color="auto"/>
            <w:left w:val="none" w:sz="0" w:space="0" w:color="auto"/>
            <w:bottom w:val="none" w:sz="0" w:space="0" w:color="auto"/>
            <w:right w:val="none" w:sz="0" w:space="0" w:color="auto"/>
          </w:divBdr>
          <w:divsChild>
            <w:div w:id="1576746134">
              <w:marLeft w:val="0"/>
              <w:marRight w:val="0"/>
              <w:marTop w:val="0"/>
              <w:marBottom w:val="0"/>
              <w:divBdr>
                <w:top w:val="none" w:sz="0" w:space="0" w:color="auto"/>
                <w:left w:val="none" w:sz="0" w:space="0" w:color="auto"/>
                <w:bottom w:val="none" w:sz="0" w:space="0" w:color="auto"/>
                <w:right w:val="none" w:sz="0" w:space="0" w:color="auto"/>
              </w:divBdr>
              <w:divsChild>
                <w:div w:id="11877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5776">
      <w:bodyDiv w:val="1"/>
      <w:marLeft w:val="0"/>
      <w:marRight w:val="0"/>
      <w:marTop w:val="0"/>
      <w:marBottom w:val="0"/>
      <w:divBdr>
        <w:top w:val="none" w:sz="0" w:space="0" w:color="auto"/>
        <w:left w:val="none" w:sz="0" w:space="0" w:color="auto"/>
        <w:bottom w:val="none" w:sz="0" w:space="0" w:color="auto"/>
        <w:right w:val="none" w:sz="0" w:space="0" w:color="auto"/>
      </w:divBdr>
    </w:div>
    <w:div w:id="1060517846">
      <w:bodyDiv w:val="1"/>
      <w:marLeft w:val="0"/>
      <w:marRight w:val="0"/>
      <w:marTop w:val="0"/>
      <w:marBottom w:val="0"/>
      <w:divBdr>
        <w:top w:val="none" w:sz="0" w:space="0" w:color="auto"/>
        <w:left w:val="none" w:sz="0" w:space="0" w:color="auto"/>
        <w:bottom w:val="none" w:sz="0" w:space="0" w:color="auto"/>
        <w:right w:val="none" w:sz="0" w:space="0" w:color="auto"/>
      </w:divBdr>
      <w:divsChild>
        <w:div w:id="1564752541">
          <w:marLeft w:val="0"/>
          <w:marRight w:val="0"/>
          <w:marTop w:val="0"/>
          <w:marBottom w:val="0"/>
          <w:divBdr>
            <w:top w:val="none" w:sz="0" w:space="0" w:color="auto"/>
            <w:left w:val="none" w:sz="0" w:space="0" w:color="auto"/>
            <w:bottom w:val="none" w:sz="0" w:space="0" w:color="auto"/>
            <w:right w:val="none" w:sz="0" w:space="0" w:color="auto"/>
          </w:divBdr>
          <w:divsChild>
            <w:div w:id="1895043476">
              <w:marLeft w:val="0"/>
              <w:marRight w:val="0"/>
              <w:marTop w:val="0"/>
              <w:marBottom w:val="0"/>
              <w:divBdr>
                <w:top w:val="none" w:sz="0" w:space="0" w:color="auto"/>
                <w:left w:val="none" w:sz="0" w:space="0" w:color="auto"/>
                <w:bottom w:val="none" w:sz="0" w:space="0" w:color="auto"/>
                <w:right w:val="none" w:sz="0" w:space="0" w:color="auto"/>
              </w:divBdr>
              <w:divsChild>
                <w:div w:id="107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6651">
      <w:bodyDiv w:val="1"/>
      <w:marLeft w:val="0"/>
      <w:marRight w:val="0"/>
      <w:marTop w:val="0"/>
      <w:marBottom w:val="0"/>
      <w:divBdr>
        <w:top w:val="none" w:sz="0" w:space="0" w:color="auto"/>
        <w:left w:val="none" w:sz="0" w:space="0" w:color="auto"/>
        <w:bottom w:val="none" w:sz="0" w:space="0" w:color="auto"/>
        <w:right w:val="none" w:sz="0" w:space="0" w:color="auto"/>
      </w:divBdr>
      <w:divsChild>
        <w:div w:id="316345120">
          <w:marLeft w:val="0"/>
          <w:marRight w:val="0"/>
          <w:marTop w:val="0"/>
          <w:marBottom w:val="0"/>
          <w:divBdr>
            <w:top w:val="none" w:sz="0" w:space="0" w:color="auto"/>
            <w:left w:val="none" w:sz="0" w:space="0" w:color="auto"/>
            <w:bottom w:val="none" w:sz="0" w:space="0" w:color="auto"/>
            <w:right w:val="none" w:sz="0" w:space="0" w:color="auto"/>
          </w:divBdr>
          <w:divsChild>
            <w:div w:id="1765999920">
              <w:marLeft w:val="0"/>
              <w:marRight w:val="0"/>
              <w:marTop w:val="0"/>
              <w:marBottom w:val="0"/>
              <w:divBdr>
                <w:top w:val="none" w:sz="0" w:space="0" w:color="auto"/>
                <w:left w:val="none" w:sz="0" w:space="0" w:color="auto"/>
                <w:bottom w:val="none" w:sz="0" w:space="0" w:color="auto"/>
                <w:right w:val="none" w:sz="0" w:space="0" w:color="auto"/>
              </w:divBdr>
              <w:divsChild>
                <w:div w:id="20278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0765">
      <w:bodyDiv w:val="1"/>
      <w:marLeft w:val="0"/>
      <w:marRight w:val="0"/>
      <w:marTop w:val="0"/>
      <w:marBottom w:val="0"/>
      <w:divBdr>
        <w:top w:val="none" w:sz="0" w:space="0" w:color="auto"/>
        <w:left w:val="none" w:sz="0" w:space="0" w:color="auto"/>
        <w:bottom w:val="none" w:sz="0" w:space="0" w:color="auto"/>
        <w:right w:val="none" w:sz="0" w:space="0" w:color="auto"/>
      </w:divBdr>
      <w:divsChild>
        <w:div w:id="98986276">
          <w:marLeft w:val="0"/>
          <w:marRight w:val="0"/>
          <w:marTop w:val="0"/>
          <w:marBottom w:val="0"/>
          <w:divBdr>
            <w:top w:val="none" w:sz="0" w:space="0" w:color="auto"/>
            <w:left w:val="none" w:sz="0" w:space="0" w:color="auto"/>
            <w:bottom w:val="none" w:sz="0" w:space="0" w:color="auto"/>
            <w:right w:val="none" w:sz="0" w:space="0" w:color="auto"/>
          </w:divBdr>
          <w:divsChild>
            <w:div w:id="1198160121">
              <w:marLeft w:val="0"/>
              <w:marRight w:val="0"/>
              <w:marTop w:val="0"/>
              <w:marBottom w:val="0"/>
              <w:divBdr>
                <w:top w:val="none" w:sz="0" w:space="0" w:color="auto"/>
                <w:left w:val="none" w:sz="0" w:space="0" w:color="auto"/>
                <w:bottom w:val="none" w:sz="0" w:space="0" w:color="auto"/>
                <w:right w:val="none" w:sz="0" w:space="0" w:color="auto"/>
              </w:divBdr>
              <w:divsChild>
                <w:div w:id="19281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6897">
      <w:bodyDiv w:val="1"/>
      <w:marLeft w:val="0"/>
      <w:marRight w:val="0"/>
      <w:marTop w:val="0"/>
      <w:marBottom w:val="0"/>
      <w:divBdr>
        <w:top w:val="none" w:sz="0" w:space="0" w:color="auto"/>
        <w:left w:val="none" w:sz="0" w:space="0" w:color="auto"/>
        <w:bottom w:val="none" w:sz="0" w:space="0" w:color="auto"/>
        <w:right w:val="none" w:sz="0" w:space="0" w:color="auto"/>
      </w:divBdr>
    </w:div>
    <w:div w:id="1251624805">
      <w:bodyDiv w:val="1"/>
      <w:marLeft w:val="0"/>
      <w:marRight w:val="0"/>
      <w:marTop w:val="0"/>
      <w:marBottom w:val="0"/>
      <w:divBdr>
        <w:top w:val="none" w:sz="0" w:space="0" w:color="auto"/>
        <w:left w:val="none" w:sz="0" w:space="0" w:color="auto"/>
        <w:bottom w:val="none" w:sz="0" w:space="0" w:color="auto"/>
        <w:right w:val="none" w:sz="0" w:space="0" w:color="auto"/>
      </w:divBdr>
    </w:div>
    <w:div w:id="1275559520">
      <w:bodyDiv w:val="1"/>
      <w:marLeft w:val="0"/>
      <w:marRight w:val="0"/>
      <w:marTop w:val="0"/>
      <w:marBottom w:val="0"/>
      <w:divBdr>
        <w:top w:val="none" w:sz="0" w:space="0" w:color="auto"/>
        <w:left w:val="none" w:sz="0" w:space="0" w:color="auto"/>
        <w:bottom w:val="none" w:sz="0" w:space="0" w:color="auto"/>
        <w:right w:val="none" w:sz="0" w:space="0" w:color="auto"/>
      </w:divBdr>
    </w:div>
    <w:div w:id="1307010646">
      <w:bodyDiv w:val="1"/>
      <w:marLeft w:val="0"/>
      <w:marRight w:val="0"/>
      <w:marTop w:val="0"/>
      <w:marBottom w:val="0"/>
      <w:divBdr>
        <w:top w:val="none" w:sz="0" w:space="0" w:color="auto"/>
        <w:left w:val="none" w:sz="0" w:space="0" w:color="auto"/>
        <w:bottom w:val="none" w:sz="0" w:space="0" w:color="auto"/>
        <w:right w:val="none" w:sz="0" w:space="0" w:color="auto"/>
      </w:divBdr>
      <w:divsChild>
        <w:div w:id="1427265471">
          <w:marLeft w:val="0"/>
          <w:marRight w:val="0"/>
          <w:marTop w:val="0"/>
          <w:marBottom w:val="0"/>
          <w:divBdr>
            <w:top w:val="none" w:sz="0" w:space="0" w:color="auto"/>
            <w:left w:val="none" w:sz="0" w:space="0" w:color="auto"/>
            <w:bottom w:val="none" w:sz="0" w:space="0" w:color="auto"/>
            <w:right w:val="none" w:sz="0" w:space="0" w:color="auto"/>
          </w:divBdr>
          <w:divsChild>
            <w:div w:id="1518887918">
              <w:marLeft w:val="0"/>
              <w:marRight w:val="0"/>
              <w:marTop w:val="0"/>
              <w:marBottom w:val="0"/>
              <w:divBdr>
                <w:top w:val="none" w:sz="0" w:space="0" w:color="auto"/>
                <w:left w:val="none" w:sz="0" w:space="0" w:color="auto"/>
                <w:bottom w:val="none" w:sz="0" w:space="0" w:color="auto"/>
                <w:right w:val="none" w:sz="0" w:space="0" w:color="auto"/>
              </w:divBdr>
              <w:divsChild>
                <w:div w:id="18543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3372">
      <w:bodyDiv w:val="1"/>
      <w:marLeft w:val="0"/>
      <w:marRight w:val="0"/>
      <w:marTop w:val="0"/>
      <w:marBottom w:val="0"/>
      <w:divBdr>
        <w:top w:val="none" w:sz="0" w:space="0" w:color="auto"/>
        <w:left w:val="none" w:sz="0" w:space="0" w:color="auto"/>
        <w:bottom w:val="none" w:sz="0" w:space="0" w:color="auto"/>
        <w:right w:val="none" w:sz="0" w:space="0" w:color="auto"/>
      </w:divBdr>
    </w:div>
    <w:div w:id="1379434101">
      <w:bodyDiv w:val="1"/>
      <w:marLeft w:val="0"/>
      <w:marRight w:val="0"/>
      <w:marTop w:val="0"/>
      <w:marBottom w:val="0"/>
      <w:divBdr>
        <w:top w:val="none" w:sz="0" w:space="0" w:color="auto"/>
        <w:left w:val="none" w:sz="0" w:space="0" w:color="auto"/>
        <w:bottom w:val="none" w:sz="0" w:space="0" w:color="auto"/>
        <w:right w:val="none" w:sz="0" w:space="0" w:color="auto"/>
      </w:divBdr>
      <w:divsChild>
        <w:div w:id="1740202937">
          <w:marLeft w:val="0"/>
          <w:marRight w:val="0"/>
          <w:marTop w:val="0"/>
          <w:marBottom w:val="0"/>
          <w:divBdr>
            <w:top w:val="none" w:sz="0" w:space="0" w:color="auto"/>
            <w:left w:val="none" w:sz="0" w:space="0" w:color="auto"/>
            <w:bottom w:val="none" w:sz="0" w:space="0" w:color="auto"/>
            <w:right w:val="none" w:sz="0" w:space="0" w:color="auto"/>
          </w:divBdr>
          <w:divsChild>
            <w:div w:id="702249655">
              <w:marLeft w:val="0"/>
              <w:marRight w:val="0"/>
              <w:marTop w:val="0"/>
              <w:marBottom w:val="0"/>
              <w:divBdr>
                <w:top w:val="none" w:sz="0" w:space="0" w:color="auto"/>
                <w:left w:val="none" w:sz="0" w:space="0" w:color="auto"/>
                <w:bottom w:val="none" w:sz="0" w:space="0" w:color="auto"/>
                <w:right w:val="none" w:sz="0" w:space="0" w:color="auto"/>
              </w:divBdr>
              <w:divsChild>
                <w:div w:id="21241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5953">
      <w:bodyDiv w:val="1"/>
      <w:marLeft w:val="0"/>
      <w:marRight w:val="0"/>
      <w:marTop w:val="0"/>
      <w:marBottom w:val="0"/>
      <w:divBdr>
        <w:top w:val="none" w:sz="0" w:space="0" w:color="auto"/>
        <w:left w:val="none" w:sz="0" w:space="0" w:color="auto"/>
        <w:bottom w:val="none" w:sz="0" w:space="0" w:color="auto"/>
        <w:right w:val="none" w:sz="0" w:space="0" w:color="auto"/>
      </w:divBdr>
    </w:div>
    <w:div w:id="1402676922">
      <w:bodyDiv w:val="1"/>
      <w:marLeft w:val="0"/>
      <w:marRight w:val="0"/>
      <w:marTop w:val="0"/>
      <w:marBottom w:val="0"/>
      <w:divBdr>
        <w:top w:val="none" w:sz="0" w:space="0" w:color="auto"/>
        <w:left w:val="none" w:sz="0" w:space="0" w:color="auto"/>
        <w:bottom w:val="none" w:sz="0" w:space="0" w:color="auto"/>
        <w:right w:val="none" w:sz="0" w:space="0" w:color="auto"/>
      </w:divBdr>
    </w:div>
    <w:div w:id="1432898709">
      <w:bodyDiv w:val="1"/>
      <w:marLeft w:val="0"/>
      <w:marRight w:val="0"/>
      <w:marTop w:val="0"/>
      <w:marBottom w:val="0"/>
      <w:divBdr>
        <w:top w:val="none" w:sz="0" w:space="0" w:color="auto"/>
        <w:left w:val="none" w:sz="0" w:space="0" w:color="auto"/>
        <w:bottom w:val="none" w:sz="0" w:space="0" w:color="auto"/>
        <w:right w:val="none" w:sz="0" w:space="0" w:color="auto"/>
      </w:divBdr>
      <w:divsChild>
        <w:div w:id="875233906">
          <w:marLeft w:val="0"/>
          <w:marRight w:val="0"/>
          <w:marTop w:val="0"/>
          <w:marBottom w:val="0"/>
          <w:divBdr>
            <w:top w:val="none" w:sz="0" w:space="0" w:color="auto"/>
            <w:left w:val="none" w:sz="0" w:space="0" w:color="auto"/>
            <w:bottom w:val="none" w:sz="0" w:space="0" w:color="auto"/>
            <w:right w:val="none" w:sz="0" w:space="0" w:color="auto"/>
          </w:divBdr>
          <w:divsChild>
            <w:div w:id="329064929">
              <w:marLeft w:val="0"/>
              <w:marRight w:val="0"/>
              <w:marTop w:val="0"/>
              <w:marBottom w:val="0"/>
              <w:divBdr>
                <w:top w:val="none" w:sz="0" w:space="0" w:color="auto"/>
                <w:left w:val="none" w:sz="0" w:space="0" w:color="auto"/>
                <w:bottom w:val="none" w:sz="0" w:space="0" w:color="auto"/>
                <w:right w:val="none" w:sz="0" w:space="0" w:color="auto"/>
              </w:divBdr>
              <w:divsChild>
                <w:div w:id="461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685">
      <w:bodyDiv w:val="1"/>
      <w:marLeft w:val="0"/>
      <w:marRight w:val="0"/>
      <w:marTop w:val="0"/>
      <w:marBottom w:val="0"/>
      <w:divBdr>
        <w:top w:val="none" w:sz="0" w:space="0" w:color="auto"/>
        <w:left w:val="none" w:sz="0" w:space="0" w:color="auto"/>
        <w:bottom w:val="none" w:sz="0" w:space="0" w:color="auto"/>
        <w:right w:val="none" w:sz="0" w:space="0" w:color="auto"/>
      </w:divBdr>
    </w:div>
    <w:div w:id="1495217772">
      <w:bodyDiv w:val="1"/>
      <w:marLeft w:val="0"/>
      <w:marRight w:val="0"/>
      <w:marTop w:val="0"/>
      <w:marBottom w:val="0"/>
      <w:divBdr>
        <w:top w:val="none" w:sz="0" w:space="0" w:color="auto"/>
        <w:left w:val="none" w:sz="0" w:space="0" w:color="auto"/>
        <w:bottom w:val="none" w:sz="0" w:space="0" w:color="auto"/>
        <w:right w:val="none" w:sz="0" w:space="0" w:color="auto"/>
      </w:divBdr>
      <w:divsChild>
        <w:div w:id="2123760419">
          <w:marLeft w:val="0"/>
          <w:marRight w:val="0"/>
          <w:marTop w:val="0"/>
          <w:marBottom w:val="0"/>
          <w:divBdr>
            <w:top w:val="none" w:sz="0" w:space="0" w:color="auto"/>
            <w:left w:val="none" w:sz="0" w:space="0" w:color="auto"/>
            <w:bottom w:val="none" w:sz="0" w:space="0" w:color="auto"/>
            <w:right w:val="none" w:sz="0" w:space="0" w:color="auto"/>
          </w:divBdr>
          <w:divsChild>
            <w:div w:id="2093157113">
              <w:marLeft w:val="0"/>
              <w:marRight w:val="0"/>
              <w:marTop w:val="0"/>
              <w:marBottom w:val="0"/>
              <w:divBdr>
                <w:top w:val="none" w:sz="0" w:space="0" w:color="auto"/>
                <w:left w:val="none" w:sz="0" w:space="0" w:color="auto"/>
                <w:bottom w:val="none" w:sz="0" w:space="0" w:color="auto"/>
                <w:right w:val="none" w:sz="0" w:space="0" w:color="auto"/>
              </w:divBdr>
              <w:divsChild>
                <w:div w:id="14579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7177">
      <w:bodyDiv w:val="1"/>
      <w:marLeft w:val="0"/>
      <w:marRight w:val="0"/>
      <w:marTop w:val="0"/>
      <w:marBottom w:val="0"/>
      <w:divBdr>
        <w:top w:val="none" w:sz="0" w:space="0" w:color="auto"/>
        <w:left w:val="none" w:sz="0" w:space="0" w:color="auto"/>
        <w:bottom w:val="none" w:sz="0" w:space="0" w:color="auto"/>
        <w:right w:val="none" w:sz="0" w:space="0" w:color="auto"/>
      </w:divBdr>
    </w:div>
    <w:div w:id="1536111531">
      <w:bodyDiv w:val="1"/>
      <w:marLeft w:val="0"/>
      <w:marRight w:val="0"/>
      <w:marTop w:val="0"/>
      <w:marBottom w:val="0"/>
      <w:divBdr>
        <w:top w:val="none" w:sz="0" w:space="0" w:color="auto"/>
        <w:left w:val="none" w:sz="0" w:space="0" w:color="auto"/>
        <w:bottom w:val="none" w:sz="0" w:space="0" w:color="auto"/>
        <w:right w:val="none" w:sz="0" w:space="0" w:color="auto"/>
      </w:divBdr>
      <w:divsChild>
        <w:div w:id="1862402571">
          <w:marLeft w:val="0"/>
          <w:marRight w:val="0"/>
          <w:marTop w:val="0"/>
          <w:marBottom w:val="0"/>
          <w:divBdr>
            <w:top w:val="none" w:sz="0" w:space="0" w:color="auto"/>
            <w:left w:val="none" w:sz="0" w:space="0" w:color="auto"/>
            <w:bottom w:val="none" w:sz="0" w:space="0" w:color="auto"/>
            <w:right w:val="none" w:sz="0" w:space="0" w:color="auto"/>
          </w:divBdr>
          <w:divsChild>
            <w:div w:id="308944941">
              <w:marLeft w:val="0"/>
              <w:marRight w:val="0"/>
              <w:marTop w:val="0"/>
              <w:marBottom w:val="0"/>
              <w:divBdr>
                <w:top w:val="none" w:sz="0" w:space="0" w:color="auto"/>
                <w:left w:val="none" w:sz="0" w:space="0" w:color="auto"/>
                <w:bottom w:val="none" w:sz="0" w:space="0" w:color="auto"/>
                <w:right w:val="none" w:sz="0" w:space="0" w:color="auto"/>
              </w:divBdr>
              <w:divsChild>
                <w:div w:id="2006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9291">
      <w:bodyDiv w:val="1"/>
      <w:marLeft w:val="0"/>
      <w:marRight w:val="0"/>
      <w:marTop w:val="0"/>
      <w:marBottom w:val="0"/>
      <w:divBdr>
        <w:top w:val="none" w:sz="0" w:space="0" w:color="auto"/>
        <w:left w:val="none" w:sz="0" w:space="0" w:color="auto"/>
        <w:bottom w:val="none" w:sz="0" w:space="0" w:color="auto"/>
        <w:right w:val="none" w:sz="0" w:space="0" w:color="auto"/>
      </w:divBdr>
    </w:div>
    <w:div w:id="1562402177">
      <w:bodyDiv w:val="1"/>
      <w:marLeft w:val="0"/>
      <w:marRight w:val="0"/>
      <w:marTop w:val="0"/>
      <w:marBottom w:val="0"/>
      <w:divBdr>
        <w:top w:val="none" w:sz="0" w:space="0" w:color="auto"/>
        <w:left w:val="none" w:sz="0" w:space="0" w:color="auto"/>
        <w:bottom w:val="none" w:sz="0" w:space="0" w:color="auto"/>
        <w:right w:val="none" w:sz="0" w:space="0" w:color="auto"/>
      </w:divBdr>
    </w:div>
    <w:div w:id="1562904882">
      <w:bodyDiv w:val="1"/>
      <w:marLeft w:val="0"/>
      <w:marRight w:val="0"/>
      <w:marTop w:val="0"/>
      <w:marBottom w:val="0"/>
      <w:divBdr>
        <w:top w:val="none" w:sz="0" w:space="0" w:color="auto"/>
        <w:left w:val="none" w:sz="0" w:space="0" w:color="auto"/>
        <w:bottom w:val="none" w:sz="0" w:space="0" w:color="auto"/>
        <w:right w:val="none" w:sz="0" w:space="0" w:color="auto"/>
      </w:divBdr>
      <w:divsChild>
        <w:div w:id="965088463">
          <w:marLeft w:val="0"/>
          <w:marRight w:val="0"/>
          <w:marTop w:val="0"/>
          <w:marBottom w:val="0"/>
          <w:divBdr>
            <w:top w:val="none" w:sz="0" w:space="0" w:color="auto"/>
            <w:left w:val="none" w:sz="0" w:space="0" w:color="auto"/>
            <w:bottom w:val="none" w:sz="0" w:space="0" w:color="auto"/>
            <w:right w:val="none" w:sz="0" w:space="0" w:color="auto"/>
          </w:divBdr>
          <w:divsChild>
            <w:div w:id="1874879566">
              <w:marLeft w:val="0"/>
              <w:marRight w:val="0"/>
              <w:marTop w:val="0"/>
              <w:marBottom w:val="0"/>
              <w:divBdr>
                <w:top w:val="none" w:sz="0" w:space="0" w:color="auto"/>
                <w:left w:val="none" w:sz="0" w:space="0" w:color="auto"/>
                <w:bottom w:val="none" w:sz="0" w:space="0" w:color="auto"/>
                <w:right w:val="none" w:sz="0" w:space="0" w:color="auto"/>
              </w:divBdr>
              <w:divsChild>
                <w:div w:id="5439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8601">
      <w:bodyDiv w:val="1"/>
      <w:marLeft w:val="0"/>
      <w:marRight w:val="0"/>
      <w:marTop w:val="0"/>
      <w:marBottom w:val="0"/>
      <w:divBdr>
        <w:top w:val="none" w:sz="0" w:space="0" w:color="auto"/>
        <w:left w:val="none" w:sz="0" w:space="0" w:color="auto"/>
        <w:bottom w:val="none" w:sz="0" w:space="0" w:color="auto"/>
        <w:right w:val="none" w:sz="0" w:space="0" w:color="auto"/>
      </w:divBdr>
    </w:div>
    <w:div w:id="1602831537">
      <w:bodyDiv w:val="1"/>
      <w:marLeft w:val="0"/>
      <w:marRight w:val="0"/>
      <w:marTop w:val="0"/>
      <w:marBottom w:val="0"/>
      <w:divBdr>
        <w:top w:val="none" w:sz="0" w:space="0" w:color="auto"/>
        <w:left w:val="none" w:sz="0" w:space="0" w:color="auto"/>
        <w:bottom w:val="none" w:sz="0" w:space="0" w:color="auto"/>
        <w:right w:val="none" w:sz="0" w:space="0" w:color="auto"/>
      </w:divBdr>
      <w:divsChild>
        <w:div w:id="2046635500">
          <w:marLeft w:val="0"/>
          <w:marRight w:val="0"/>
          <w:marTop w:val="0"/>
          <w:marBottom w:val="0"/>
          <w:divBdr>
            <w:top w:val="none" w:sz="0" w:space="0" w:color="auto"/>
            <w:left w:val="none" w:sz="0" w:space="0" w:color="auto"/>
            <w:bottom w:val="none" w:sz="0" w:space="0" w:color="auto"/>
            <w:right w:val="none" w:sz="0" w:space="0" w:color="auto"/>
          </w:divBdr>
          <w:divsChild>
            <w:div w:id="1668634710">
              <w:marLeft w:val="0"/>
              <w:marRight w:val="0"/>
              <w:marTop w:val="0"/>
              <w:marBottom w:val="0"/>
              <w:divBdr>
                <w:top w:val="none" w:sz="0" w:space="0" w:color="auto"/>
                <w:left w:val="none" w:sz="0" w:space="0" w:color="auto"/>
                <w:bottom w:val="none" w:sz="0" w:space="0" w:color="auto"/>
                <w:right w:val="none" w:sz="0" w:space="0" w:color="auto"/>
              </w:divBdr>
              <w:divsChild>
                <w:div w:id="900021335">
                  <w:marLeft w:val="0"/>
                  <w:marRight w:val="0"/>
                  <w:marTop w:val="0"/>
                  <w:marBottom w:val="0"/>
                  <w:divBdr>
                    <w:top w:val="none" w:sz="0" w:space="0" w:color="auto"/>
                    <w:left w:val="none" w:sz="0" w:space="0" w:color="auto"/>
                    <w:bottom w:val="none" w:sz="0" w:space="0" w:color="auto"/>
                    <w:right w:val="none" w:sz="0" w:space="0" w:color="auto"/>
                  </w:divBdr>
                  <w:divsChild>
                    <w:div w:id="13465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655">
      <w:bodyDiv w:val="1"/>
      <w:marLeft w:val="0"/>
      <w:marRight w:val="0"/>
      <w:marTop w:val="0"/>
      <w:marBottom w:val="0"/>
      <w:divBdr>
        <w:top w:val="none" w:sz="0" w:space="0" w:color="auto"/>
        <w:left w:val="none" w:sz="0" w:space="0" w:color="auto"/>
        <w:bottom w:val="none" w:sz="0" w:space="0" w:color="auto"/>
        <w:right w:val="none" w:sz="0" w:space="0" w:color="auto"/>
      </w:divBdr>
    </w:div>
    <w:div w:id="1639913695">
      <w:bodyDiv w:val="1"/>
      <w:marLeft w:val="0"/>
      <w:marRight w:val="0"/>
      <w:marTop w:val="0"/>
      <w:marBottom w:val="0"/>
      <w:divBdr>
        <w:top w:val="none" w:sz="0" w:space="0" w:color="auto"/>
        <w:left w:val="none" w:sz="0" w:space="0" w:color="auto"/>
        <w:bottom w:val="none" w:sz="0" w:space="0" w:color="auto"/>
        <w:right w:val="none" w:sz="0" w:space="0" w:color="auto"/>
      </w:divBdr>
      <w:divsChild>
        <w:div w:id="302389032">
          <w:marLeft w:val="0"/>
          <w:marRight w:val="0"/>
          <w:marTop w:val="0"/>
          <w:marBottom w:val="0"/>
          <w:divBdr>
            <w:top w:val="none" w:sz="0" w:space="0" w:color="auto"/>
            <w:left w:val="none" w:sz="0" w:space="0" w:color="auto"/>
            <w:bottom w:val="none" w:sz="0" w:space="0" w:color="auto"/>
            <w:right w:val="none" w:sz="0" w:space="0" w:color="auto"/>
          </w:divBdr>
          <w:divsChild>
            <w:div w:id="1032145489">
              <w:marLeft w:val="0"/>
              <w:marRight w:val="0"/>
              <w:marTop w:val="0"/>
              <w:marBottom w:val="0"/>
              <w:divBdr>
                <w:top w:val="none" w:sz="0" w:space="0" w:color="auto"/>
                <w:left w:val="none" w:sz="0" w:space="0" w:color="auto"/>
                <w:bottom w:val="none" w:sz="0" w:space="0" w:color="auto"/>
                <w:right w:val="none" w:sz="0" w:space="0" w:color="auto"/>
              </w:divBdr>
              <w:divsChild>
                <w:div w:id="3500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9317">
      <w:bodyDiv w:val="1"/>
      <w:marLeft w:val="0"/>
      <w:marRight w:val="0"/>
      <w:marTop w:val="0"/>
      <w:marBottom w:val="0"/>
      <w:divBdr>
        <w:top w:val="none" w:sz="0" w:space="0" w:color="auto"/>
        <w:left w:val="none" w:sz="0" w:space="0" w:color="auto"/>
        <w:bottom w:val="none" w:sz="0" w:space="0" w:color="auto"/>
        <w:right w:val="none" w:sz="0" w:space="0" w:color="auto"/>
      </w:divBdr>
      <w:divsChild>
        <w:div w:id="459543276">
          <w:marLeft w:val="0"/>
          <w:marRight w:val="0"/>
          <w:marTop w:val="0"/>
          <w:marBottom w:val="0"/>
          <w:divBdr>
            <w:top w:val="none" w:sz="0" w:space="0" w:color="auto"/>
            <w:left w:val="none" w:sz="0" w:space="0" w:color="auto"/>
            <w:bottom w:val="none" w:sz="0" w:space="0" w:color="auto"/>
            <w:right w:val="none" w:sz="0" w:space="0" w:color="auto"/>
          </w:divBdr>
          <w:divsChild>
            <w:div w:id="1266117447">
              <w:marLeft w:val="0"/>
              <w:marRight w:val="0"/>
              <w:marTop w:val="0"/>
              <w:marBottom w:val="0"/>
              <w:divBdr>
                <w:top w:val="none" w:sz="0" w:space="0" w:color="auto"/>
                <w:left w:val="none" w:sz="0" w:space="0" w:color="auto"/>
                <w:bottom w:val="none" w:sz="0" w:space="0" w:color="auto"/>
                <w:right w:val="none" w:sz="0" w:space="0" w:color="auto"/>
              </w:divBdr>
              <w:divsChild>
                <w:div w:id="1039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7494">
      <w:bodyDiv w:val="1"/>
      <w:marLeft w:val="0"/>
      <w:marRight w:val="0"/>
      <w:marTop w:val="0"/>
      <w:marBottom w:val="0"/>
      <w:divBdr>
        <w:top w:val="none" w:sz="0" w:space="0" w:color="auto"/>
        <w:left w:val="none" w:sz="0" w:space="0" w:color="auto"/>
        <w:bottom w:val="none" w:sz="0" w:space="0" w:color="auto"/>
        <w:right w:val="none" w:sz="0" w:space="0" w:color="auto"/>
      </w:divBdr>
    </w:div>
    <w:div w:id="1725176632">
      <w:bodyDiv w:val="1"/>
      <w:marLeft w:val="0"/>
      <w:marRight w:val="0"/>
      <w:marTop w:val="0"/>
      <w:marBottom w:val="0"/>
      <w:divBdr>
        <w:top w:val="none" w:sz="0" w:space="0" w:color="auto"/>
        <w:left w:val="none" w:sz="0" w:space="0" w:color="auto"/>
        <w:bottom w:val="none" w:sz="0" w:space="0" w:color="auto"/>
        <w:right w:val="none" w:sz="0" w:space="0" w:color="auto"/>
      </w:divBdr>
    </w:div>
    <w:div w:id="1731726524">
      <w:bodyDiv w:val="1"/>
      <w:marLeft w:val="0"/>
      <w:marRight w:val="0"/>
      <w:marTop w:val="0"/>
      <w:marBottom w:val="0"/>
      <w:divBdr>
        <w:top w:val="none" w:sz="0" w:space="0" w:color="auto"/>
        <w:left w:val="none" w:sz="0" w:space="0" w:color="auto"/>
        <w:bottom w:val="none" w:sz="0" w:space="0" w:color="auto"/>
        <w:right w:val="none" w:sz="0" w:space="0" w:color="auto"/>
      </w:divBdr>
      <w:divsChild>
        <w:div w:id="308675794">
          <w:marLeft w:val="0"/>
          <w:marRight w:val="0"/>
          <w:marTop w:val="0"/>
          <w:marBottom w:val="0"/>
          <w:divBdr>
            <w:top w:val="none" w:sz="0" w:space="0" w:color="auto"/>
            <w:left w:val="none" w:sz="0" w:space="0" w:color="auto"/>
            <w:bottom w:val="none" w:sz="0" w:space="0" w:color="auto"/>
            <w:right w:val="none" w:sz="0" w:space="0" w:color="auto"/>
          </w:divBdr>
          <w:divsChild>
            <w:div w:id="955018748">
              <w:marLeft w:val="0"/>
              <w:marRight w:val="0"/>
              <w:marTop w:val="0"/>
              <w:marBottom w:val="0"/>
              <w:divBdr>
                <w:top w:val="none" w:sz="0" w:space="0" w:color="auto"/>
                <w:left w:val="none" w:sz="0" w:space="0" w:color="auto"/>
                <w:bottom w:val="none" w:sz="0" w:space="0" w:color="auto"/>
                <w:right w:val="none" w:sz="0" w:space="0" w:color="auto"/>
              </w:divBdr>
              <w:divsChild>
                <w:div w:id="1663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7774">
      <w:bodyDiv w:val="1"/>
      <w:marLeft w:val="0"/>
      <w:marRight w:val="0"/>
      <w:marTop w:val="0"/>
      <w:marBottom w:val="0"/>
      <w:divBdr>
        <w:top w:val="none" w:sz="0" w:space="0" w:color="auto"/>
        <w:left w:val="none" w:sz="0" w:space="0" w:color="auto"/>
        <w:bottom w:val="none" w:sz="0" w:space="0" w:color="auto"/>
        <w:right w:val="none" w:sz="0" w:space="0" w:color="auto"/>
      </w:divBdr>
      <w:divsChild>
        <w:div w:id="1305354829">
          <w:marLeft w:val="0"/>
          <w:marRight w:val="0"/>
          <w:marTop w:val="0"/>
          <w:marBottom w:val="0"/>
          <w:divBdr>
            <w:top w:val="none" w:sz="0" w:space="0" w:color="auto"/>
            <w:left w:val="none" w:sz="0" w:space="0" w:color="auto"/>
            <w:bottom w:val="none" w:sz="0" w:space="0" w:color="auto"/>
            <w:right w:val="none" w:sz="0" w:space="0" w:color="auto"/>
          </w:divBdr>
          <w:divsChild>
            <w:div w:id="1284069271">
              <w:marLeft w:val="0"/>
              <w:marRight w:val="0"/>
              <w:marTop w:val="0"/>
              <w:marBottom w:val="0"/>
              <w:divBdr>
                <w:top w:val="none" w:sz="0" w:space="0" w:color="auto"/>
                <w:left w:val="none" w:sz="0" w:space="0" w:color="auto"/>
                <w:bottom w:val="none" w:sz="0" w:space="0" w:color="auto"/>
                <w:right w:val="none" w:sz="0" w:space="0" w:color="auto"/>
              </w:divBdr>
              <w:divsChild>
                <w:div w:id="88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62863">
      <w:bodyDiv w:val="1"/>
      <w:marLeft w:val="0"/>
      <w:marRight w:val="0"/>
      <w:marTop w:val="0"/>
      <w:marBottom w:val="0"/>
      <w:divBdr>
        <w:top w:val="none" w:sz="0" w:space="0" w:color="auto"/>
        <w:left w:val="none" w:sz="0" w:space="0" w:color="auto"/>
        <w:bottom w:val="none" w:sz="0" w:space="0" w:color="auto"/>
        <w:right w:val="none" w:sz="0" w:space="0" w:color="auto"/>
      </w:divBdr>
      <w:divsChild>
        <w:div w:id="351882365">
          <w:marLeft w:val="0"/>
          <w:marRight w:val="0"/>
          <w:marTop w:val="0"/>
          <w:marBottom w:val="0"/>
          <w:divBdr>
            <w:top w:val="none" w:sz="0" w:space="0" w:color="auto"/>
            <w:left w:val="none" w:sz="0" w:space="0" w:color="auto"/>
            <w:bottom w:val="none" w:sz="0" w:space="0" w:color="auto"/>
            <w:right w:val="none" w:sz="0" w:space="0" w:color="auto"/>
          </w:divBdr>
          <w:divsChild>
            <w:div w:id="718013594">
              <w:marLeft w:val="0"/>
              <w:marRight w:val="0"/>
              <w:marTop w:val="0"/>
              <w:marBottom w:val="0"/>
              <w:divBdr>
                <w:top w:val="none" w:sz="0" w:space="0" w:color="auto"/>
                <w:left w:val="none" w:sz="0" w:space="0" w:color="auto"/>
                <w:bottom w:val="none" w:sz="0" w:space="0" w:color="auto"/>
                <w:right w:val="none" w:sz="0" w:space="0" w:color="auto"/>
              </w:divBdr>
              <w:divsChild>
                <w:div w:id="1982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0839">
      <w:bodyDiv w:val="1"/>
      <w:marLeft w:val="0"/>
      <w:marRight w:val="0"/>
      <w:marTop w:val="0"/>
      <w:marBottom w:val="0"/>
      <w:divBdr>
        <w:top w:val="none" w:sz="0" w:space="0" w:color="auto"/>
        <w:left w:val="none" w:sz="0" w:space="0" w:color="auto"/>
        <w:bottom w:val="none" w:sz="0" w:space="0" w:color="auto"/>
        <w:right w:val="none" w:sz="0" w:space="0" w:color="auto"/>
      </w:divBdr>
      <w:divsChild>
        <w:div w:id="1560628729">
          <w:marLeft w:val="0"/>
          <w:marRight w:val="0"/>
          <w:marTop w:val="0"/>
          <w:marBottom w:val="0"/>
          <w:divBdr>
            <w:top w:val="none" w:sz="0" w:space="0" w:color="auto"/>
            <w:left w:val="none" w:sz="0" w:space="0" w:color="auto"/>
            <w:bottom w:val="none" w:sz="0" w:space="0" w:color="auto"/>
            <w:right w:val="none" w:sz="0" w:space="0" w:color="auto"/>
          </w:divBdr>
          <w:divsChild>
            <w:div w:id="1675570625">
              <w:marLeft w:val="0"/>
              <w:marRight w:val="0"/>
              <w:marTop w:val="0"/>
              <w:marBottom w:val="0"/>
              <w:divBdr>
                <w:top w:val="none" w:sz="0" w:space="0" w:color="auto"/>
                <w:left w:val="none" w:sz="0" w:space="0" w:color="auto"/>
                <w:bottom w:val="none" w:sz="0" w:space="0" w:color="auto"/>
                <w:right w:val="none" w:sz="0" w:space="0" w:color="auto"/>
              </w:divBdr>
              <w:divsChild>
                <w:div w:id="18255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7207">
      <w:bodyDiv w:val="1"/>
      <w:marLeft w:val="0"/>
      <w:marRight w:val="0"/>
      <w:marTop w:val="0"/>
      <w:marBottom w:val="0"/>
      <w:divBdr>
        <w:top w:val="none" w:sz="0" w:space="0" w:color="auto"/>
        <w:left w:val="none" w:sz="0" w:space="0" w:color="auto"/>
        <w:bottom w:val="none" w:sz="0" w:space="0" w:color="auto"/>
        <w:right w:val="none" w:sz="0" w:space="0" w:color="auto"/>
      </w:divBdr>
      <w:divsChild>
        <w:div w:id="634870713">
          <w:marLeft w:val="0"/>
          <w:marRight w:val="0"/>
          <w:marTop w:val="0"/>
          <w:marBottom w:val="0"/>
          <w:divBdr>
            <w:top w:val="none" w:sz="0" w:space="0" w:color="auto"/>
            <w:left w:val="none" w:sz="0" w:space="0" w:color="auto"/>
            <w:bottom w:val="none" w:sz="0" w:space="0" w:color="auto"/>
            <w:right w:val="none" w:sz="0" w:space="0" w:color="auto"/>
          </w:divBdr>
          <w:divsChild>
            <w:div w:id="870264546">
              <w:marLeft w:val="0"/>
              <w:marRight w:val="0"/>
              <w:marTop w:val="0"/>
              <w:marBottom w:val="0"/>
              <w:divBdr>
                <w:top w:val="none" w:sz="0" w:space="0" w:color="auto"/>
                <w:left w:val="none" w:sz="0" w:space="0" w:color="auto"/>
                <w:bottom w:val="none" w:sz="0" w:space="0" w:color="auto"/>
                <w:right w:val="none" w:sz="0" w:space="0" w:color="auto"/>
              </w:divBdr>
              <w:divsChild>
                <w:div w:id="8789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2800">
      <w:bodyDiv w:val="1"/>
      <w:marLeft w:val="0"/>
      <w:marRight w:val="0"/>
      <w:marTop w:val="0"/>
      <w:marBottom w:val="0"/>
      <w:divBdr>
        <w:top w:val="none" w:sz="0" w:space="0" w:color="auto"/>
        <w:left w:val="none" w:sz="0" w:space="0" w:color="auto"/>
        <w:bottom w:val="none" w:sz="0" w:space="0" w:color="auto"/>
        <w:right w:val="none" w:sz="0" w:space="0" w:color="auto"/>
      </w:divBdr>
      <w:divsChild>
        <w:div w:id="179319007">
          <w:marLeft w:val="0"/>
          <w:marRight w:val="0"/>
          <w:marTop w:val="0"/>
          <w:marBottom w:val="0"/>
          <w:divBdr>
            <w:top w:val="none" w:sz="0" w:space="0" w:color="auto"/>
            <w:left w:val="none" w:sz="0" w:space="0" w:color="auto"/>
            <w:bottom w:val="none" w:sz="0" w:space="0" w:color="auto"/>
            <w:right w:val="none" w:sz="0" w:space="0" w:color="auto"/>
          </w:divBdr>
          <w:divsChild>
            <w:div w:id="2006787548">
              <w:marLeft w:val="0"/>
              <w:marRight w:val="0"/>
              <w:marTop w:val="0"/>
              <w:marBottom w:val="0"/>
              <w:divBdr>
                <w:top w:val="none" w:sz="0" w:space="0" w:color="auto"/>
                <w:left w:val="none" w:sz="0" w:space="0" w:color="auto"/>
                <w:bottom w:val="none" w:sz="0" w:space="0" w:color="auto"/>
                <w:right w:val="none" w:sz="0" w:space="0" w:color="auto"/>
              </w:divBdr>
              <w:divsChild>
                <w:div w:id="139884619">
                  <w:marLeft w:val="0"/>
                  <w:marRight w:val="0"/>
                  <w:marTop w:val="0"/>
                  <w:marBottom w:val="0"/>
                  <w:divBdr>
                    <w:top w:val="none" w:sz="0" w:space="0" w:color="auto"/>
                    <w:left w:val="none" w:sz="0" w:space="0" w:color="auto"/>
                    <w:bottom w:val="none" w:sz="0" w:space="0" w:color="auto"/>
                    <w:right w:val="none" w:sz="0" w:space="0" w:color="auto"/>
                  </w:divBdr>
                  <w:divsChild>
                    <w:div w:id="1966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9159">
      <w:bodyDiv w:val="1"/>
      <w:marLeft w:val="0"/>
      <w:marRight w:val="0"/>
      <w:marTop w:val="0"/>
      <w:marBottom w:val="0"/>
      <w:divBdr>
        <w:top w:val="none" w:sz="0" w:space="0" w:color="auto"/>
        <w:left w:val="none" w:sz="0" w:space="0" w:color="auto"/>
        <w:bottom w:val="none" w:sz="0" w:space="0" w:color="auto"/>
        <w:right w:val="none" w:sz="0" w:space="0" w:color="auto"/>
      </w:divBdr>
      <w:divsChild>
        <w:div w:id="1350642504">
          <w:marLeft w:val="0"/>
          <w:marRight w:val="0"/>
          <w:marTop w:val="0"/>
          <w:marBottom w:val="0"/>
          <w:divBdr>
            <w:top w:val="none" w:sz="0" w:space="0" w:color="auto"/>
            <w:left w:val="none" w:sz="0" w:space="0" w:color="auto"/>
            <w:bottom w:val="none" w:sz="0" w:space="0" w:color="auto"/>
            <w:right w:val="none" w:sz="0" w:space="0" w:color="auto"/>
          </w:divBdr>
          <w:divsChild>
            <w:div w:id="56636191">
              <w:marLeft w:val="0"/>
              <w:marRight w:val="0"/>
              <w:marTop w:val="0"/>
              <w:marBottom w:val="0"/>
              <w:divBdr>
                <w:top w:val="none" w:sz="0" w:space="0" w:color="auto"/>
                <w:left w:val="none" w:sz="0" w:space="0" w:color="auto"/>
                <w:bottom w:val="none" w:sz="0" w:space="0" w:color="auto"/>
                <w:right w:val="none" w:sz="0" w:space="0" w:color="auto"/>
              </w:divBdr>
              <w:divsChild>
                <w:div w:id="7544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4550">
      <w:bodyDiv w:val="1"/>
      <w:marLeft w:val="0"/>
      <w:marRight w:val="0"/>
      <w:marTop w:val="0"/>
      <w:marBottom w:val="0"/>
      <w:divBdr>
        <w:top w:val="none" w:sz="0" w:space="0" w:color="auto"/>
        <w:left w:val="none" w:sz="0" w:space="0" w:color="auto"/>
        <w:bottom w:val="none" w:sz="0" w:space="0" w:color="auto"/>
        <w:right w:val="none" w:sz="0" w:space="0" w:color="auto"/>
      </w:divBdr>
    </w:div>
    <w:div w:id="1857846347">
      <w:bodyDiv w:val="1"/>
      <w:marLeft w:val="0"/>
      <w:marRight w:val="0"/>
      <w:marTop w:val="0"/>
      <w:marBottom w:val="0"/>
      <w:divBdr>
        <w:top w:val="none" w:sz="0" w:space="0" w:color="auto"/>
        <w:left w:val="none" w:sz="0" w:space="0" w:color="auto"/>
        <w:bottom w:val="none" w:sz="0" w:space="0" w:color="auto"/>
        <w:right w:val="none" w:sz="0" w:space="0" w:color="auto"/>
      </w:divBdr>
    </w:div>
    <w:div w:id="1890915856">
      <w:bodyDiv w:val="1"/>
      <w:marLeft w:val="0"/>
      <w:marRight w:val="0"/>
      <w:marTop w:val="0"/>
      <w:marBottom w:val="0"/>
      <w:divBdr>
        <w:top w:val="none" w:sz="0" w:space="0" w:color="auto"/>
        <w:left w:val="none" w:sz="0" w:space="0" w:color="auto"/>
        <w:bottom w:val="none" w:sz="0" w:space="0" w:color="auto"/>
        <w:right w:val="none" w:sz="0" w:space="0" w:color="auto"/>
      </w:divBdr>
    </w:div>
    <w:div w:id="1891959969">
      <w:bodyDiv w:val="1"/>
      <w:marLeft w:val="0"/>
      <w:marRight w:val="0"/>
      <w:marTop w:val="0"/>
      <w:marBottom w:val="0"/>
      <w:divBdr>
        <w:top w:val="none" w:sz="0" w:space="0" w:color="auto"/>
        <w:left w:val="none" w:sz="0" w:space="0" w:color="auto"/>
        <w:bottom w:val="none" w:sz="0" w:space="0" w:color="auto"/>
        <w:right w:val="none" w:sz="0" w:space="0" w:color="auto"/>
      </w:divBdr>
      <w:divsChild>
        <w:div w:id="908157041">
          <w:marLeft w:val="0"/>
          <w:marRight w:val="0"/>
          <w:marTop w:val="0"/>
          <w:marBottom w:val="0"/>
          <w:divBdr>
            <w:top w:val="none" w:sz="0" w:space="0" w:color="auto"/>
            <w:left w:val="none" w:sz="0" w:space="0" w:color="auto"/>
            <w:bottom w:val="none" w:sz="0" w:space="0" w:color="auto"/>
            <w:right w:val="none" w:sz="0" w:space="0" w:color="auto"/>
          </w:divBdr>
          <w:divsChild>
            <w:div w:id="248317040">
              <w:marLeft w:val="0"/>
              <w:marRight w:val="0"/>
              <w:marTop w:val="0"/>
              <w:marBottom w:val="0"/>
              <w:divBdr>
                <w:top w:val="none" w:sz="0" w:space="0" w:color="auto"/>
                <w:left w:val="none" w:sz="0" w:space="0" w:color="auto"/>
                <w:bottom w:val="none" w:sz="0" w:space="0" w:color="auto"/>
                <w:right w:val="none" w:sz="0" w:space="0" w:color="auto"/>
              </w:divBdr>
              <w:divsChild>
                <w:div w:id="218978053">
                  <w:marLeft w:val="0"/>
                  <w:marRight w:val="0"/>
                  <w:marTop w:val="0"/>
                  <w:marBottom w:val="0"/>
                  <w:divBdr>
                    <w:top w:val="none" w:sz="0" w:space="0" w:color="auto"/>
                    <w:left w:val="none" w:sz="0" w:space="0" w:color="auto"/>
                    <w:bottom w:val="none" w:sz="0" w:space="0" w:color="auto"/>
                    <w:right w:val="none" w:sz="0" w:space="0" w:color="auto"/>
                  </w:divBdr>
                  <w:divsChild>
                    <w:div w:id="19200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29818">
      <w:bodyDiv w:val="1"/>
      <w:marLeft w:val="0"/>
      <w:marRight w:val="0"/>
      <w:marTop w:val="0"/>
      <w:marBottom w:val="0"/>
      <w:divBdr>
        <w:top w:val="none" w:sz="0" w:space="0" w:color="auto"/>
        <w:left w:val="none" w:sz="0" w:space="0" w:color="auto"/>
        <w:bottom w:val="none" w:sz="0" w:space="0" w:color="auto"/>
        <w:right w:val="none" w:sz="0" w:space="0" w:color="auto"/>
      </w:divBdr>
      <w:divsChild>
        <w:div w:id="1638417132">
          <w:marLeft w:val="0"/>
          <w:marRight w:val="0"/>
          <w:marTop w:val="0"/>
          <w:marBottom w:val="0"/>
          <w:divBdr>
            <w:top w:val="none" w:sz="0" w:space="0" w:color="auto"/>
            <w:left w:val="none" w:sz="0" w:space="0" w:color="auto"/>
            <w:bottom w:val="none" w:sz="0" w:space="0" w:color="auto"/>
            <w:right w:val="none" w:sz="0" w:space="0" w:color="auto"/>
          </w:divBdr>
          <w:divsChild>
            <w:div w:id="30737197">
              <w:marLeft w:val="0"/>
              <w:marRight w:val="0"/>
              <w:marTop w:val="0"/>
              <w:marBottom w:val="0"/>
              <w:divBdr>
                <w:top w:val="none" w:sz="0" w:space="0" w:color="auto"/>
                <w:left w:val="none" w:sz="0" w:space="0" w:color="auto"/>
                <w:bottom w:val="none" w:sz="0" w:space="0" w:color="auto"/>
                <w:right w:val="none" w:sz="0" w:space="0" w:color="auto"/>
              </w:divBdr>
              <w:divsChild>
                <w:div w:id="779185720">
                  <w:marLeft w:val="0"/>
                  <w:marRight w:val="0"/>
                  <w:marTop w:val="0"/>
                  <w:marBottom w:val="0"/>
                  <w:divBdr>
                    <w:top w:val="none" w:sz="0" w:space="0" w:color="auto"/>
                    <w:left w:val="none" w:sz="0" w:space="0" w:color="auto"/>
                    <w:bottom w:val="none" w:sz="0" w:space="0" w:color="auto"/>
                    <w:right w:val="none" w:sz="0" w:space="0" w:color="auto"/>
                  </w:divBdr>
                  <w:divsChild>
                    <w:div w:id="17920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0586">
      <w:bodyDiv w:val="1"/>
      <w:marLeft w:val="0"/>
      <w:marRight w:val="0"/>
      <w:marTop w:val="0"/>
      <w:marBottom w:val="0"/>
      <w:divBdr>
        <w:top w:val="none" w:sz="0" w:space="0" w:color="auto"/>
        <w:left w:val="none" w:sz="0" w:space="0" w:color="auto"/>
        <w:bottom w:val="none" w:sz="0" w:space="0" w:color="auto"/>
        <w:right w:val="none" w:sz="0" w:space="0" w:color="auto"/>
      </w:divBdr>
      <w:divsChild>
        <w:div w:id="1337994980">
          <w:marLeft w:val="0"/>
          <w:marRight w:val="0"/>
          <w:marTop w:val="0"/>
          <w:marBottom w:val="0"/>
          <w:divBdr>
            <w:top w:val="none" w:sz="0" w:space="0" w:color="auto"/>
            <w:left w:val="none" w:sz="0" w:space="0" w:color="auto"/>
            <w:bottom w:val="none" w:sz="0" w:space="0" w:color="auto"/>
            <w:right w:val="none" w:sz="0" w:space="0" w:color="auto"/>
          </w:divBdr>
          <w:divsChild>
            <w:div w:id="895506627">
              <w:marLeft w:val="0"/>
              <w:marRight w:val="0"/>
              <w:marTop w:val="0"/>
              <w:marBottom w:val="0"/>
              <w:divBdr>
                <w:top w:val="none" w:sz="0" w:space="0" w:color="auto"/>
                <w:left w:val="none" w:sz="0" w:space="0" w:color="auto"/>
                <w:bottom w:val="none" w:sz="0" w:space="0" w:color="auto"/>
                <w:right w:val="none" w:sz="0" w:space="0" w:color="auto"/>
              </w:divBdr>
              <w:divsChild>
                <w:div w:id="9048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9172">
      <w:bodyDiv w:val="1"/>
      <w:marLeft w:val="0"/>
      <w:marRight w:val="0"/>
      <w:marTop w:val="0"/>
      <w:marBottom w:val="0"/>
      <w:divBdr>
        <w:top w:val="none" w:sz="0" w:space="0" w:color="auto"/>
        <w:left w:val="none" w:sz="0" w:space="0" w:color="auto"/>
        <w:bottom w:val="none" w:sz="0" w:space="0" w:color="auto"/>
        <w:right w:val="none" w:sz="0" w:space="0" w:color="auto"/>
      </w:divBdr>
    </w:div>
    <w:div w:id="1926451172">
      <w:bodyDiv w:val="1"/>
      <w:marLeft w:val="0"/>
      <w:marRight w:val="0"/>
      <w:marTop w:val="0"/>
      <w:marBottom w:val="0"/>
      <w:divBdr>
        <w:top w:val="none" w:sz="0" w:space="0" w:color="auto"/>
        <w:left w:val="none" w:sz="0" w:space="0" w:color="auto"/>
        <w:bottom w:val="none" w:sz="0" w:space="0" w:color="auto"/>
        <w:right w:val="none" w:sz="0" w:space="0" w:color="auto"/>
      </w:divBdr>
      <w:divsChild>
        <w:div w:id="1241519946">
          <w:marLeft w:val="0"/>
          <w:marRight w:val="0"/>
          <w:marTop w:val="0"/>
          <w:marBottom w:val="0"/>
          <w:divBdr>
            <w:top w:val="none" w:sz="0" w:space="0" w:color="auto"/>
            <w:left w:val="none" w:sz="0" w:space="0" w:color="auto"/>
            <w:bottom w:val="none" w:sz="0" w:space="0" w:color="auto"/>
            <w:right w:val="none" w:sz="0" w:space="0" w:color="auto"/>
          </w:divBdr>
          <w:divsChild>
            <w:div w:id="1366516328">
              <w:marLeft w:val="0"/>
              <w:marRight w:val="0"/>
              <w:marTop w:val="0"/>
              <w:marBottom w:val="0"/>
              <w:divBdr>
                <w:top w:val="none" w:sz="0" w:space="0" w:color="auto"/>
                <w:left w:val="none" w:sz="0" w:space="0" w:color="auto"/>
                <w:bottom w:val="none" w:sz="0" w:space="0" w:color="auto"/>
                <w:right w:val="none" w:sz="0" w:space="0" w:color="auto"/>
              </w:divBdr>
              <w:divsChild>
                <w:div w:id="7263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09940">
      <w:bodyDiv w:val="1"/>
      <w:marLeft w:val="0"/>
      <w:marRight w:val="0"/>
      <w:marTop w:val="0"/>
      <w:marBottom w:val="0"/>
      <w:divBdr>
        <w:top w:val="none" w:sz="0" w:space="0" w:color="auto"/>
        <w:left w:val="none" w:sz="0" w:space="0" w:color="auto"/>
        <w:bottom w:val="none" w:sz="0" w:space="0" w:color="auto"/>
        <w:right w:val="none" w:sz="0" w:space="0" w:color="auto"/>
      </w:divBdr>
      <w:divsChild>
        <w:div w:id="1271664454">
          <w:marLeft w:val="0"/>
          <w:marRight w:val="0"/>
          <w:marTop w:val="0"/>
          <w:marBottom w:val="0"/>
          <w:divBdr>
            <w:top w:val="none" w:sz="0" w:space="0" w:color="auto"/>
            <w:left w:val="none" w:sz="0" w:space="0" w:color="auto"/>
            <w:bottom w:val="none" w:sz="0" w:space="0" w:color="auto"/>
            <w:right w:val="none" w:sz="0" w:space="0" w:color="auto"/>
          </w:divBdr>
          <w:divsChild>
            <w:div w:id="697660526">
              <w:marLeft w:val="0"/>
              <w:marRight w:val="0"/>
              <w:marTop w:val="0"/>
              <w:marBottom w:val="0"/>
              <w:divBdr>
                <w:top w:val="none" w:sz="0" w:space="0" w:color="auto"/>
                <w:left w:val="none" w:sz="0" w:space="0" w:color="auto"/>
                <w:bottom w:val="none" w:sz="0" w:space="0" w:color="auto"/>
                <w:right w:val="none" w:sz="0" w:space="0" w:color="auto"/>
              </w:divBdr>
              <w:divsChild>
                <w:div w:id="246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7121">
      <w:bodyDiv w:val="1"/>
      <w:marLeft w:val="0"/>
      <w:marRight w:val="0"/>
      <w:marTop w:val="0"/>
      <w:marBottom w:val="0"/>
      <w:divBdr>
        <w:top w:val="none" w:sz="0" w:space="0" w:color="auto"/>
        <w:left w:val="none" w:sz="0" w:space="0" w:color="auto"/>
        <w:bottom w:val="none" w:sz="0" w:space="0" w:color="auto"/>
        <w:right w:val="none" w:sz="0" w:space="0" w:color="auto"/>
      </w:divBdr>
    </w:div>
    <w:div w:id="1990934680">
      <w:bodyDiv w:val="1"/>
      <w:marLeft w:val="0"/>
      <w:marRight w:val="0"/>
      <w:marTop w:val="0"/>
      <w:marBottom w:val="0"/>
      <w:divBdr>
        <w:top w:val="none" w:sz="0" w:space="0" w:color="auto"/>
        <w:left w:val="none" w:sz="0" w:space="0" w:color="auto"/>
        <w:bottom w:val="none" w:sz="0" w:space="0" w:color="auto"/>
        <w:right w:val="none" w:sz="0" w:space="0" w:color="auto"/>
      </w:divBdr>
    </w:div>
    <w:div w:id="2026666502">
      <w:bodyDiv w:val="1"/>
      <w:marLeft w:val="0"/>
      <w:marRight w:val="0"/>
      <w:marTop w:val="0"/>
      <w:marBottom w:val="0"/>
      <w:divBdr>
        <w:top w:val="none" w:sz="0" w:space="0" w:color="auto"/>
        <w:left w:val="none" w:sz="0" w:space="0" w:color="auto"/>
        <w:bottom w:val="none" w:sz="0" w:space="0" w:color="auto"/>
        <w:right w:val="none" w:sz="0" w:space="0" w:color="auto"/>
      </w:divBdr>
      <w:divsChild>
        <w:div w:id="1077678284">
          <w:marLeft w:val="0"/>
          <w:marRight w:val="0"/>
          <w:marTop w:val="0"/>
          <w:marBottom w:val="0"/>
          <w:divBdr>
            <w:top w:val="none" w:sz="0" w:space="0" w:color="auto"/>
            <w:left w:val="none" w:sz="0" w:space="0" w:color="auto"/>
            <w:bottom w:val="none" w:sz="0" w:space="0" w:color="auto"/>
            <w:right w:val="none" w:sz="0" w:space="0" w:color="auto"/>
          </w:divBdr>
          <w:divsChild>
            <w:div w:id="866913963">
              <w:marLeft w:val="0"/>
              <w:marRight w:val="0"/>
              <w:marTop w:val="0"/>
              <w:marBottom w:val="0"/>
              <w:divBdr>
                <w:top w:val="none" w:sz="0" w:space="0" w:color="auto"/>
                <w:left w:val="none" w:sz="0" w:space="0" w:color="auto"/>
                <w:bottom w:val="none" w:sz="0" w:space="0" w:color="auto"/>
                <w:right w:val="none" w:sz="0" w:space="0" w:color="auto"/>
              </w:divBdr>
              <w:divsChild>
                <w:div w:id="12903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8917">
      <w:bodyDiv w:val="1"/>
      <w:marLeft w:val="0"/>
      <w:marRight w:val="0"/>
      <w:marTop w:val="0"/>
      <w:marBottom w:val="0"/>
      <w:divBdr>
        <w:top w:val="none" w:sz="0" w:space="0" w:color="auto"/>
        <w:left w:val="none" w:sz="0" w:space="0" w:color="auto"/>
        <w:bottom w:val="none" w:sz="0" w:space="0" w:color="auto"/>
        <w:right w:val="none" w:sz="0" w:space="0" w:color="auto"/>
      </w:divBdr>
    </w:div>
    <w:div w:id="2049186640">
      <w:bodyDiv w:val="1"/>
      <w:marLeft w:val="0"/>
      <w:marRight w:val="0"/>
      <w:marTop w:val="0"/>
      <w:marBottom w:val="0"/>
      <w:divBdr>
        <w:top w:val="none" w:sz="0" w:space="0" w:color="auto"/>
        <w:left w:val="none" w:sz="0" w:space="0" w:color="auto"/>
        <w:bottom w:val="none" w:sz="0" w:space="0" w:color="auto"/>
        <w:right w:val="none" w:sz="0" w:space="0" w:color="auto"/>
      </w:divBdr>
      <w:divsChild>
        <w:div w:id="417286729">
          <w:marLeft w:val="0"/>
          <w:marRight w:val="0"/>
          <w:marTop w:val="0"/>
          <w:marBottom w:val="0"/>
          <w:divBdr>
            <w:top w:val="none" w:sz="0" w:space="0" w:color="auto"/>
            <w:left w:val="none" w:sz="0" w:space="0" w:color="auto"/>
            <w:bottom w:val="none" w:sz="0" w:space="0" w:color="auto"/>
            <w:right w:val="none" w:sz="0" w:space="0" w:color="auto"/>
          </w:divBdr>
          <w:divsChild>
            <w:div w:id="387919737">
              <w:marLeft w:val="0"/>
              <w:marRight w:val="0"/>
              <w:marTop w:val="0"/>
              <w:marBottom w:val="0"/>
              <w:divBdr>
                <w:top w:val="none" w:sz="0" w:space="0" w:color="auto"/>
                <w:left w:val="none" w:sz="0" w:space="0" w:color="auto"/>
                <w:bottom w:val="none" w:sz="0" w:space="0" w:color="auto"/>
                <w:right w:val="none" w:sz="0" w:space="0" w:color="auto"/>
              </w:divBdr>
              <w:divsChild>
                <w:div w:id="1445492568">
                  <w:marLeft w:val="0"/>
                  <w:marRight w:val="0"/>
                  <w:marTop w:val="0"/>
                  <w:marBottom w:val="0"/>
                  <w:divBdr>
                    <w:top w:val="none" w:sz="0" w:space="0" w:color="auto"/>
                    <w:left w:val="none" w:sz="0" w:space="0" w:color="auto"/>
                    <w:bottom w:val="none" w:sz="0" w:space="0" w:color="auto"/>
                    <w:right w:val="none" w:sz="0" w:space="0" w:color="auto"/>
                  </w:divBdr>
                </w:div>
              </w:divsChild>
            </w:div>
            <w:div w:id="1047410005">
              <w:marLeft w:val="0"/>
              <w:marRight w:val="0"/>
              <w:marTop w:val="0"/>
              <w:marBottom w:val="0"/>
              <w:divBdr>
                <w:top w:val="none" w:sz="0" w:space="0" w:color="auto"/>
                <w:left w:val="none" w:sz="0" w:space="0" w:color="auto"/>
                <w:bottom w:val="none" w:sz="0" w:space="0" w:color="auto"/>
                <w:right w:val="none" w:sz="0" w:space="0" w:color="auto"/>
              </w:divBdr>
              <w:divsChild>
                <w:div w:id="11760346">
                  <w:marLeft w:val="0"/>
                  <w:marRight w:val="0"/>
                  <w:marTop w:val="0"/>
                  <w:marBottom w:val="0"/>
                  <w:divBdr>
                    <w:top w:val="none" w:sz="0" w:space="0" w:color="auto"/>
                    <w:left w:val="none" w:sz="0" w:space="0" w:color="auto"/>
                    <w:bottom w:val="none" w:sz="0" w:space="0" w:color="auto"/>
                    <w:right w:val="none" w:sz="0" w:space="0" w:color="auto"/>
                  </w:divBdr>
                  <w:divsChild>
                    <w:div w:id="134956794">
                      <w:marLeft w:val="0"/>
                      <w:marRight w:val="0"/>
                      <w:marTop w:val="0"/>
                      <w:marBottom w:val="0"/>
                      <w:divBdr>
                        <w:top w:val="none" w:sz="0" w:space="0" w:color="auto"/>
                        <w:left w:val="none" w:sz="0" w:space="0" w:color="auto"/>
                        <w:bottom w:val="none" w:sz="0" w:space="0" w:color="auto"/>
                        <w:right w:val="none" w:sz="0" w:space="0" w:color="auto"/>
                      </w:divBdr>
                    </w:div>
                    <w:div w:id="1218124075">
                      <w:marLeft w:val="0"/>
                      <w:marRight w:val="0"/>
                      <w:marTop w:val="0"/>
                      <w:marBottom w:val="0"/>
                      <w:divBdr>
                        <w:top w:val="none" w:sz="0" w:space="0" w:color="auto"/>
                        <w:left w:val="none" w:sz="0" w:space="0" w:color="auto"/>
                        <w:bottom w:val="none" w:sz="0" w:space="0" w:color="auto"/>
                        <w:right w:val="none" w:sz="0" w:space="0" w:color="auto"/>
                      </w:divBdr>
                    </w:div>
                  </w:divsChild>
                </w:div>
                <w:div w:id="371732281">
                  <w:marLeft w:val="0"/>
                  <w:marRight w:val="0"/>
                  <w:marTop w:val="0"/>
                  <w:marBottom w:val="0"/>
                  <w:divBdr>
                    <w:top w:val="none" w:sz="0" w:space="0" w:color="auto"/>
                    <w:left w:val="none" w:sz="0" w:space="0" w:color="auto"/>
                    <w:bottom w:val="none" w:sz="0" w:space="0" w:color="auto"/>
                    <w:right w:val="none" w:sz="0" w:space="0" w:color="auto"/>
                  </w:divBdr>
                  <w:divsChild>
                    <w:div w:id="1283729221">
                      <w:marLeft w:val="0"/>
                      <w:marRight w:val="0"/>
                      <w:marTop w:val="0"/>
                      <w:marBottom w:val="0"/>
                      <w:divBdr>
                        <w:top w:val="none" w:sz="0" w:space="0" w:color="auto"/>
                        <w:left w:val="none" w:sz="0" w:space="0" w:color="auto"/>
                        <w:bottom w:val="none" w:sz="0" w:space="0" w:color="auto"/>
                        <w:right w:val="none" w:sz="0" w:space="0" w:color="auto"/>
                      </w:divBdr>
                    </w:div>
                  </w:divsChild>
                </w:div>
                <w:div w:id="501432947">
                  <w:marLeft w:val="0"/>
                  <w:marRight w:val="0"/>
                  <w:marTop w:val="0"/>
                  <w:marBottom w:val="0"/>
                  <w:divBdr>
                    <w:top w:val="none" w:sz="0" w:space="0" w:color="auto"/>
                    <w:left w:val="none" w:sz="0" w:space="0" w:color="auto"/>
                    <w:bottom w:val="none" w:sz="0" w:space="0" w:color="auto"/>
                    <w:right w:val="none" w:sz="0" w:space="0" w:color="auto"/>
                  </w:divBdr>
                  <w:divsChild>
                    <w:div w:id="2131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7611">
      <w:bodyDiv w:val="1"/>
      <w:marLeft w:val="0"/>
      <w:marRight w:val="0"/>
      <w:marTop w:val="0"/>
      <w:marBottom w:val="0"/>
      <w:divBdr>
        <w:top w:val="none" w:sz="0" w:space="0" w:color="auto"/>
        <w:left w:val="none" w:sz="0" w:space="0" w:color="auto"/>
        <w:bottom w:val="none" w:sz="0" w:space="0" w:color="auto"/>
        <w:right w:val="none" w:sz="0" w:space="0" w:color="auto"/>
      </w:divBdr>
    </w:div>
    <w:div w:id="21177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nee.muirhead@mater.org.au" TargetMode="External"/><Relationship Id="rId18" Type="http://schemas.openxmlformats.org/officeDocument/2006/relationships/hyperlink" Target="mailto:Kathryn.kynoch@mater.org.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Peter.lewis@uq.edu.au" TargetMode="External"/><Relationship Id="rId17" Type="http://schemas.openxmlformats.org/officeDocument/2006/relationships/hyperlink" Target="mailto:Peter.lewis@uq.edu.au" TargetMode="External"/><Relationship Id="rId2" Type="http://schemas.openxmlformats.org/officeDocument/2006/relationships/customXml" Target="../customXml/item2.xml"/><Relationship Id="rId16" Type="http://schemas.openxmlformats.org/officeDocument/2006/relationships/hyperlink" Target="mailto:Pita.birch@mater.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nee.muirhead@mater.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peacock2@uq.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ita.birch@mater.org.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edirFolders\julie.cichero\Downloads\Mater-Research-2-0-Basic-branded-word-doc-template.dotm" TargetMode="External"/></Relationships>
</file>

<file path=word/theme/theme1.xml><?xml version="1.0" encoding="utf-8"?>
<a:theme xmlns:a="http://schemas.openxmlformats.org/drawingml/2006/main" name="Office Theme">
  <a:themeElements>
    <a:clrScheme name="Mater Research">
      <a:dk1>
        <a:sysClr val="windowText" lastClr="000000"/>
      </a:dk1>
      <a:lt1>
        <a:sysClr val="window" lastClr="FFFFFF"/>
      </a:lt1>
      <a:dk2>
        <a:srgbClr val="808285"/>
      </a:dk2>
      <a:lt2>
        <a:srgbClr val="E4E4E4"/>
      </a:lt2>
      <a:accent1>
        <a:srgbClr val="A23A95"/>
      </a:accent1>
      <a:accent2>
        <a:srgbClr val="6D2A8D"/>
      </a:accent2>
      <a:accent3>
        <a:srgbClr val="0E3178"/>
      </a:accent3>
      <a:accent4>
        <a:srgbClr val="808285"/>
      </a:accent4>
      <a:accent5>
        <a:srgbClr val="E4E4E4"/>
      </a:accent5>
      <a:accent6>
        <a:srgbClr val="005DAD"/>
      </a:accent6>
      <a:hlink>
        <a:srgbClr val="A23A95"/>
      </a:hlink>
      <a:folHlink>
        <a:srgbClr val="6D2A8D"/>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673A8F98A1A64380DA4A3D810C2CBC" ma:contentTypeVersion="14" ma:contentTypeDescription="Create a new document." ma:contentTypeScope="" ma:versionID="e25a2b0528f8ac120cb5d0febceb92db">
  <xsd:schema xmlns:xsd="http://www.w3.org/2001/XMLSchema" xmlns:xs="http://www.w3.org/2001/XMLSchema" xmlns:p="http://schemas.microsoft.com/office/2006/metadata/properties" xmlns:ns3="bf50deb0-a074-4975-8de1-e2841875054c" xmlns:ns4="89998129-70b7-40f2-a312-83baaba18286" targetNamespace="http://schemas.microsoft.com/office/2006/metadata/properties" ma:root="true" ma:fieldsID="b828e12c369259a5fa2df4ddea9f0b22" ns3:_="" ns4:_="">
    <xsd:import namespace="bf50deb0-a074-4975-8de1-e2841875054c"/>
    <xsd:import namespace="89998129-70b7-40f2-a312-83baaba18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0deb0-a074-4975-8de1-e28418750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98129-70b7-40f2-a312-83baaba182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00BECD-466B-4FD7-AB4E-A045333A9E2E}">
  <ds:schemaRefs>
    <ds:schemaRef ds:uri="http://schemas.microsoft.com/sharepoint/v3/contenttype/forms"/>
  </ds:schemaRefs>
</ds:datastoreItem>
</file>

<file path=customXml/itemProps3.xml><?xml version="1.0" encoding="utf-8"?>
<ds:datastoreItem xmlns:ds="http://schemas.openxmlformats.org/officeDocument/2006/customXml" ds:itemID="{AAB1D9E6-B152-43FB-8416-652E15D3EF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9D94B1-DAFC-4C03-B78C-345D23D33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0deb0-a074-4975-8de1-e2841875054c"/>
    <ds:schemaRef ds:uri="89998129-70b7-40f2-a312-83baaba18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6CA113-0ACA-7146-B49A-D8D6B86C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D:\.RedirFolders\julie.cichero\Downloads\Mater-Research-2-0-Basic-branded-word-doc-template.dotm</Template>
  <TotalTime>4</TotalTime>
  <Pages>21</Pages>
  <Words>6568</Words>
  <Characters>37439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Cichero</dc:creator>
  <cp:keywords/>
  <dc:description/>
  <cp:lastModifiedBy>Renee Mountney</cp:lastModifiedBy>
  <cp:revision>2</cp:revision>
  <dcterms:created xsi:type="dcterms:W3CDTF">2023-06-11T06:28:00Z</dcterms:created>
  <dcterms:modified xsi:type="dcterms:W3CDTF">2023-06-11T06:28:00Z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2022-12-08T22:37:03Z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8c923570-a952-4228-ae4e-6993aba727b2</vt:lpwstr>
  </property>
  <property fmtid="{D5CDD505-2E9C-101B-9397-08002B2CF9AE}" pid="8" name="MSIP_Label_0f488380-630a-4f55-a077-a19445e3f360_ContentBits">
    <vt:lpwstr>0</vt:lpwstr>
  </property>
  <property fmtid="{D5CDD505-2E9C-101B-9397-08002B2CF9AE}" pid="9" name="ContentTypeId">
    <vt:lpwstr>0x01010031673A8F98A1A64380DA4A3D810C2CBC</vt:lpwstr>
  </property>
</Properties>
</file>