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E36D8" w14:textId="77777777" w:rsidR="00884AD3" w:rsidRDefault="00884AD3" w:rsidP="00884AD3">
      <w:pPr>
        <w:jc w:val="center"/>
        <w:rPr>
          <w:rFonts w:ascii="Cambria" w:hAnsi="Cambria"/>
          <w:b/>
          <w:bCs/>
          <w:sz w:val="56"/>
          <w:szCs w:val="56"/>
        </w:rPr>
      </w:pPr>
    </w:p>
    <w:p w14:paraId="584E3ED4" w14:textId="77777777" w:rsidR="00884AD3" w:rsidRDefault="00884AD3" w:rsidP="00884AD3">
      <w:pPr>
        <w:jc w:val="center"/>
        <w:rPr>
          <w:rFonts w:ascii="Cambria" w:hAnsi="Cambria"/>
          <w:b/>
          <w:bCs/>
          <w:sz w:val="56"/>
          <w:szCs w:val="56"/>
        </w:rPr>
      </w:pPr>
    </w:p>
    <w:p w14:paraId="77B7D873" w14:textId="77777777" w:rsidR="00884AD3" w:rsidRDefault="00884AD3" w:rsidP="00884AD3">
      <w:pPr>
        <w:jc w:val="center"/>
        <w:rPr>
          <w:rFonts w:ascii="Cambria" w:hAnsi="Cambria"/>
          <w:b/>
          <w:bCs/>
          <w:sz w:val="56"/>
          <w:szCs w:val="56"/>
        </w:rPr>
      </w:pPr>
    </w:p>
    <w:p w14:paraId="506D9C36" w14:textId="77777777" w:rsidR="00884AD3" w:rsidRDefault="00884AD3" w:rsidP="00884AD3">
      <w:pPr>
        <w:jc w:val="center"/>
        <w:rPr>
          <w:rFonts w:ascii="Cambria" w:hAnsi="Cambria"/>
          <w:b/>
          <w:bCs/>
          <w:sz w:val="56"/>
          <w:szCs w:val="56"/>
        </w:rPr>
      </w:pPr>
    </w:p>
    <w:p w14:paraId="038A8561" w14:textId="77777777" w:rsidR="00884AD3" w:rsidRDefault="00884AD3" w:rsidP="00884AD3">
      <w:pPr>
        <w:jc w:val="center"/>
        <w:rPr>
          <w:rFonts w:ascii="Cambria" w:hAnsi="Cambria"/>
          <w:b/>
          <w:bCs/>
          <w:sz w:val="56"/>
          <w:szCs w:val="56"/>
        </w:rPr>
      </w:pPr>
    </w:p>
    <w:p w14:paraId="0852DC6C" w14:textId="4782F1FF" w:rsidR="00884AD3" w:rsidRPr="00884AD3" w:rsidRDefault="00884AD3" w:rsidP="00884AD3">
      <w:pPr>
        <w:jc w:val="center"/>
        <w:rPr>
          <w:rFonts w:ascii="Cambria" w:hAnsi="Cambria"/>
          <w:b/>
          <w:bCs/>
          <w:sz w:val="56"/>
          <w:szCs w:val="56"/>
        </w:rPr>
      </w:pPr>
      <w:r w:rsidRPr="00884AD3">
        <w:rPr>
          <w:rFonts w:ascii="Cambria" w:hAnsi="Cambria"/>
          <w:b/>
          <w:bCs/>
          <w:sz w:val="56"/>
          <w:szCs w:val="56"/>
        </w:rPr>
        <w:t>A randomised controlled trial evaluating the use of a multimedia video to improve consent in patients undergoing total laparoscopic hysterectomy</w:t>
      </w:r>
    </w:p>
    <w:p w14:paraId="5506FE33" w14:textId="77777777" w:rsidR="00884AD3" w:rsidRPr="00884AD3" w:rsidRDefault="00884AD3" w:rsidP="00884AD3">
      <w:pPr>
        <w:jc w:val="center"/>
        <w:rPr>
          <w:rFonts w:ascii="Cambria" w:hAnsi="Cambria" w:cs="Calibri"/>
          <w:b/>
          <w:bCs/>
          <w:sz w:val="56"/>
          <w:szCs w:val="56"/>
        </w:rPr>
      </w:pPr>
      <w:r w:rsidRPr="00884AD3">
        <w:rPr>
          <w:rFonts w:ascii="Cambria" w:hAnsi="Cambria" w:cs="Calibri"/>
          <w:b/>
          <w:bCs/>
          <w:sz w:val="56"/>
          <w:szCs w:val="56"/>
        </w:rPr>
        <w:br w:type="page"/>
      </w:r>
    </w:p>
    <w:p w14:paraId="1D46CF48" w14:textId="77777777" w:rsidR="0095733C" w:rsidRPr="0095733C" w:rsidRDefault="0095733C">
      <w:pPr>
        <w:rPr>
          <w:rFonts w:ascii="Calibri" w:hAnsi="Calibri" w:cs="Calibri"/>
          <w:b/>
          <w:bCs/>
          <w:sz w:val="36"/>
          <w:szCs w:val="36"/>
        </w:rPr>
      </w:pPr>
      <w:r w:rsidRPr="0095733C">
        <w:rPr>
          <w:rFonts w:ascii="Calibri" w:hAnsi="Calibri" w:cs="Calibri"/>
          <w:b/>
          <w:bCs/>
          <w:sz w:val="36"/>
          <w:szCs w:val="36"/>
        </w:rPr>
        <w:lastRenderedPageBreak/>
        <w:t>Table of contents</w:t>
      </w:r>
    </w:p>
    <w:p w14:paraId="56448577" w14:textId="77777777" w:rsidR="0095733C" w:rsidRDefault="0095733C">
      <w:pPr>
        <w:rPr>
          <w:rFonts w:ascii="Cambria" w:hAnsi="Cambria" w:cs="Calibri"/>
          <w:b/>
          <w:bCs/>
          <w:sz w:val="28"/>
          <w:szCs w:val="28"/>
        </w:rPr>
      </w:pPr>
    </w:p>
    <w:p w14:paraId="7CCAA3CD" w14:textId="2FA633C7" w:rsidR="0095733C" w:rsidRDefault="0095733C" w:rsidP="00F41A74">
      <w:pPr>
        <w:spacing w:line="360" w:lineRule="auto"/>
        <w:rPr>
          <w:rFonts w:ascii="Calibri" w:hAnsi="Calibri" w:cs="Calibri"/>
          <w:sz w:val="28"/>
          <w:szCs w:val="28"/>
        </w:rPr>
      </w:pPr>
      <w:r w:rsidRPr="0095733C">
        <w:rPr>
          <w:rFonts w:ascii="Calibri" w:hAnsi="Calibri" w:cs="Calibri"/>
          <w:sz w:val="28"/>
          <w:szCs w:val="28"/>
        </w:rPr>
        <w:t>Introduction</w:t>
      </w:r>
      <w:r w:rsidR="00F41A74">
        <w:rPr>
          <w:rFonts w:ascii="Calibri" w:hAnsi="Calibri" w:cs="Calibri"/>
          <w:sz w:val="28"/>
          <w:szCs w:val="28"/>
        </w:rPr>
        <w:t xml:space="preserve"> </w:t>
      </w:r>
      <w:r w:rsidRPr="0095733C">
        <w:rPr>
          <w:rFonts w:ascii="Calibri" w:hAnsi="Calibri" w:cs="Calibri"/>
          <w:sz w:val="28"/>
          <w:szCs w:val="28"/>
        </w:rPr>
        <w:t>…</w:t>
      </w:r>
      <w:r>
        <w:rPr>
          <w:rFonts w:ascii="Calibri" w:hAnsi="Calibri" w:cs="Calibri"/>
          <w:sz w:val="28"/>
          <w:szCs w:val="28"/>
        </w:rPr>
        <w:t>…………………………………</w:t>
      </w:r>
      <w:proofErr w:type="gramStart"/>
      <w:r>
        <w:rPr>
          <w:rFonts w:ascii="Calibri" w:hAnsi="Calibri" w:cs="Calibri"/>
          <w:sz w:val="28"/>
          <w:szCs w:val="28"/>
        </w:rPr>
        <w:t>…..</w:t>
      </w:r>
      <w:proofErr w:type="gramEnd"/>
      <w:r w:rsidRPr="0095733C">
        <w:rPr>
          <w:rFonts w:ascii="Calibri" w:hAnsi="Calibri" w:cs="Calibri"/>
          <w:sz w:val="28"/>
          <w:szCs w:val="28"/>
        </w:rPr>
        <w:t>……</w:t>
      </w:r>
      <w:r>
        <w:rPr>
          <w:rFonts w:ascii="Calibri" w:hAnsi="Calibri" w:cs="Calibri"/>
          <w:sz w:val="28"/>
          <w:szCs w:val="28"/>
        </w:rPr>
        <w:t>…………………………………</w:t>
      </w:r>
      <w:r w:rsidR="00F41A74">
        <w:rPr>
          <w:rFonts w:ascii="Calibri" w:hAnsi="Calibri" w:cs="Calibri"/>
          <w:sz w:val="28"/>
          <w:szCs w:val="28"/>
        </w:rPr>
        <w:t>.</w:t>
      </w:r>
      <w:r>
        <w:rPr>
          <w:rFonts w:ascii="Calibri" w:hAnsi="Calibri" w:cs="Calibri"/>
          <w:sz w:val="28"/>
          <w:szCs w:val="28"/>
        </w:rPr>
        <w:t>…</w:t>
      </w:r>
      <w:r w:rsidR="00F41A74">
        <w:rPr>
          <w:rFonts w:ascii="Calibri" w:hAnsi="Calibri" w:cs="Calibri"/>
          <w:sz w:val="28"/>
          <w:szCs w:val="28"/>
        </w:rPr>
        <w:t>…</w:t>
      </w:r>
      <w:r w:rsidRPr="0095733C">
        <w:rPr>
          <w:rFonts w:ascii="Calibri" w:hAnsi="Calibri" w:cs="Calibri"/>
          <w:sz w:val="28"/>
          <w:szCs w:val="28"/>
        </w:rPr>
        <w:t>……</w:t>
      </w:r>
      <w:r>
        <w:rPr>
          <w:rFonts w:ascii="Calibri" w:hAnsi="Calibri" w:cs="Calibri"/>
          <w:sz w:val="28"/>
          <w:szCs w:val="28"/>
        </w:rPr>
        <w:t>…</w:t>
      </w:r>
      <w:r w:rsidR="00F41A74">
        <w:rPr>
          <w:rFonts w:ascii="Calibri" w:hAnsi="Calibri" w:cs="Calibri"/>
          <w:sz w:val="28"/>
          <w:szCs w:val="28"/>
        </w:rPr>
        <w:t>.</w:t>
      </w:r>
      <w:r>
        <w:rPr>
          <w:rFonts w:ascii="Calibri" w:hAnsi="Calibri" w:cs="Calibri"/>
          <w:sz w:val="28"/>
          <w:szCs w:val="28"/>
        </w:rPr>
        <w:t>….3</w:t>
      </w:r>
    </w:p>
    <w:p w14:paraId="7A0CECAF" w14:textId="161D2C3E" w:rsidR="00F41A74" w:rsidRDefault="0095733C" w:rsidP="00F41A74">
      <w:pPr>
        <w:spacing w:line="360" w:lineRule="auto"/>
        <w:rPr>
          <w:rFonts w:ascii="Calibri" w:hAnsi="Calibri" w:cs="Calibri"/>
          <w:sz w:val="28"/>
          <w:szCs w:val="28"/>
        </w:rPr>
      </w:pPr>
      <w:r>
        <w:rPr>
          <w:rFonts w:ascii="Calibri" w:hAnsi="Calibri" w:cs="Calibri"/>
          <w:sz w:val="28"/>
          <w:szCs w:val="28"/>
        </w:rPr>
        <w:t>Study Design</w:t>
      </w:r>
      <w:r w:rsidR="00F41A74">
        <w:rPr>
          <w:rFonts w:ascii="Calibri" w:hAnsi="Calibri" w:cs="Calibri"/>
          <w:sz w:val="28"/>
          <w:szCs w:val="28"/>
        </w:rPr>
        <w:t xml:space="preserve"> ….…………………………</w:t>
      </w:r>
      <w:proofErr w:type="gramStart"/>
      <w:r w:rsidR="00F41A74">
        <w:rPr>
          <w:rFonts w:ascii="Calibri" w:hAnsi="Calibri" w:cs="Calibri"/>
          <w:sz w:val="28"/>
          <w:szCs w:val="28"/>
        </w:rPr>
        <w:t>…..</w:t>
      </w:r>
      <w:proofErr w:type="gramEnd"/>
      <w:r w:rsidR="00F41A74" w:rsidRPr="0095733C">
        <w:rPr>
          <w:rFonts w:ascii="Calibri" w:hAnsi="Calibri" w:cs="Calibri"/>
          <w:sz w:val="28"/>
          <w:szCs w:val="28"/>
        </w:rPr>
        <w:t>……</w:t>
      </w:r>
      <w:r w:rsidR="00F41A74">
        <w:rPr>
          <w:rFonts w:ascii="Calibri" w:hAnsi="Calibri" w:cs="Calibri"/>
          <w:sz w:val="28"/>
          <w:szCs w:val="28"/>
        </w:rPr>
        <w:t>……………………………………..</w:t>
      </w:r>
      <w:r w:rsidR="00F41A74" w:rsidRPr="0095733C">
        <w:rPr>
          <w:rFonts w:ascii="Calibri" w:hAnsi="Calibri" w:cs="Calibri"/>
          <w:sz w:val="28"/>
          <w:szCs w:val="28"/>
        </w:rPr>
        <w:t>…</w:t>
      </w:r>
      <w:r w:rsidR="00F41A74">
        <w:rPr>
          <w:rFonts w:ascii="Calibri" w:hAnsi="Calibri" w:cs="Calibri"/>
          <w:sz w:val="28"/>
          <w:szCs w:val="28"/>
        </w:rPr>
        <w:t>.</w:t>
      </w:r>
      <w:r w:rsidR="00F41A74" w:rsidRPr="0095733C">
        <w:rPr>
          <w:rFonts w:ascii="Calibri" w:hAnsi="Calibri" w:cs="Calibri"/>
          <w:sz w:val="28"/>
          <w:szCs w:val="28"/>
        </w:rPr>
        <w:t>…</w:t>
      </w:r>
      <w:r w:rsidR="00F41A74">
        <w:rPr>
          <w:rFonts w:ascii="Calibri" w:hAnsi="Calibri" w:cs="Calibri"/>
          <w:sz w:val="28"/>
          <w:szCs w:val="28"/>
        </w:rPr>
        <w:t>….…………4</w:t>
      </w:r>
    </w:p>
    <w:p w14:paraId="613502A3" w14:textId="7836FCEB" w:rsidR="00F41A74" w:rsidRDefault="00F41A74" w:rsidP="00F41A74">
      <w:pPr>
        <w:pStyle w:val="ListParagraph"/>
        <w:numPr>
          <w:ilvl w:val="0"/>
          <w:numId w:val="35"/>
        </w:numPr>
        <w:spacing w:line="360" w:lineRule="auto"/>
        <w:rPr>
          <w:rFonts w:ascii="Calibri" w:hAnsi="Calibri" w:cs="Calibri"/>
          <w:sz w:val="28"/>
          <w:szCs w:val="28"/>
        </w:rPr>
      </w:pPr>
      <w:r>
        <w:rPr>
          <w:rFonts w:ascii="Calibri" w:hAnsi="Calibri" w:cs="Calibri"/>
          <w:sz w:val="28"/>
          <w:szCs w:val="28"/>
        </w:rPr>
        <w:t>Summary</w:t>
      </w:r>
      <w:proofErr w:type="gramStart"/>
      <w:r>
        <w:rPr>
          <w:rFonts w:ascii="Calibri" w:hAnsi="Calibri" w:cs="Calibri"/>
          <w:sz w:val="28"/>
          <w:szCs w:val="28"/>
        </w:rPr>
        <w:t xml:space="preserve"> ..</w:t>
      </w:r>
      <w:proofErr w:type="gramEnd"/>
      <w:r>
        <w:rPr>
          <w:rFonts w:ascii="Calibri" w:hAnsi="Calibri" w:cs="Calibri"/>
          <w:sz w:val="28"/>
          <w:szCs w:val="28"/>
        </w:rPr>
        <w:t>….……………………………..</w:t>
      </w:r>
      <w:r w:rsidRPr="0095733C">
        <w:rPr>
          <w:rFonts w:ascii="Calibri" w:hAnsi="Calibri" w:cs="Calibri"/>
          <w:sz w:val="28"/>
          <w:szCs w:val="28"/>
        </w:rPr>
        <w:t>……</w:t>
      </w:r>
      <w:r>
        <w:rPr>
          <w:rFonts w:ascii="Calibri" w:hAnsi="Calibri" w:cs="Calibri"/>
          <w:sz w:val="28"/>
          <w:szCs w:val="28"/>
        </w:rPr>
        <w:t>………………………………….…...</w:t>
      </w:r>
      <w:r w:rsidRPr="0095733C">
        <w:rPr>
          <w:rFonts w:ascii="Calibri" w:hAnsi="Calibri" w:cs="Calibri"/>
          <w:sz w:val="28"/>
          <w:szCs w:val="28"/>
        </w:rPr>
        <w:t>……</w:t>
      </w:r>
      <w:r>
        <w:rPr>
          <w:rFonts w:ascii="Calibri" w:hAnsi="Calibri" w:cs="Calibri"/>
          <w:sz w:val="28"/>
          <w:szCs w:val="28"/>
        </w:rPr>
        <w:t>……..4</w:t>
      </w:r>
    </w:p>
    <w:p w14:paraId="6BC41E10" w14:textId="4B20428F" w:rsidR="00F41A74" w:rsidRDefault="00F41A74" w:rsidP="00F41A74">
      <w:pPr>
        <w:pStyle w:val="ListParagraph"/>
        <w:numPr>
          <w:ilvl w:val="0"/>
          <w:numId w:val="35"/>
        </w:numPr>
        <w:spacing w:line="360" w:lineRule="auto"/>
        <w:rPr>
          <w:rFonts w:ascii="Calibri" w:hAnsi="Calibri" w:cs="Calibri"/>
          <w:sz w:val="28"/>
          <w:szCs w:val="28"/>
        </w:rPr>
      </w:pPr>
      <w:r>
        <w:rPr>
          <w:rFonts w:ascii="Calibri" w:hAnsi="Calibri" w:cs="Calibri"/>
          <w:sz w:val="28"/>
          <w:szCs w:val="28"/>
        </w:rPr>
        <w:t>Study Aims….…………………………</w:t>
      </w:r>
      <w:proofErr w:type="gramStart"/>
      <w:r>
        <w:rPr>
          <w:rFonts w:ascii="Calibri" w:hAnsi="Calibri" w:cs="Calibri"/>
          <w:sz w:val="28"/>
          <w:szCs w:val="28"/>
        </w:rPr>
        <w:t>…..</w:t>
      </w:r>
      <w:proofErr w:type="gramEnd"/>
      <w:r w:rsidRPr="0095733C">
        <w:rPr>
          <w:rFonts w:ascii="Calibri" w:hAnsi="Calibri" w:cs="Calibri"/>
          <w:sz w:val="28"/>
          <w:szCs w:val="28"/>
        </w:rPr>
        <w:t>……</w:t>
      </w:r>
      <w:r>
        <w:rPr>
          <w:rFonts w:ascii="Calibri" w:hAnsi="Calibri" w:cs="Calibri"/>
          <w:sz w:val="28"/>
          <w:szCs w:val="28"/>
        </w:rPr>
        <w:t>………………………….……………</w:t>
      </w:r>
      <w:r w:rsidRPr="0095733C">
        <w:rPr>
          <w:rFonts w:ascii="Calibri" w:hAnsi="Calibri" w:cs="Calibri"/>
          <w:sz w:val="28"/>
          <w:szCs w:val="28"/>
        </w:rPr>
        <w:t>……</w:t>
      </w:r>
      <w:r>
        <w:rPr>
          <w:rFonts w:ascii="Calibri" w:hAnsi="Calibri" w:cs="Calibri"/>
          <w:sz w:val="28"/>
          <w:szCs w:val="28"/>
        </w:rPr>
        <w:t>……..4</w:t>
      </w:r>
    </w:p>
    <w:p w14:paraId="017EC6A8" w14:textId="7091BEA0" w:rsidR="00F41A74" w:rsidRDefault="00F41A74" w:rsidP="00F41A74">
      <w:pPr>
        <w:pStyle w:val="ListParagraph"/>
        <w:numPr>
          <w:ilvl w:val="0"/>
          <w:numId w:val="35"/>
        </w:numPr>
        <w:spacing w:line="360" w:lineRule="auto"/>
        <w:rPr>
          <w:rFonts w:ascii="Calibri" w:hAnsi="Calibri" w:cs="Calibri"/>
          <w:sz w:val="28"/>
          <w:szCs w:val="28"/>
        </w:rPr>
      </w:pPr>
      <w:r>
        <w:rPr>
          <w:rFonts w:ascii="Calibri" w:hAnsi="Calibri" w:cs="Calibri"/>
          <w:sz w:val="28"/>
          <w:szCs w:val="28"/>
        </w:rPr>
        <w:t>Project Timeline ……………………</w:t>
      </w:r>
      <w:proofErr w:type="gramStart"/>
      <w:r>
        <w:rPr>
          <w:rFonts w:ascii="Calibri" w:hAnsi="Calibri" w:cs="Calibri"/>
          <w:sz w:val="28"/>
          <w:szCs w:val="28"/>
        </w:rPr>
        <w:t>…..</w:t>
      </w:r>
      <w:proofErr w:type="gramEnd"/>
      <w:r w:rsidRPr="0095733C">
        <w:rPr>
          <w:rFonts w:ascii="Calibri" w:hAnsi="Calibri" w:cs="Calibri"/>
          <w:sz w:val="28"/>
          <w:szCs w:val="28"/>
        </w:rPr>
        <w:t>……</w:t>
      </w:r>
      <w:r>
        <w:rPr>
          <w:rFonts w:ascii="Calibri" w:hAnsi="Calibri" w:cs="Calibri"/>
          <w:sz w:val="28"/>
          <w:szCs w:val="28"/>
        </w:rPr>
        <w:t>…………………………………….…</w:t>
      </w:r>
      <w:r w:rsidRPr="0095733C">
        <w:rPr>
          <w:rFonts w:ascii="Calibri" w:hAnsi="Calibri" w:cs="Calibri"/>
          <w:sz w:val="28"/>
          <w:szCs w:val="28"/>
        </w:rPr>
        <w:t>……</w:t>
      </w:r>
      <w:r>
        <w:rPr>
          <w:rFonts w:ascii="Calibri" w:hAnsi="Calibri" w:cs="Calibri"/>
          <w:sz w:val="28"/>
          <w:szCs w:val="28"/>
        </w:rPr>
        <w:t>………4</w:t>
      </w:r>
    </w:p>
    <w:p w14:paraId="5E9AFE58" w14:textId="224AF8B0" w:rsidR="00F41A74" w:rsidRDefault="00F41A74" w:rsidP="00F41A74">
      <w:pPr>
        <w:pStyle w:val="ListParagraph"/>
        <w:numPr>
          <w:ilvl w:val="0"/>
          <w:numId w:val="35"/>
        </w:numPr>
        <w:spacing w:line="360" w:lineRule="auto"/>
        <w:rPr>
          <w:rFonts w:ascii="Calibri" w:hAnsi="Calibri" w:cs="Calibri"/>
          <w:sz w:val="28"/>
          <w:szCs w:val="28"/>
        </w:rPr>
      </w:pPr>
      <w:r>
        <w:rPr>
          <w:rFonts w:ascii="Calibri" w:hAnsi="Calibri" w:cs="Calibri"/>
          <w:sz w:val="28"/>
          <w:szCs w:val="28"/>
        </w:rPr>
        <w:t>Patient Eligibility ……………………</w:t>
      </w:r>
      <w:proofErr w:type="gramStart"/>
      <w:r>
        <w:rPr>
          <w:rFonts w:ascii="Calibri" w:hAnsi="Calibri" w:cs="Calibri"/>
          <w:sz w:val="28"/>
          <w:szCs w:val="28"/>
        </w:rPr>
        <w:t>…..</w:t>
      </w:r>
      <w:proofErr w:type="gramEnd"/>
      <w:r w:rsidRPr="0095733C">
        <w:rPr>
          <w:rFonts w:ascii="Calibri" w:hAnsi="Calibri" w:cs="Calibri"/>
          <w:sz w:val="28"/>
          <w:szCs w:val="28"/>
        </w:rPr>
        <w:t>……</w:t>
      </w:r>
      <w:r>
        <w:rPr>
          <w:rFonts w:ascii="Calibri" w:hAnsi="Calibri" w:cs="Calibri"/>
          <w:sz w:val="28"/>
          <w:szCs w:val="28"/>
        </w:rPr>
        <w:t>………………………………….……</w:t>
      </w:r>
      <w:r w:rsidRPr="0095733C">
        <w:rPr>
          <w:rFonts w:ascii="Calibri" w:hAnsi="Calibri" w:cs="Calibri"/>
          <w:sz w:val="28"/>
          <w:szCs w:val="28"/>
        </w:rPr>
        <w:t>……</w:t>
      </w:r>
      <w:r>
        <w:rPr>
          <w:rFonts w:ascii="Calibri" w:hAnsi="Calibri" w:cs="Calibri"/>
          <w:sz w:val="28"/>
          <w:szCs w:val="28"/>
        </w:rPr>
        <w:t>……..5</w:t>
      </w:r>
    </w:p>
    <w:p w14:paraId="370815D2" w14:textId="694CAD57" w:rsidR="00F41A74" w:rsidRDefault="00F41A74" w:rsidP="00F41A74">
      <w:pPr>
        <w:pStyle w:val="ListParagraph"/>
        <w:numPr>
          <w:ilvl w:val="0"/>
          <w:numId w:val="35"/>
        </w:numPr>
        <w:spacing w:line="360" w:lineRule="auto"/>
        <w:rPr>
          <w:rFonts w:ascii="Calibri" w:hAnsi="Calibri" w:cs="Calibri"/>
          <w:sz w:val="28"/>
          <w:szCs w:val="28"/>
        </w:rPr>
      </w:pPr>
      <w:r>
        <w:rPr>
          <w:rFonts w:ascii="Calibri" w:hAnsi="Calibri" w:cs="Calibri"/>
          <w:sz w:val="28"/>
          <w:szCs w:val="28"/>
        </w:rPr>
        <w:t>Recruitment ……………………</w:t>
      </w:r>
      <w:proofErr w:type="gramStart"/>
      <w:r>
        <w:rPr>
          <w:rFonts w:ascii="Calibri" w:hAnsi="Calibri" w:cs="Calibri"/>
          <w:sz w:val="28"/>
          <w:szCs w:val="28"/>
        </w:rPr>
        <w:t>…..</w:t>
      </w:r>
      <w:proofErr w:type="gramEnd"/>
      <w:r w:rsidRPr="0095733C">
        <w:rPr>
          <w:rFonts w:ascii="Calibri" w:hAnsi="Calibri" w:cs="Calibri"/>
          <w:sz w:val="28"/>
          <w:szCs w:val="28"/>
        </w:rPr>
        <w:t>……</w:t>
      </w:r>
      <w:r>
        <w:rPr>
          <w:rFonts w:ascii="Calibri" w:hAnsi="Calibri" w:cs="Calibri"/>
          <w:sz w:val="28"/>
          <w:szCs w:val="28"/>
        </w:rPr>
        <w:t>……………………………………..</w:t>
      </w:r>
      <w:r w:rsidRPr="0095733C">
        <w:rPr>
          <w:rFonts w:ascii="Calibri" w:hAnsi="Calibri" w:cs="Calibri"/>
          <w:sz w:val="28"/>
          <w:szCs w:val="28"/>
        </w:rPr>
        <w:t>……</w:t>
      </w:r>
      <w:r>
        <w:rPr>
          <w:rFonts w:ascii="Calibri" w:hAnsi="Calibri" w:cs="Calibri"/>
          <w:sz w:val="28"/>
          <w:szCs w:val="28"/>
        </w:rPr>
        <w:t>….………….5</w:t>
      </w:r>
    </w:p>
    <w:p w14:paraId="1A9CB1C7" w14:textId="36C75CD3" w:rsidR="00F41A74" w:rsidRDefault="00F41A74" w:rsidP="00F41A74">
      <w:pPr>
        <w:pStyle w:val="ListParagraph"/>
        <w:numPr>
          <w:ilvl w:val="0"/>
          <w:numId w:val="35"/>
        </w:numPr>
        <w:spacing w:line="360" w:lineRule="auto"/>
        <w:rPr>
          <w:rFonts w:ascii="Calibri" w:hAnsi="Calibri" w:cs="Calibri"/>
          <w:sz w:val="28"/>
          <w:szCs w:val="28"/>
        </w:rPr>
      </w:pPr>
      <w:r>
        <w:rPr>
          <w:rFonts w:ascii="Calibri" w:hAnsi="Calibri" w:cs="Calibri"/>
          <w:sz w:val="28"/>
          <w:szCs w:val="28"/>
        </w:rPr>
        <w:t>Multimedia Video ……………………</w:t>
      </w:r>
      <w:proofErr w:type="gramStart"/>
      <w:r>
        <w:rPr>
          <w:rFonts w:ascii="Calibri" w:hAnsi="Calibri" w:cs="Calibri"/>
          <w:sz w:val="28"/>
          <w:szCs w:val="28"/>
        </w:rPr>
        <w:t>…..</w:t>
      </w:r>
      <w:proofErr w:type="gramEnd"/>
      <w:r w:rsidRPr="0095733C">
        <w:rPr>
          <w:rFonts w:ascii="Calibri" w:hAnsi="Calibri" w:cs="Calibri"/>
          <w:sz w:val="28"/>
          <w:szCs w:val="28"/>
        </w:rPr>
        <w:t>……</w:t>
      </w:r>
      <w:r>
        <w:rPr>
          <w:rFonts w:ascii="Calibri" w:hAnsi="Calibri" w:cs="Calibri"/>
          <w:sz w:val="28"/>
          <w:szCs w:val="28"/>
        </w:rPr>
        <w:t>……………………………………...</w:t>
      </w:r>
      <w:r w:rsidRPr="0095733C">
        <w:rPr>
          <w:rFonts w:ascii="Calibri" w:hAnsi="Calibri" w:cs="Calibri"/>
          <w:sz w:val="28"/>
          <w:szCs w:val="28"/>
        </w:rPr>
        <w:t>……</w:t>
      </w:r>
      <w:r>
        <w:rPr>
          <w:rFonts w:ascii="Calibri" w:hAnsi="Calibri" w:cs="Calibri"/>
          <w:sz w:val="28"/>
          <w:szCs w:val="28"/>
        </w:rPr>
        <w:t>……5</w:t>
      </w:r>
    </w:p>
    <w:p w14:paraId="014C2999" w14:textId="02F76E3C" w:rsidR="00F41A74" w:rsidRDefault="00F41A74" w:rsidP="00F41A74">
      <w:pPr>
        <w:pStyle w:val="ListParagraph"/>
        <w:numPr>
          <w:ilvl w:val="0"/>
          <w:numId w:val="35"/>
        </w:numPr>
        <w:spacing w:line="360" w:lineRule="auto"/>
        <w:rPr>
          <w:rFonts w:ascii="Calibri" w:hAnsi="Calibri" w:cs="Calibri"/>
          <w:sz w:val="28"/>
          <w:szCs w:val="28"/>
        </w:rPr>
      </w:pPr>
      <w:r>
        <w:rPr>
          <w:rFonts w:ascii="Calibri" w:hAnsi="Calibri" w:cs="Calibri"/>
          <w:sz w:val="28"/>
          <w:szCs w:val="28"/>
        </w:rPr>
        <w:t>Questionnaires ……………………</w:t>
      </w:r>
      <w:proofErr w:type="gramStart"/>
      <w:r>
        <w:rPr>
          <w:rFonts w:ascii="Calibri" w:hAnsi="Calibri" w:cs="Calibri"/>
          <w:sz w:val="28"/>
          <w:szCs w:val="28"/>
        </w:rPr>
        <w:t>…..</w:t>
      </w:r>
      <w:proofErr w:type="gramEnd"/>
      <w:r w:rsidRPr="0095733C">
        <w:rPr>
          <w:rFonts w:ascii="Calibri" w:hAnsi="Calibri" w:cs="Calibri"/>
          <w:sz w:val="28"/>
          <w:szCs w:val="28"/>
        </w:rPr>
        <w:t>……</w:t>
      </w:r>
      <w:r>
        <w:rPr>
          <w:rFonts w:ascii="Calibri" w:hAnsi="Calibri" w:cs="Calibri"/>
          <w:sz w:val="28"/>
          <w:szCs w:val="28"/>
        </w:rPr>
        <w:t>………………………………………</w:t>
      </w:r>
      <w:r w:rsidRPr="0095733C">
        <w:rPr>
          <w:rFonts w:ascii="Calibri" w:hAnsi="Calibri" w:cs="Calibri"/>
          <w:sz w:val="28"/>
          <w:szCs w:val="28"/>
        </w:rPr>
        <w:t>……</w:t>
      </w:r>
      <w:r>
        <w:rPr>
          <w:rFonts w:ascii="Calibri" w:hAnsi="Calibri" w:cs="Calibri"/>
          <w:sz w:val="28"/>
          <w:szCs w:val="28"/>
        </w:rPr>
        <w:t>………..5</w:t>
      </w:r>
    </w:p>
    <w:p w14:paraId="4428EC4B" w14:textId="6629204C" w:rsidR="00F41A74" w:rsidRDefault="00F41A74" w:rsidP="00F41A74">
      <w:pPr>
        <w:spacing w:line="360" w:lineRule="auto"/>
        <w:rPr>
          <w:rFonts w:ascii="Calibri" w:hAnsi="Calibri" w:cs="Calibri"/>
          <w:sz w:val="28"/>
          <w:szCs w:val="28"/>
        </w:rPr>
      </w:pPr>
      <w:r>
        <w:rPr>
          <w:rFonts w:ascii="Calibri" w:hAnsi="Calibri" w:cs="Calibri"/>
          <w:sz w:val="28"/>
          <w:szCs w:val="28"/>
        </w:rPr>
        <w:t>Data Handling ……………………</w:t>
      </w:r>
      <w:proofErr w:type="gramStart"/>
      <w:r>
        <w:rPr>
          <w:rFonts w:ascii="Calibri" w:hAnsi="Calibri" w:cs="Calibri"/>
          <w:sz w:val="28"/>
          <w:szCs w:val="28"/>
        </w:rPr>
        <w:t>…..</w:t>
      </w:r>
      <w:proofErr w:type="gramEnd"/>
      <w:r w:rsidRPr="0095733C">
        <w:rPr>
          <w:rFonts w:ascii="Calibri" w:hAnsi="Calibri" w:cs="Calibri"/>
          <w:sz w:val="28"/>
          <w:szCs w:val="28"/>
        </w:rPr>
        <w:t>……</w:t>
      </w:r>
      <w:r>
        <w:rPr>
          <w:rFonts w:ascii="Calibri" w:hAnsi="Calibri" w:cs="Calibri"/>
          <w:sz w:val="28"/>
          <w:szCs w:val="28"/>
        </w:rPr>
        <w:t>……………………………………..</w:t>
      </w:r>
      <w:r w:rsidRPr="0095733C">
        <w:rPr>
          <w:rFonts w:ascii="Calibri" w:hAnsi="Calibri" w:cs="Calibri"/>
          <w:sz w:val="28"/>
          <w:szCs w:val="28"/>
        </w:rPr>
        <w:t>……</w:t>
      </w:r>
      <w:r>
        <w:rPr>
          <w:rFonts w:ascii="Calibri" w:hAnsi="Calibri" w:cs="Calibri"/>
          <w:sz w:val="28"/>
          <w:szCs w:val="28"/>
        </w:rPr>
        <w:t>…………………….6</w:t>
      </w:r>
    </w:p>
    <w:p w14:paraId="76F55A92" w14:textId="6D92E0CF" w:rsidR="00F41A74" w:rsidRPr="00F41A74" w:rsidRDefault="00F41A74" w:rsidP="00F41A74">
      <w:pPr>
        <w:spacing w:line="360" w:lineRule="auto"/>
        <w:rPr>
          <w:rFonts w:ascii="Calibri" w:hAnsi="Calibri" w:cs="Calibri"/>
          <w:sz w:val="28"/>
          <w:szCs w:val="28"/>
        </w:rPr>
      </w:pPr>
      <w:r>
        <w:rPr>
          <w:rFonts w:ascii="Calibri" w:hAnsi="Calibri" w:cs="Calibri"/>
          <w:sz w:val="28"/>
          <w:szCs w:val="28"/>
        </w:rPr>
        <w:t xml:space="preserve">References </w:t>
      </w:r>
      <w:proofErr w:type="gramStart"/>
      <w:r>
        <w:rPr>
          <w:rFonts w:ascii="Calibri" w:hAnsi="Calibri" w:cs="Calibri"/>
          <w:sz w:val="28"/>
          <w:szCs w:val="28"/>
        </w:rPr>
        <w:t>…..</w:t>
      </w:r>
      <w:proofErr w:type="gramEnd"/>
      <w:r>
        <w:rPr>
          <w:rFonts w:ascii="Calibri" w:hAnsi="Calibri" w:cs="Calibri"/>
          <w:sz w:val="28"/>
          <w:szCs w:val="28"/>
        </w:rPr>
        <w:t>………………………..</w:t>
      </w:r>
      <w:r w:rsidRPr="0095733C">
        <w:rPr>
          <w:rFonts w:ascii="Calibri" w:hAnsi="Calibri" w:cs="Calibri"/>
          <w:sz w:val="28"/>
          <w:szCs w:val="28"/>
        </w:rPr>
        <w:t>……</w:t>
      </w:r>
      <w:r>
        <w:rPr>
          <w:rFonts w:ascii="Calibri" w:hAnsi="Calibri" w:cs="Calibri"/>
          <w:sz w:val="28"/>
          <w:szCs w:val="28"/>
        </w:rPr>
        <w:t>……………………………………..</w:t>
      </w:r>
      <w:r w:rsidRPr="0095733C">
        <w:rPr>
          <w:rFonts w:ascii="Calibri" w:hAnsi="Calibri" w:cs="Calibri"/>
          <w:sz w:val="28"/>
          <w:szCs w:val="28"/>
        </w:rPr>
        <w:t>……</w:t>
      </w:r>
      <w:r>
        <w:rPr>
          <w:rFonts w:ascii="Calibri" w:hAnsi="Calibri" w:cs="Calibri"/>
          <w:sz w:val="28"/>
          <w:szCs w:val="28"/>
        </w:rPr>
        <w:t>…………………....7</w:t>
      </w:r>
    </w:p>
    <w:p w14:paraId="6148A8D8" w14:textId="7CF51509" w:rsidR="0095733C" w:rsidRPr="00F41A74" w:rsidRDefault="0095733C" w:rsidP="00F41A74">
      <w:pPr>
        <w:pStyle w:val="ListParagraph"/>
        <w:numPr>
          <w:ilvl w:val="0"/>
          <w:numId w:val="35"/>
        </w:numPr>
        <w:spacing w:line="360" w:lineRule="auto"/>
        <w:rPr>
          <w:rFonts w:ascii="Calibri" w:hAnsi="Calibri" w:cs="Calibri"/>
          <w:sz w:val="28"/>
          <w:szCs w:val="28"/>
        </w:rPr>
      </w:pPr>
      <w:r w:rsidRPr="00F41A74">
        <w:rPr>
          <w:rFonts w:ascii="Calibri" w:hAnsi="Calibri" w:cs="Calibri"/>
          <w:sz w:val="28"/>
          <w:szCs w:val="28"/>
        </w:rPr>
        <w:br w:type="page"/>
      </w:r>
    </w:p>
    <w:p w14:paraId="41C51DEA" w14:textId="2D884EED" w:rsidR="00B548DE" w:rsidRPr="0095733C" w:rsidRDefault="00884AD3" w:rsidP="000006B4">
      <w:pPr>
        <w:rPr>
          <w:rFonts w:ascii="Calibri" w:hAnsi="Calibri" w:cs="Calibri"/>
          <w:b/>
          <w:bCs/>
          <w:sz w:val="28"/>
          <w:szCs w:val="28"/>
        </w:rPr>
      </w:pPr>
      <w:r w:rsidRPr="0095733C">
        <w:rPr>
          <w:rFonts w:ascii="Calibri" w:hAnsi="Calibri" w:cs="Calibri"/>
          <w:b/>
          <w:bCs/>
          <w:sz w:val="28"/>
          <w:szCs w:val="28"/>
        </w:rPr>
        <w:lastRenderedPageBreak/>
        <w:t xml:space="preserve">Introduction </w:t>
      </w:r>
    </w:p>
    <w:p w14:paraId="58BCA3E9" w14:textId="77777777" w:rsidR="00884AD3" w:rsidRPr="0095733C" w:rsidRDefault="00884AD3" w:rsidP="000006B4">
      <w:pPr>
        <w:rPr>
          <w:rFonts w:ascii="Calibri" w:hAnsi="Calibri" w:cs="Calibri"/>
          <w:b/>
          <w:bCs/>
        </w:rPr>
      </w:pPr>
    </w:p>
    <w:p w14:paraId="4F56BE14" w14:textId="77777777" w:rsidR="00836248" w:rsidRPr="00F41A74" w:rsidRDefault="00836248" w:rsidP="000006B4">
      <w:pPr>
        <w:rPr>
          <w:rFonts w:ascii="Calibri" w:hAnsi="Calibri" w:cs="Calibri"/>
        </w:rPr>
      </w:pPr>
      <w:r w:rsidRPr="00F41A74">
        <w:rPr>
          <w:rFonts w:ascii="Calibri" w:hAnsi="Calibri" w:cs="Calibri"/>
        </w:rPr>
        <w:t>Consent is a vital component in healthcare and has ethical, legal and practical implications.</w:t>
      </w:r>
      <w:r w:rsidRPr="00F41A74">
        <w:rPr>
          <w:rFonts w:ascii="Calibri" w:hAnsi="Calibri" w:cs="Calibri"/>
          <w:vertAlign w:val="superscript"/>
        </w:rPr>
        <w:t>1</w:t>
      </w:r>
      <w:r w:rsidRPr="00F41A74">
        <w:rPr>
          <w:rFonts w:ascii="Calibri" w:hAnsi="Calibri" w:cs="Calibri"/>
        </w:rPr>
        <w:t xml:space="preserve"> It is imperative to the delivery of safe, patient-centred care. Despite the well-documented benefits and legal requirements for adequate and thorough consent, it is frequently poorly performed, leaving patients and clinicians vulnerable to significant sequelae.</w:t>
      </w:r>
      <w:r w:rsidRPr="00F41A74">
        <w:rPr>
          <w:rFonts w:ascii="Calibri" w:hAnsi="Calibri" w:cs="Calibri"/>
          <w:vertAlign w:val="superscript"/>
        </w:rPr>
        <w:t>2</w:t>
      </w:r>
      <w:r w:rsidRPr="00F41A74">
        <w:rPr>
          <w:rFonts w:ascii="Calibri" w:hAnsi="Calibri" w:cs="Calibri"/>
        </w:rPr>
        <w:t xml:space="preserve"> </w:t>
      </w:r>
    </w:p>
    <w:p w14:paraId="64C559CF" w14:textId="77777777" w:rsidR="00836248" w:rsidRPr="00F41A74" w:rsidRDefault="00836248" w:rsidP="000006B4">
      <w:pPr>
        <w:rPr>
          <w:rFonts w:ascii="Calibri" w:hAnsi="Calibri" w:cs="Calibri"/>
        </w:rPr>
      </w:pPr>
    </w:p>
    <w:p w14:paraId="2AD275CD" w14:textId="643F9369" w:rsidR="00836248" w:rsidRPr="00F41A74" w:rsidRDefault="00836248" w:rsidP="000006B4">
      <w:pPr>
        <w:rPr>
          <w:rFonts w:ascii="Calibri" w:hAnsi="Calibri" w:cs="Calibri"/>
        </w:rPr>
      </w:pPr>
      <w:r w:rsidRPr="00F41A74">
        <w:rPr>
          <w:rFonts w:ascii="Calibri" w:hAnsi="Calibri" w:cs="Calibri"/>
        </w:rPr>
        <w:t>Surgical procedures have become increasingly complex while time constraints in outpatient clinics have continued to increase.</w:t>
      </w:r>
      <w:r w:rsidRPr="00F41A74">
        <w:rPr>
          <w:rFonts w:ascii="Calibri" w:hAnsi="Calibri" w:cs="Calibri"/>
          <w:vertAlign w:val="superscript"/>
        </w:rPr>
        <w:t>3</w:t>
      </w:r>
      <w:r w:rsidRPr="00F41A74">
        <w:rPr>
          <w:rFonts w:ascii="Calibri" w:hAnsi="Calibri" w:cs="Calibri"/>
        </w:rPr>
        <w:t xml:space="preserve"> Additionally, in the current coronavirus pandemic many patients have had fewer visits to their gynaecologist, longer intervals from initial consent to surgery, and more appointments via video or telephone instead of in-person. All these factors may risk the quality of informed consent leading to increased patient anxiety and confusion, and potentially medicolegal consequences. </w:t>
      </w:r>
    </w:p>
    <w:p w14:paraId="66FDF8C9" w14:textId="77777777" w:rsidR="00836248" w:rsidRPr="00F41A74" w:rsidRDefault="00836248" w:rsidP="000006B4">
      <w:pPr>
        <w:pStyle w:val="NormalWeb"/>
        <w:rPr>
          <w:rFonts w:ascii="Calibri" w:hAnsi="Calibri" w:cs="Calibri"/>
        </w:rPr>
      </w:pPr>
      <w:r w:rsidRPr="00F41A74">
        <w:rPr>
          <w:rFonts w:ascii="Calibri" w:hAnsi="Calibri" w:cs="Calibri"/>
        </w:rPr>
        <w:t>Pre-operative surgical informed consent requires that procedures are sufficiently explained. The patient must properly understand the procedure and the risks inherent to the procedure.</w:t>
      </w:r>
      <w:proofErr w:type="gramStart"/>
      <w:r w:rsidRPr="00F41A74">
        <w:rPr>
          <w:rFonts w:ascii="Calibri" w:hAnsi="Calibri" w:cs="Calibri"/>
          <w:vertAlign w:val="superscript"/>
        </w:rPr>
        <w:t>4</w:t>
      </w:r>
      <w:r w:rsidRPr="00F41A74">
        <w:rPr>
          <w:rFonts w:ascii="Calibri" w:hAnsi="Calibri" w:cs="Calibri"/>
          <w:i/>
          <w:iCs/>
          <w:color w:val="005E9B"/>
        </w:rPr>
        <w:t xml:space="preserve"> </w:t>
      </w:r>
      <w:r w:rsidRPr="00F41A74">
        <w:rPr>
          <w:rFonts w:ascii="Calibri" w:hAnsi="Calibri" w:cs="Calibri"/>
        </w:rPr>
        <w:t xml:space="preserve"> Unfortunately</w:t>
      </w:r>
      <w:proofErr w:type="gramEnd"/>
      <w:r w:rsidRPr="00F41A74">
        <w:rPr>
          <w:rFonts w:ascii="Calibri" w:hAnsi="Calibri" w:cs="Calibri"/>
        </w:rPr>
        <w:t xml:space="preserve"> patients’ recollection of the details of their informed consent is often low.</w:t>
      </w:r>
      <w:r w:rsidRPr="00F41A74">
        <w:rPr>
          <w:rFonts w:ascii="Calibri" w:hAnsi="Calibri" w:cs="Calibri"/>
          <w:vertAlign w:val="superscript"/>
        </w:rPr>
        <w:t xml:space="preserve">5 </w:t>
      </w:r>
      <w:r w:rsidRPr="00F41A74">
        <w:rPr>
          <w:rFonts w:ascii="Calibri" w:hAnsi="Calibri" w:cs="Calibri"/>
        </w:rPr>
        <w:t>The use of multimedia material has been shown to increase patient recollection and their understanding of the procedure.</w:t>
      </w:r>
      <w:r w:rsidRPr="00F41A74">
        <w:rPr>
          <w:rFonts w:ascii="Calibri" w:hAnsi="Calibri" w:cs="Calibri"/>
          <w:vertAlign w:val="superscript"/>
        </w:rPr>
        <w:t>5</w:t>
      </w:r>
    </w:p>
    <w:p w14:paraId="383E2384" w14:textId="77777777" w:rsidR="00836248" w:rsidRPr="00F41A74" w:rsidRDefault="00836248" w:rsidP="000006B4">
      <w:pPr>
        <w:rPr>
          <w:rFonts w:ascii="Calibri" w:hAnsi="Calibri" w:cs="Calibri"/>
        </w:rPr>
      </w:pPr>
      <w:r w:rsidRPr="00F41A74">
        <w:rPr>
          <w:rFonts w:ascii="Calibri" w:hAnsi="Calibri" w:cs="Calibri"/>
        </w:rPr>
        <w:t>Multimedia videos have been demonstrated to improve informed consent by increasing knowledge recall without increasing patient anxiety.</w:t>
      </w:r>
      <w:r w:rsidRPr="00F41A74">
        <w:rPr>
          <w:rFonts w:ascii="Calibri" w:hAnsi="Calibri" w:cs="Calibri"/>
          <w:vertAlign w:val="superscript"/>
        </w:rPr>
        <w:t>6-8</w:t>
      </w:r>
      <w:r w:rsidRPr="00F41A74">
        <w:rPr>
          <w:rFonts w:ascii="Calibri" w:hAnsi="Calibri" w:cs="Calibri"/>
        </w:rPr>
        <w:t xml:space="preserve"> Several studies examining the use of multimedia videos have consistently shown superior knowledge levels and a high degree of patient acceptability.</w:t>
      </w:r>
      <w:r w:rsidRPr="00F41A74">
        <w:rPr>
          <w:rFonts w:ascii="Calibri" w:hAnsi="Calibri" w:cs="Calibri"/>
          <w:vertAlign w:val="superscript"/>
        </w:rPr>
        <w:t>8-13</w:t>
      </w:r>
      <w:r w:rsidRPr="00F41A74">
        <w:rPr>
          <w:rFonts w:ascii="Calibri" w:hAnsi="Calibri" w:cs="Calibri"/>
        </w:rPr>
        <w:t xml:space="preserve"> </w:t>
      </w:r>
    </w:p>
    <w:p w14:paraId="42E55964" w14:textId="77777777" w:rsidR="00836248" w:rsidRPr="00F41A74" w:rsidRDefault="00836248" w:rsidP="000006B4">
      <w:pPr>
        <w:rPr>
          <w:rFonts w:ascii="Calibri" w:hAnsi="Calibri" w:cs="Calibri"/>
        </w:rPr>
      </w:pPr>
    </w:p>
    <w:p w14:paraId="73A33461" w14:textId="77777777" w:rsidR="00836248" w:rsidRPr="00F41A74" w:rsidRDefault="00836248" w:rsidP="000006B4">
      <w:pPr>
        <w:rPr>
          <w:rFonts w:ascii="Calibri" w:hAnsi="Calibri" w:cs="Calibri"/>
        </w:rPr>
      </w:pPr>
      <w:r w:rsidRPr="00F41A74">
        <w:rPr>
          <w:rFonts w:ascii="Calibri" w:hAnsi="Calibri" w:cs="Calibri"/>
        </w:rPr>
        <w:t>To our knowledge, there is only one study looking at the use of a multimedia video in patients undergoing any form of hysterectomy which showed improved patient comprehension and consent with less clinician counselling time required.</w:t>
      </w:r>
      <w:r w:rsidRPr="00F41A74">
        <w:rPr>
          <w:rFonts w:ascii="Calibri" w:hAnsi="Calibri" w:cs="Calibri"/>
          <w:vertAlign w:val="superscript"/>
        </w:rPr>
        <w:t>14</w:t>
      </w:r>
      <w:r w:rsidRPr="00F41A74">
        <w:rPr>
          <w:rFonts w:ascii="Calibri" w:hAnsi="Calibri" w:cs="Calibri"/>
          <w:lang w:eastAsia="en-GB"/>
        </w:rPr>
        <w:t xml:space="preserve"> </w:t>
      </w:r>
      <w:r w:rsidRPr="00F41A74">
        <w:rPr>
          <w:rFonts w:ascii="Calibri" w:hAnsi="Calibri" w:cs="Calibri"/>
        </w:rPr>
        <w:t xml:space="preserve">We were unable to find any studies looking specifically at the use of multimedia for informed consent in patients undergoing a total laparoscopic hysterectomy. </w:t>
      </w:r>
    </w:p>
    <w:p w14:paraId="571D7263" w14:textId="77777777" w:rsidR="00836248" w:rsidRPr="00F41A74" w:rsidRDefault="00836248" w:rsidP="000006B4">
      <w:pPr>
        <w:rPr>
          <w:rFonts w:ascii="Calibri" w:hAnsi="Calibri" w:cs="Calibri"/>
        </w:rPr>
      </w:pPr>
    </w:p>
    <w:p w14:paraId="2CCA5F72" w14:textId="77777777" w:rsidR="00836248" w:rsidRPr="00F41A74" w:rsidRDefault="00836248" w:rsidP="000006B4">
      <w:pPr>
        <w:rPr>
          <w:rFonts w:ascii="Calibri" w:hAnsi="Calibri" w:cs="Calibri"/>
        </w:rPr>
      </w:pPr>
      <w:r w:rsidRPr="00F41A74">
        <w:rPr>
          <w:rFonts w:ascii="Calibri" w:hAnsi="Calibri" w:cs="Calibri"/>
        </w:rPr>
        <w:t xml:space="preserve">Informed consent is a critical component of high-quality surgical care. We believe our patients undergoing a total laparoscopy hysterectomy should have a good understanding of the procedure and risks involved, as well as what to expect post-operatively. The multimedia video that has been developed provides comprehensive education on the procedure whilst using plain language to ensure that it is easy to understand. </w:t>
      </w:r>
    </w:p>
    <w:p w14:paraId="58950F03" w14:textId="77777777" w:rsidR="00836248" w:rsidRPr="00F41A74" w:rsidRDefault="00836248" w:rsidP="000006B4">
      <w:pPr>
        <w:rPr>
          <w:rFonts w:ascii="Calibri" w:hAnsi="Calibri" w:cs="Calibri"/>
        </w:rPr>
      </w:pPr>
    </w:p>
    <w:p w14:paraId="1FBA1144" w14:textId="4BFBA893" w:rsidR="00836248" w:rsidRPr="00F41A74" w:rsidRDefault="00836248" w:rsidP="000006B4">
      <w:pPr>
        <w:rPr>
          <w:rFonts w:ascii="Calibri" w:hAnsi="Calibri" w:cs="Calibri"/>
        </w:rPr>
      </w:pPr>
      <w:r w:rsidRPr="00F41A74">
        <w:rPr>
          <w:rFonts w:ascii="Calibri" w:hAnsi="Calibri" w:cs="Calibri"/>
        </w:rPr>
        <w:t xml:space="preserve">It is hypothesized that patients who are randomised to watch the multimedia video will have a better insight into their procedure and recall of information, without any negative impact on their anxiety rates. Given the shift in the way healthcare is delivered due to </w:t>
      </w:r>
      <w:r w:rsidR="0095733C" w:rsidRPr="00F41A74">
        <w:rPr>
          <w:rFonts w:ascii="Calibri" w:hAnsi="Calibri" w:cs="Calibri"/>
        </w:rPr>
        <w:t>advancing technology and the pandemic</w:t>
      </w:r>
      <w:r w:rsidRPr="00F41A74">
        <w:rPr>
          <w:rFonts w:ascii="Calibri" w:hAnsi="Calibri" w:cs="Calibri"/>
        </w:rPr>
        <w:t xml:space="preserve">, we hope that the use of a supplementary multimedia video will alleviate patient anxiety and provide an additional source of patient education to improve understanding. </w:t>
      </w:r>
    </w:p>
    <w:p w14:paraId="2F76351E" w14:textId="30DE1FF0" w:rsidR="000E4A43" w:rsidRPr="0095733C" w:rsidRDefault="000E4A43">
      <w:pPr>
        <w:rPr>
          <w:rFonts w:ascii="Calibri" w:hAnsi="Calibri" w:cs="Calibri"/>
        </w:rPr>
      </w:pPr>
      <w:r w:rsidRPr="0095733C">
        <w:rPr>
          <w:rFonts w:ascii="Calibri" w:hAnsi="Calibri" w:cs="Calibri"/>
        </w:rPr>
        <w:br w:type="page"/>
      </w:r>
    </w:p>
    <w:p w14:paraId="3A189595" w14:textId="5B926D87" w:rsidR="000E4A43" w:rsidRPr="00F41A74" w:rsidRDefault="000E4A43" w:rsidP="000006B4">
      <w:pPr>
        <w:rPr>
          <w:rFonts w:ascii="Calibri" w:hAnsi="Calibri" w:cs="Calibri"/>
          <w:b/>
          <w:bCs/>
          <w:sz w:val="28"/>
          <w:szCs w:val="28"/>
        </w:rPr>
      </w:pPr>
      <w:r w:rsidRPr="0095733C">
        <w:rPr>
          <w:rFonts w:ascii="Calibri" w:hAnsi="Calibri" w:cs="Calibri"/>
          <w:b/>
          <w:bCs/>
          <w:sz w:val="28"/>
          <w:szCs w:val="28"/>
        </w:rPr>
        <w:lastRenderedPageBreak/>
        <w:t>Study Design</w:t>
      </w:r>
    </w:p>
    <w:p w14:paraId="51078B64" w14:textId="77777777" w:rsidR="000E4A43" w:rsidRPr="0095733C" w:rsidRDefault="000E4A43" w:rsidP="000006B4">
      <w:pPr>
        <w:rPr>
          <w:rFonts w:ascii="Calibri" w:hAnsi="Calibri" w:cs="Calibri"/>
          <w:b/>
          <w:bCs/>
        </w:rPr>
      </w:pPr>
    </w:p>
    <w:p w14:paraId="6BFFF4B5" w14:textId="056DACFF" w:rsidR="000E4A43" w:rsidRPr="0095733C" w:rsidRDefault="000E4A43" w:rsidP="000006B4">
      <w:pPr>
        <w:rPr>
          <w:rFonts w:ascii="Calibri" w:hAnsi="Calibri" w:cs="Calibri"/>
          <w:b/>
          <w:bCs/>
        </w:rPr>
      </w:pPr>
      <w:r w:rsidRPr="0095733C">
        <w:rPr>
          <w:rFonts w:ascii="Calibri" w:hAnsi="Calibri" w:cs="Calibri"/>
          <w:b/>
          <w:bCs/>
        </w:rPr>
        <w:t>1. SUMMARY</w:t>
      </w:r>
    </w:p>
    <w:p w14:paraId="784CCC81" w14:textId="7CB375FE" w:rsidR="0042719C" w:rsidRPr="0095733C" w:rsidRDefault="00CD2B1E" w:rsidP="000006B4">
      <w:pPr>
        <w:rPr>
          <w:rFonts w:ascii="Calibri" w:hAnsi="Calibri" w:cs="Calibri"/>
        </w:rPr>
      </w:pPr>
      <w:r w:rsidRPr="0095733C">
        <w:rPr>
          <w:rFonts w:ascii="Calibri" w:hAnsi="Calibri" w:cs="Calibri"/>
        </w:rPr>
        <w:t>This is a randomised controlled trial. Participants will be patients currently on the waitlist for a total laparoscopic hysterectomy at the Mercy Hospital for Women who have already received routine consent with their doctor. Participants will be assessed on their baseline understanding of the procedure</w:t>
      </w:r>
      <w:r w:rsidR="00F45F65">
        <w:rPr>
          <w:rFonts w:ascii="Calibri" w:hAnsi="Calibri" w:cs="Calibri"/>
        </w:rPr>
        <w:t xml:space="preserve"> and have their baseline anxiety levels and health literacy evaluated</w:t>
      </w:r>
      <w:r w:rsidRPr="0095733C">
        <w:rPr>
          <w:rFonts w:ascii="Calibri" w:hAnsi="Calibri" w:cs="Calibri"/>
        </w:rPr>
        <w:t xml:space="preserve">. They will be randomised into two groups. Group 1 will receive additional routine verbal consent. Group 2 will receive additional routine verbal consent and then watch an </w:t>
      </w:r>
      <w:proofErr w:type="gramStart"/>
      <w:r w:rsidRPr="0095733C">
        <w:rPr>
          <w:rFonts w:ascii="Calibri" w:hAnsi="Calibri" w:cs="Calibri"/>
        </w:rPr>
        <w:t>11 minute</w:t>
      </w:r>
      <w:proofErr w:type="gramEnd"/>
      <w:r w:rsidRPr="0095733C">
        <w:rPr>
          <w:rFonts w:ascii="Calibri" w:hAnsi="Calibri" w:cs="Calibri"/>
        </w:rPr>
        <w:t xml:space="preserve"> multimedia video. Both </w:t>
      </w:r>
      <w:r w:rsidR="0095733C" w:rsidRPr="0095733C">
        <w:rPr>
          <w:rFonts w:ascii="Calibri" w:hAnsi="Calibri" w:cs="Calibri"/>
        </w:rPr>
        <w:t>g</w:t>
      </w:r>
      <w:r w:rsidRPr="0095733C">
        <w:rPr>
          <w:rFonts w:ascii="Calibri" w:hAnsi="Calibri" w:cs="Calibri"/>
        </w:rPr>
        <w:t>roups will complete a questionnaire afterwards to evaluate their understanding of their procedure</w:t>
      </w:r>
      <w:r w:rsidR="00F45F65">
        <w:rPr>
          <w:rFonts w:ascii="Calibri" w:hAnsi="Calibri" w:cs="Calibri"/>
        </w:rPr>
        <w:t xml:space="preserve">, anxiety and satisfaction levels. </w:t>
      </w:r>
    </w:p>
    <w:p w14:paraId="14056E5A" w14:textId="2F67287F" w:rsidR="00CD2B1E" w:rsidRPr="0095733C" w:rsidRDefault="00CD2B1E" w:rsidP="000006B4">
      <w:pPr>
        <w:rPr>
          <w:rFonts w:ascii="Calibri" w:hAnsi="Calibri" w:cs="Calibri"/>
        </w:rPr>
      </w:pPr>
    </w:p>
    <w:p w14:paraId="665AD407" w14:textId="77777777" w:rsidR="00CD2B1E" w:rsidRPr="0095733C" w:rsidRDefault="00CD2B1E" w:rsidP="000006B4">
      <w:pPr>
        <w:rPr>
          <w:rFonts w:ascii="Calibri" w:hAnsi="Calibri" w:cs="Calibri"/>
          <w:bCs/>
        </w:rPr>
      </w:pPr>
      <w:r w:rsidRPr="0095733C">
        <w:rPr>
          <w:rFonts w:ascii="Calibri" w:hAnsi="Calibri" w:cs="Calibri"/>
          <w:bCs/>
        </w:rPr>
        <w:t>Our hypothesis is that patients who watch the multimedia video will have a better understanding of their procedure which will be reflected in a higher score in the questionnaire about their procedure, without a negative impact on their anxiety level.</w:t>
      </w:r>
    </w:p>
    <w:p w14:paraId="238953A6" w14:textId="501A761B" w:rsidR="00CD2B1E" w:rsidRPr="0095733C" w:rsidRDefault="00CD2B1E" w:rsidP="000006B4">
      <w:pPr>
        <w:rPr>
          <w:rFonts w:ascii="Calibri" w:hAnsi="Calibri" w:cs="Calibri"/>
        </w:rPr>
      </w:pPr>
    </w:p>
    <w:p w14:paraId="2231C60C" w14:textId="77777777" w:rsidR="000E4A43" w:rsidRPr="0095733C" w:rsidRDefault="000E4A43" w:rsidP="000006B4">
      <w:pPr>
        <w:rPr>
          <w:rFonts w:ascii="Calibri" w:hAnsi="Calibri" w:cs="Calibri"/>
        </w:rPr>
      </w:pPr>
    </w:p>
    <w:p w14:paraId="7A2ED36C" w14:textId="4656EA5D" w:rsidR="000E4A43" w:rsidRPr="0095733C" w:rsidRDefault="0042719C" w:rsidP="000E4A43">
      <w:pPr>
        <w:rPr>
          <w:rFonts w:ascii="Calibri" w:hAnsi="Calibri" w:cs="Calibri"/>
          <w:b/>
          <w:bCs/>
        </w:rPr>
      </w:pPr>
      <w:r w:rsidRPr="0095733C">
        <w:rPr>
          <w:rFonts w:ascii="Calibri" w:hAnsi="Calibri" w:cs="Calibri"/>
          <w:b/>
          <w:bCs/>
        </w:rPr>
        <w:t xml:space="preserve">2. </w:t>
      </w:r>
      <w:r w:rsidR="000E4A43" w:rsidRPr="0095733C">
        <w:rPr>
          <w:rFonts w:ascii="Calibri" w:hAnsi="Calibri" w:cs="Calibri"/>
          <w:b/>
          <w:bCs/>
        </w:rPr>
        <w:t>STUDY AIMS</w:t>
      </w:r>
      <w:r w:rsidRPr="0095733C">
        <w:rPr>
          <w:rFonts w:ascii="Calibri" w:hAnsi="Calibri" w:cs="Calibri"/>
          <w:b/>
          <w:bCs/>
        </w:rPr>
        <w:t xml:space="preserve"> </w:t>
      </w:r>
    </w:p>
    <w:p w14:paraId="7431240F" w14:textId="77777777" w:rsidR="000E4A43" w:rsidRPr="0095733C" w:rsidRDefault="0042719C" w:rsidP="000006B4">
      <w:pPr>
        <w:pStyle w:val="ListParagraph"/>
        <w:numPr>
          <w:ilvl w:val="0"/>
          <w:numId w:val="31"/>
        </w:numPr>
        <w:rPr>
          <w:rFonts w:ascii="Calibri" w:hAnsi="Calibri" w:cs="Calibri"/>
          <w:b/>
          <w:bCs/>
        </w:rPr>
      </w:pPr>
      <w:r w:rsidRPr="0095733C">
        <w:rPr>
          <w:rFonts w:ascii="Calibri" w:hAnsi="Calibri" w:cs="Calibri"/>
          <w:b/>
          <w:bCs/>
        </w:rPr>
        <w:t>Primary Aim</w:t>
      </w:r>
      <w:r w:rsidR="00CD2B1E" w:rsidRPr="0095733C">
        <w:rPr>
          <w:rFonts w:ascii="Calibri" w:hAnsi="Calibri" w:cs="Calibri"/>
          <w:b/>
          <w:bCs/>
        </w:rPr>
        <w:t xml:space="preserve">: </w:t>
      </w:r>
    </w:p>
    <w:p w14:paraId="6848C754" w14:textId="1E2F4D0A" w:rsidR="00CD2B1E" w:rsidRPr="0095733C" w:rsidRDefault="00CD2B1E" w:rsidP="000E4A43">
      <w:pPr>
        <w:pStyle w:val="ListParagraph"/>
        <w:numPr>
          <w:ilvl w:val="1"/>
          <w:numId w:val="31"/>
        </w:numPr>
        <w:rPr>
          <w:rFonts w:ascii="Calibri" w:hAnsi="Calibri" w:cs="Calibri"/>
          <w:b/>
          <w:bCs/>
        </w:rPr>
      </w:pPr>
      <w:r w:rsidRPr="0095733C">
        <w:rPr>
          <w:rFonts w:ascii="Calibri" w:hAnsi="Calibri" w:cs="Calibri"/>
        </w:rPr>
        <w:t xml:space="preserve">To assess whether use of a </w:t>
      </w:r>
      <w:r w:rsidR="0095733C" w:rsidRPr="0095733C">
        <w:rPr>
          <w:rFonts w:ascii="Calibri" w:hAnsi="Calibri" w:cs="Calibri"/>
        </w:rPr>
        <w:t xml:space="preserve">supplementary </w:t>
      </w:r>
      <w:r w:rsidRPr="0095733C">
        <w:rPr>
          <w:rFonts w:ascii="Calibri" w:hAnsi="Calibri" w:cs="Calibri"/>
        </w:rPr>
        <w:t xml:space="preserve">multimedia video is useful in improving the informed consent process for patients undergoing a total laparoscopy hysterectomy </w:t>
      </w:r>
      <w:r w:rsidR="00F45F65">
        <w:rPr>
          <w:rFonts w:ascii="Calibri" w:hAnsi="Calibri" w:cs="Calibri"/>
        </w:rPr>
        <w:t xml:space="preserve">which will be demonstrated in improved knowledge scores </w:t>
      </w:r>
      <w:r w:rsidRPr="0095733C">
        <w:rPr>
          <w:rFonts w:ascii="Calibri" w:hAnsi="Calibri" w:cs="Calibri"/>
        </w:rPr>
        <w:t xml:space="preserve">without increasing anxiety </w:t>
      </w:r>
    </w:p>
    <w:p w14:paraId="34AFD5B8" w14:textId="77777777" w:rsidR="000E4A43" w:rsidRPr="0095733C" w:rsidRDefault="000E4A43" w:rsidP="000E4A43">
      <w:pPr>
        <w:pStyle w:val="ListParagraph"/>
        <w:ind w:left="1440"/>
        <w:rPr>
          <w:rFonts w:ascii="Calibri" w:hAnsi="Calibri" w:cs="Calibri"/>
          <w:b/>
          <w:bCs/>
        </w:rPr>
      </w:pPr>
    </w:p>
    <w:p w14:paraId="0F517E88" w14:textId="77777777" w:rsidR="000E4A43" w:rsidRPr="0095733C" w:rsidRDefault="0042719C" w:rsidP="000006B4">
      <w:pPr>
        <w:pStyle w:val="ListParagraph"/>
        <w:numPr>
          <w:ilvl w:val="0"/>
          <w:numId w:val="31"/>
        </w:numPr>
        <w:rPr>
          <w:rFonts w:ascii="Calibri" w:hAnsi="Calibri" w:cs="Calibri"/>
          <w:b/>
          <w:bCs/>
        </w:rPr>
      </w:pPr>
      <w:r w:rsidRPr="0095733C">
        <w:rPr>
          <w:rFonts w:ascii="Calibri" w:hAnsi="Calibri" w:cs="Calibri"/>
          <w:b/>
          <w:bCs/>
        </w:rPr>
        <w:t>Secondary Aim</w:t>
      </w:r>
      <w:r w:rsidR="00CD2B1E" w:rsidRPr="0095733C">
        <w:rPr>
          <w:rFonts w:ascii="Calibri" w:hAnsi="Calibri" w:cs="Calibri"/>
          <w:b/>
          <w:bCs/>
        </w:rPr>
        <w:t>s:</w:t>
      </w:r>
    </w:p>
    <w:p w14:paraId="3327DFDD" w14:textId="77777777" w:rsidR="000E4A43" w:rsidRPr="0095733C" w:rsidRDefault="00CD2B1E" w:rsidP="000006B4">
      <w:pPr>
        <w:pStyle w:val="ListParagraph"/>
        <w:numPr>
          <w:ilvl w:val="1"/>
          <w:numId w:val="31"/>
        </w:numPr>
        <w:rPr>
          <w:rFonts w:ascii="Calibri" w:hAnsi="Calibri" w:cs="Calibri"/>
          <w:b/>
          <w:bCs/>
        </w:rPr>
      </w:pPr>
      <w:r w:rsidRPr="0095733C">
        <w:rPr>
          <w:rFonts w:ascii="Calibri" w:hAnsi="Calibri" w:cs="Calibri"/>
        </w:rPr>
        <w:t xml:space="preserve">To assess patients’ baseline understanding of their planned procedure after routine consent </w:t>
      </w:r>
    </w:p>
    <w:p w14:paraId="3EE2F66E" w14:textId="2E8B5AD1" w:rsidR="00CD2B1E" w:rsidRPr="0095733C" w:rsidRDefault="00CD2B1E" w:rsidP="000006B4">
      <w:pPr>
        <w:pStyle w:val="ListParagraph"/>
        <w:numPr>
          <w:ilvl w:val="1"/>
          <w:numId w:val="31"/>
        </w:numPr>
        <w:rPr>
          <w:rFonts w:ascii="Calibri" w:hAnsi="Calibri" w:cs="Calibri"/>
          <w:b/>
          <w:bCs/>
        </w:rPr>
      </w:pPr>
      <w:r w:rsidRPr="0095733C">
        <w:rPr>
          <w:rFonts w:ascii="Calibri" w:hAnsi="Calibri" w:cs="Calibri"/>
        </w:rPr>
        <w:t xml:space="preserve">To evaluate patient satisfaction with the use of a multimedia video as supplementary consent </w:t>
      </w:r>
    </w:p>
    <w:p w14:paraId="3C805B51" w14:textId="58A6B5B4" w:rsidR="00CD2B1E" w:rsidRPr="0095733C" w:rsidRDefault="00CD2B1E" w:rsidP="000006B4">
      <w:pPr>
        <w:rPr>
          <w:rFonts w:ascii="Calibri" w:hAnsi="Calibri" w:cs="Calibri"/>
        </w:rPr>
      </w:pPr>
    </w:p>
    <w:p w14:paraId="0E95ADA2" w14:textId="77777777" w:rsidR="000E4A43" w:rsidRPr="0095733C" w:rsidRDefault="000E4A43" w:rsidP="000006B4">
      <w:pPr>
        <w:rPr>
          <w:rFonts w:ascii="Calibri" w:hAnsi="Calibri" w:cs="Calibri"/>
        </w:rPr>
      </w:pPr>
    </w:p>
    <w:p w14:paraId="7DF8B721" w14:textId="2E81D862" w:rsidR="000E4A43" w:rsidRPr="0095733C" w:rsidRDefault="000E4A43" w:rsidP="000006B4">
      <w:pPr>
        <w:rPr>
          <w:rFonts w:ascii="Calibri" w:hAnsi="Calibri" w:cs="Calibri"/>
          <w:b/>
          <w:bCs/>
        </w:rPr>
      </w:pPr>
      <w:r w:rsidRPr="0095733C">
        <w:rPr>
          <w:rFonts w:ascii="Calibri" w:hAnsi="Calibri" w:cs="Calibri"/>
          <w:b/>
          <w:bCs/>
        </w:rPr>
        <w:t xml:space="preserve">3. PROJECT TIMELINE </w:t>
      </w:r>
    </w:p>
    <w:p w14:paraId="199F4AFC" w14:textId="77777777" w:rsidR="001E24B8" w:rsidRPr="0095733C" w:rsidRDefault="00430580" w:rsidP="000006B4">
      <w:pPr>
        <w:pStyle w:val="ListParagraph"/>
        <w:numPr>
          <w:ilvl w:val="0"/>
          <w:numId w:val="2"/>
        </w:numPr>
        <w:rPr>
          <w:rFonts w:ascii="Calibri" w:hAnsi="Calibri" w:cs="Calibri"/>
          <w:b/>
          <w:bCs/>
        </w:rPr>
      </w:pPr>
      <w:r w:rsidRPr="0095733C">
        <w:rPr>
          <w:rFonts w:ascii="Calibri" w:hAnsi="Calibri" w:cs="Calibri"/>
        </w:rPr>
        <w:t xml:space="preserve">Participants who consent to be in the study will complete an initial questionnaire which should take 5-10 minutes to complete. </w:t>
      </w:r>
    </w:p>
    <w:p w14:paraId="159F0288" w14:textId="5D971573" w:rsidR="00430580" w:rsidRPr="0095733C" w:rsidRDefault="001E24B8" w:rsidP="000006B4">
      <w:pPr>
        <w:pStyle w:val="ListParagraph"/>
        <w:numPr>
          <w:ilvl w:val="0"/>
          <w:numId w:val="2"/>
        </w:numPr>
        <w:rPr>
          <w:rFonts w:ascii="Calibri" w:hAnsi="Calibri" w:cs="Calibri"/>
          <w:b/>
          <w:bCs/>
        </w:rPr>
      </w:pPr>
      <w:r w:rsidRPr="0095733C">
        <w:rPr>
          <w:rFonts w:ascii="Calibri" w:hAnsi="Calibri" w:cs="Calibri"/>
        </w:rPr>
        <w:t>Group 1 (verbal consent only) will then receive routine consent via telephone</w:t>
      </w:r>
      <w:r w:rsidR="0095733C" w:rsidRPr="0095733C">
        <w:rPr>
          <w:rFonts w:ascii="Calibri" w:hAnsi="Calibri" w:cs="Calibri"/>
        </w:rPr>
        <w:t xml:space="preserve"> by a doctor</w:t>
      </w:r>
      <w:r w:rsidRPr="0095733C">
        <w:rPr>
          <w:rFonts w:ascii="Calibri" w:hAnsi="Calibri" w:cs="Calibri"/>
        </w:rPr>
        <w:t xml:space="preserve"> and Group 2 (verbal consent PLUS multimedia video) will receive routine consent via telephone and watch an </w:t>
      </w:r>
      <w:proofErr w:type="gramStart"/>
      <w:r w:rsidRPr="0095733C">
        <w:rPr>
          <w:rFonts w:ascii="Calibri" w:hAnsi="Calibri" w:cs="Calibri"/>
        </w:rPr>
        <w:t>11 minute</w:t>
      </w:r>
      <w:proofErr w:type="gramEnd"/>
      <w:r w:rsidRPr="0095733C">
        <w:rPr>
          <w:rFonts w:ascii="Calibri" w:hAnsi="Calibri" w:cs="Calibri"/>
        </w:rPr>
        <w:t xml:space="preserve"> video. </w:t>
      </w:r>
    </w:p>
    <w:p w14:paraId="6FBB7FE1" w14:textId="313D8C27" w:rsidR="001E24B8" w:rsidRPr="0095733C" w:rsidRDefault="001E24B8" w:rsidP="000006B4">
      <w:pPr>
        <w:pStyle w:val="ListParagraph"/>
        <w:numPr>
          <w:ilvl w:val="0"/>
          <w:numId w:val="2"/>
        </w:numPr>
        <w:rPr>
          <w:rFonts w:ascii="Calibri" w:hAnsi="Calibri" w:cs="Calibri"/>
          <w:b/>
          <w:bCs/>
        </w:rPr>
      </w:pPr>
      <w:r w:rsidRPr="0095733C">
        <w:rPr>
          <w:rFonts w:ascii="Calibri" w:hAnsi="Calibri" w:cs="Calibri"/>
        </w:rPr>
        <w:t xml:space="preserve">Both groups will then repeat the questionnaire to assess knowledge, and evaluate their level of anxiety and satisfaction which should take 5-10 minutes to complete. </w:t>
      </w:r>
    </w:p>
    <w:p w14:paraId="2136853E" w14:textId="1B52758D" w:rsidR="001E24B8" w:rsidRPr="0095733C" w:rsidRDefault="001E24B8" w:rsidP="000006B4">
      <w:pPr>
        <w:pStyle w:val="ListParagraph"/>
        <w:numPr>
          <w:ilvl w:val="0"/>
          <w:numId w:val="2"/>
        </w:numPr>
        <w:rPr>
          <w:rFonts w:ascii="Calibri" w:hAnsi="Calibri" w:cs="Calibri"/>
          <w:b/>
          <w:bCs/>
        </w:rPr>
      </w:pPr>
      <w:r w:rsidRPr="0095733C">
        <w:rPr>
          <w:rFonts w:ascii="Calibri" w:hAnsi="Calibri" w:cs="Calibri"/>
        </w:rPr>
        <w:t xml:space="preserve">4 weeks following the initial questionnaire, both groups will repeat the knowledge questionnaire. </w:t>
      </w:r>
    </w:p>
    <w:p w14:paraId="004E512E" w14:textId="77F941B4" w:rsidR="001E24B8" w:rsidRPr="0095733C" w:rsidRDefault="001E24B8" w:rsidP="000006B4">
      <w:pPr>
        <w:pStyle w:val="ListParagraph"/>
        <w:numPr>
          <w:ilvl w:val="0"/>
          <w:numId w:val="2"/>
        </w:numPr>
        <w:rPr>
          <w:rFonts w:ascii="Calibri" w:hAnsi="Calibri" w:cs="Calibri"/>
          <w:b/>
          <w:bCs/>
        </w:rPr>
      </w:pPr>
      <w:r w:rsidRPr="0095733C">
        <w:rPr>
          <w:rFonts w:ascii="Calibri" w:hAnsi="Calibri" w:cs="Calibri"/>
        </w:rPr>
        <w:t>When recently checked there were approximately 80 patients currently on the surgical waitlist who may be appropriate study participants. This should provide an adequate sample size, even allowing for patients who decline or are excluded from the study for other reasons</w:t>
      </w:r>
      <w:r w:rsidR="00F45F65">
        <w:rPr>
          <w:rFonts w:ascii="Calibri" w:hAnsi="Calibri" w:cs="Calibri"/>
        </w:rPr>
        <w:t xml:space="preserve">. Given an expected 40% uptake rate, the target numbers are expected to be reached within 12 months. </w:t>
      </w:r>
    </w:p>
    <w:p w14:paraId="67CCB545" w14:textId="62843700" w:rsidR="000E4A43" w:rsidRPr="00F41A74" w:rsidRDefault="001E24B8" w:rsidP="000006B4">
      <w:pPr>
        <w:pStyle w:val="ListParagraph"/>
        <w:numPr>
          <w:ilvl w:val="0"/>
          <w:numId w:val="2"/>
        </w:numPr>
        <w:rPr>
          <w:rFonts w:ascii="Calibri" w:hAnsi="Calibri" w:cs="Calibri"/>
          <w:b/>
          <w:bCs/>
        </w:rPr>
      </w:pPr>
      <w:r w:rsidRPr="0095733C">
        <w:rPr>
          <w:rFonts w:ascii="Calibri" w:hAnsi="Calibri" w:cs="Calibri"/>
        </w:rPr>
        <w:lastRenderedPageBreak/>
        <w:t>The upper limit of the duration of the project is expected to be 12 months to provide ample time for recruitment, completion of surveys and follow up.</w:t>
      </w:r>
    </w:p>
    <w:p w14:paraId="43B0B531" w14:textId="77777777" w:rsidR="00F45F65" w:rsidRDefault="00F45F65" w:rsidP="000006B4">
      <w:pPr>
        <w:rPr>
          <w:rFonts w:ascii="Calibri" w:hAnsi="Calibri" w:cs="Calibri"/>
          <w:b/>
          <w:bCs/>
        </w:rPr>
      </w:pPr>
    </w:p>
    <w:p w14:paraId="1B0ADE0E" w14:textId="18B06F76" w:rsidR="00E22C79" w:rsidRPr="0095733C" w:rsidRDefault="0042719C" w:rsidP="000006B4">
      <w:pPr>
        <w:rPr>
          <w:rFonts w:ascii="Calibri" w:hAnsi="Calibri" w:cs="Calibri"/>
          <w:b/>
          <w:bCs/>
        </w:rPr>
      </w:pPr>
      <w:r w:rsidRPr="0095733C">
        <w:rPr>
          <w:rFonts w:ascii="Calibri" w:hAnsi="Calibri" w:cs="Calibri"/>
          <w:b/>
          <w:bCs/>
        </w:rPr>
        <w:t xml:space="preserve">4. </w:t>
      </w:r>
      <w:r w:rsidR="000E4A43" w:rsidRPr="0095733C">
        <w:rPr>
          <w:rFonts w:ascii="Calibri" w:hAnsi="Calibri" w:cs="Calibri"/>
          <w:b/>
          <w:bCs/>
        </w:rPr>
        <w:t>PATIENT ELIGIBILITY:</w:t>
      </w:r>
    </w:p>
    <w:p w14:paraId="30971102" w14:textId="77777777" w:rsidR="00E22C79" w:rsidRPr="0095733C" w:rsidRDefault="00E22C79" w:rsidP="000006B4">
      <w:pPr>
        <w:rPr>
          <w:rFonts w:ascii="Calibri" w:hAnsi="Calibri" w:cs="Calibri"/>
        </w:rPr>
      </w:pPr>
      <w:r w:rsidRPr="0095733C">
        <w:rPr>
          <w:rFonts w:ascii="Calibri" w:hAnsi="Calibri" w:cs="Calibri"/>
          <w:b/>
          <w:bCs/>
        </w:rPr>
        <w:t xml:space="preserve">Summary: </w:t>
      </w:r>
      <w:r w:rsidRPr="0095733C">
        <w:rPr>
          <w:rFonts w:ascii="Calibri" w:hAnsi="Calibri" w:cs="Calibri"/>
        </w:rPr>
        <w:t>The study population will include patients on the waitlist for a total laparoscopic hysterectomy at the Mercy Hospital for Women</w:t>
      </w:r>
    </w:p>
    <w:p w14:paraId="3CD114B7" w14:textId="77777777" w:rsidR="00E22C79" w:rsidRPr="0095733C" w:rsidRDefault="00E22C79" w:rsidP="000006B4">
      <w:pPr>
        <w:rPr>
          <w:rFonts w:ascii="Calibri" w:hAnsi="Calibri" w:cs="Calibri"/>
        </w:rPr>
      </w:pPr>
    </w:p>
    <w:p w14:paraId="664D1002" w14:textId="77777777" w:rsidR="000E4A43" w:rsidRPr="0095733C" w:rsidRDefault="00E22C79" w:rsidP="000E4A43">
      <w:pPr>
        <w:pStyle w:val="ListParagraph"/>
        <w:numPr>
          <w:ilvl w:val="0"/>
          <w:numId w:val="32"/>
        </w:numPr>
        <w:rPr>
          <w:rFonts w:ascii="Calibri" w:hAnsi="Calibri" w:cs="Calibri"/>
        </w:rPr>
      </w:pPr>
      <w:r w:rsidRPr="0095733C">
        <w:rPr>
          <w:rFonts w:ascii="Calibri" w:hAnsi="Calibri" w:cs="Calibri"/>
          <w:b/>
          <w:bCs/>
        </w:rPr>
        <w:t xml:space="preserve">Inclusion criteria: </w:t>
      </w:r>
    </w:p>
    <w:p w14:paraId="71CB8749" w14:textId="77777777" w:rsidR="000E4A43" w:rsidRPr="0095733C" w:rsidRDefault="00E22C79" w:rsidP="000E4A43">
      <w:pPr>
        <w:pStyle w:val="ListParagraph"/>
        <w:numPr>
          <w:ilvl w:val="1"/>
          <w:numId w:val="32"/>
        </w:numPr>
        <w:rPr>
          <w:rFonts w:ascii="Calibri" w:hAnsi="Calibri" w:cs="Calibri"/>
        </w:rPr>
      </w:pPr>
      <w:r w:rsidRPr="0095733C">
        <w:rPr>
          <w:rFonts w:ascii="Calibri" w:hAnsi="Calibri" w:cs="Calibri"/>
          <w:b/>
          <w:bCs/>
        </w:rPr>
        <w:t>Age:</w:t>
      </w:r>
      <w:r w:rsidRPr="0095733C">
        <w:rPr>
          <w:rFonts w:ascii="Calibri" w:hAnsi="Calibri" w:cs="Calibri"/>
        </w:rPr>
        <w:t xml:space="preserve"> Adult, 18 years or above</w:t>
      </w:r>
    </w:p>
    <w:p w14:paraId="2A103CE4" w14:textId="545591E9" w:rsidR="00E22C79" w:rsidRPr="0095733C" w:rsidRDefault="00E22C79" w:rsidP="000E4A43">
      <w:pPr>
        <w:pStyle w:val="ListParagraph"/>
        <w:numPr>
          <w:ilvl w:val="1"/>
          <w:numId w:val="32"/>
        </w:numPr>
        <w:rPr>
          <w:rFonts w:ascii="Calibri" w:hAnsi="Calibri" w:cs="Calibri"/>
        </w:rPr>
      </w:pPr>
      <w:r w:rsidRPr="0095733C">
        <w:rPr>
          <w:rFonts w:ascii="Calibri" w:hAnsi="Calibri" w:cs="Calibri"/>
          <w:b/>
          <w:bCs/>
        </w:rPr>
        <w:t>Procedure:</w:t>
      </w:r>
      <w:r w:rsidRPr="0095733C">
        <w:rPr>
          <w:rFonts w:ascii="Calibri" w:hAnsi="Calibri" w:cs="Calibri"/>
        </w:rPr>
        <w:t xml:space="preserve"> Planned Total laparoscopic hysterectomy. Procedures may include other components such as salpingectomy, treatment of endometriosis etc</w:t>
      </w:r>
    </w:p>
    <w:p w14:paraId="016D03CB" w14:textId="68C6CF4F" w:rsidR="00E22C79" w:rsidRPr="0095733C" w:rsidRDefault="00E22C79" w:rsidP="000006B4">
      <w:pPr>
        <w:rPr>
          <w:rFonts w:ascii="Calibri" w:hAnsi="Calibri" w:cs="Calibri"/>
          <w:b/>
          <w:bCs/>
        </w:rPr>
      </w:pPr>
    </w:p>
    <w:p w14:paraId="2E710EA6" w14:textId="77777777" w:rsidR="000E4A43" w:rsidRPr="0095733C" w:rsidRDefault="00E22C79" w:rsidP="000E4A43">
      <w:pPr>
        <w:pStyle w:val="ListParagraph"/>
        <w:numPr>
          <w:ilvl w:val="0"/>
          <w:numId w:val="32"/>
        </w:numPr>
        <w:rPr>
          <w:rFonts w:ascii="Calibri" w:hAnsi="Calibri" w:cs="Calibri"/>
          <w:b/>
          <w:bCs/>
        </w:rPr>
      </w:pPr>
      <w:r w:rsidRPr="0095733C">
        <w:rPr>
          <w:rFonts w:ascii="Calibri" w:hAnsi="Calibri" w:cs="Calibri"/>
          <w:b/>
          <w:bCs/>
        </w:rPr>
        <w:t xml:space="preserve">Exclusion criteria: </w:t>
      </w:r>
    </w:p>
    <w:p w14:paraId="14495056" w14:textId="77777777" w:rsidR="000E4A43" w:rsidRPr="0095733C" w:rsidRDefault="00E22C79" w:rsidP="000E4A43">
      <w:pPr>
        <w:pStyle w:val="ListParagraph"/>
        <w:numPr>
          <w:ilvl w:val="1"/>
          <w:numId w:val="32"/>
        </w:numPr>
        <w:rPr>
          <w:rFonts w:ascii="Calibri" w:hAnsi="Calibri" w:cs="Calibri"/>
          <w:b/>
          <w:bCs/>
        </w:rPr>
      </w:pPr>
      <w:r w:rsidRPr="0095733C">
        <w:rPr>
          <w:rFonts w:ascii="Calibri" w:hAnsi="Calibri" w:cs="Calibri"/>
          <w:b/>
          <w:bCs/>
        </w:rPr>
        <w:t xml:space="preserve">Procedures: </w:t>
      </w:r>
      <w:r w:rsidR="00FA11BB" w:rsidRPr="0095733C">
        <w:rPr>
          <w:rFonts w:ascii="Calibri" w:hAnsi="Calibri" w:cs="Calibri"/>
        </w:rPr>
        <w:t>hysterectomy for malignant indications, or under the gynae-oncology team</w:t>
      </w:r>
    </w:p>
    <w:p w14:paraId="4CA783B4" w14:textId="2AC9A19A" w:rsidR="00FA11BB" w:rsidRPr="0095733C" w:rsidRDefault="00FA11BB" w:rsidP="000E4A43">
      <w:pPr>
        <w:pStyle w:val="ListParagraph"/>
        <w:numPr>
          <w:ilvl w:val="1"/>
          <w:numId w:val="32"/>
        </w:numPr>
        <w:rPr>
          <w:rFonts w:ascii="Calibri" w:hAnsi="Calibri" w:cs="Calibri"/>
          <w:b/>
          <w:bCs/>
        </w:rPr>
      </w:pPr>
      <w:r w:rsidRPr="0095733C">
        <w:rPr>
          <w:rFonts w:ascii="Calibri" w:hAnsi="Calibri" w:cs="Calibri"/>
          <w:b/>
          <w:bCs/>
        </w:rPr>
        <w:t>Consent:</w:t>
      </w:r>
      <w:r w:rsidRPr="0095733C">
        <w:rPr>
          <w:rFonts w:ascii="Calibri" w:hAnsi="Calibri" w:cs="Calibri"/>
        </w:rPr>
        <w:t xml:space="preserve"> unable to give informed consent, </w:t>
      </w:r>
      <w:proofErr w:type="spellStart"/>
      <w:r w:rsidRPr="0095733C">
        <w:rPr>
          <w:rFonts w:ascii="Calibri" w:hAnsi="Calibri" w:cs="Calibri"/>
        </w:rPr>
        <w:t>non-english</w:t>
      </w:r>
      <w:proofErr w:type="spellEnd"/>
      <w:r w:rsidRPr="0095733C">
        <w:rPr>
          <w:rFonts w:ascii="Calibri" w:hAnsi="Calibri" w:cs="Calibri"/>
        </w:rPr>
        <w:t xml:space="preserve"> speaking</w:t>
      </w:r>
    </w:p>
    <w:p w14:paraId="77A764FC" w14:textId="76E4BABC" w:rsidR="00FA11BB" w:rsidRPr="0095733C" w:rsidRDefault="00FA11BB" w:rsidP="000006B4">
      <w:pPr>
        <w:rPr>
          <w:rFonts w:ascii="Calibri" w:hAnsi="Calibri" w:cs="Calibri"/>
        </w:rPr>
      </w:pPr>
    </w:p>
    <w:p w14:paraId="3FDCC83D" w14:textId="77777777" w:rsidR="000E4A43" w:rsidRPr="0095733C" w:rsidRDefault="000E4A43" w:rsidP="000006B4">
      <w:pPr>
        <w:rPr>
          <w:rFonts w:ascii="Calibri" w:hAnsi="Calibri" w:cs="Calibri"/>
        </w:rPr>
      </w:pPr>
    </w:p>
    <w:p w14:paraId="6517D965" w14:textId="012EC64A" w:rsidR="00FA11BB" w:rsidRPr="0095733C" w:rsidRDefault="000E4A43" w:rsidP="000006B4">
      <w:pPr>
        <w:rPr>
          <w:rFonts w:ascii="Calibri" w:hAnsi="Calibri" w:cs="Calibri"/>
          <w:b/>
          <w:bCs/>
        </w:rPr>
      </w:pPr>
      <w:r w:rsidRPr="0095733C">
        <w:rPr>
          <w:rFonts w:ascii="Calibri" w:hAnsi="Calibri" w:cs="Calibri"/>
          <w:b/>
          <w:bCs/>
        </w:rPr>
        <w:t>5. RECRUITMENT</w:t>
      </w:r>
    </w:p>
    <w:p w14:paraId="0E2632C9" w14:textId="621D4A18" w:rsidR="00836248" w:rsidRPr="0095733C" w:rsidRDefault="00FA11BB" w:rsidP="000E4A43">
      <w:pPr>
        <w:pStyle w:val="ListParagraph"/>
        <w:numPr>
          <w:ilvl w:val="0"/>
          <w:numId w:val="33"/>
        </w:numPr>
        <w:rPr>
          <w:rFonts w:ascii="Calibri" w:hAnsi="Calibri" w:cs="Calibri"/>
          <w:b/>
          <w:bCs/>
        </w:rPr>
      </w:pPr>
      <w:r w:rsidRPr="0095733C">
        <w:rPr>
          <w:rFonts w:ascii="Calibri" w:hAnsi="Calibri" w:cs="Calibri"/>
          <w:b/>
          <w:bCs/>
        </w:rPr>
        <w:t xml:space="preserve">Number: </w:t>
      </w:r>
      <w:r w:rsidRPr="0095733C">
        <w:rPr>
          <w:rFonts w:ascii="Calibri" w:hAnsi="Calibri" w:cs="Calibri"/>
        </w:rPr>
        <w:t xml:space="preserve">The expected number of participants </w:t>
      </w:r>
      <w:r w:rsidR="00F45F65">
        <w:rPr>
          <w:rFonts w:ascii="Calibri" w:hAnsi="Calibri" w:cs="Calibri"/>
        </w:rPr>
        <w:t>is 34</w:t>
      </w:r>
      <w:r w:rsidRPr="0095733C">
        <w:rPr>
          <w:rFonts w:ascii="Calibri" w:hAnsi="Calibri" w:cs="Calibri"/>
        </w:rPr>
        <w:t xml:space="preserve"> </w:t>
      </w:r>
    </w:p>
    <w:p w14:paraId="7322F5E6" w14:textId="77777777" w:rsidR="00836248" w:rsidRPr="0095733C" w:rsidRDefault="00836248" w:rsidP="000006B4">
      <w:pPr>
        <w:pStyle w:val="ListParagraph"/>
        <w:numPr>
          <w:ilvl w:val="1"/>
          <w:numId w:val="9"/>
        </w:numPr>
        <w:rPr>
          <w:rFonts w:ascii="Calibri" w:hAnsi="Calibri" w:cs="Calibri"/>
          <w:b/>
          <w:bCs/>
        </w:rPr>
      </w:pPr>
      <w:r w:rsidRPr="0095733C">
        <w:rPr>
          <w:rFonts w:ascii="Calibri" w:hAnsi="Calibri" w:cs="Calibri"/>
        </w:rPr>
        <w:t xml:space="preserve">The required sample size has been calculated using the </w:t>
      </w:r>
      <w:proofErr w:type="gramStart"/>
      <w:r w:rsidRPr="0095733C">
        <w:rPr>
          <w:rFonts w:ascii="Calibri" w:hAnsi="Calibri" w:cs="Calibri"/>
        </w:rPr>
        <w:t>two sample</w:t>
      </w:r>
      <w:proofErr w:type="gramEnd"/>
      <w:r w:rsidRPr="0095733C">
        <w:rPr>
          <w:rFonts w:ascii="Calibri" w:hAnsi="Calibri" w:cs="Calibri"/>
        </w:rPr>
        <w:t xml:space="preserve"> t test and based on a power test of 0.8 an assumed knowledge difference between groups of 5 and 10% the recommended sample size is 17 per group.  </w:t>
      </w:r>
    </w:p>
    <w:p w14:paraId="51764420" w14:textId="384DA459" w:rsidR="00836248" w:rsidRPr="0095733C" w:rsidRDefault="00836248" w:rsidP="000006B4">
      <w:pPr>
        <w:pStyle w:val="ListParagraph"/>
        <w:numPr>
          <w:ilvl w:val="1"/>
          <w:numId w:val="9"/>
        </w:numPr>
        <w:rPr>
          <w:rFonts w:ascii="Calibri" w:hAnsi="Calibri" w:cs="Calibri"/>
          <w:b/>
          <w:bCs/>
        </w:rPr>
      </w:pPr>
      <w:r w:rsidRPr="0095733C">
        <w:rPr>
          <w:rFonts w:ascii="Calibri" w:hAnsi="Calibri" w:cs="Calibri"/>
        </w:rPr>
        <w:t xml:space="preserve">This is in keeping with previous studies published by Dr </w:t>
      </w:r>
      <w:proofErr w:type="spellStart"/>
      <w:r w:rsidRPr="0095733C">
        <w:rPr>
          <w:rFonts w:ascii="Calibri" w:hAnsi="Calibri" w:cs="Calibri"/>
        </w:rPr>
        <w:t>Beischer</w:t>
      </w:r>
      <w:proofErr w:type="spellEnd"/>
      <w:r w:rsidRPr="0095733C">
        <w:rPr>
          <w:rFonts w:ascii="Calibri" w:hAnsi="Calibri" w:cs="Calibri"/>
        </w:rPr>
        <w:t xml:space="preserve"> which have shown statistically significant differences with sample sizes of 60</w:t>
      </w:r>
      <w:r w:rsidRPr="0095733C">
        <w:rPr>
          <w:rFonts w:ascii="Calibri" w:hAnsi="Calibri" w:cs="Calibri"/>
          <w:vertAlign w:val="superscript"/>
        </w:rPr>
        <w:t>15</w:t>
      </w:r>
      <w:r w:rsidRPr="0095733C">
        <w:rPr>
          <w:rFonts w:ascii="Calibri" w:hAnsi="Calibri" w:cs="Calibri"/>
          <w:vertAlign w:val="subscript"/>
        </w:rPr>
        <w:t>,</w:t>
      </w:r>
      <w:r w:rsidRPr="0095733C">
        <w:rPr>
          <w:rFonts w:ascii="Calibri" w:hAnsi="Calibri" w:cs="Calibri"/>
          <w:vertAlign w:val="superscript"/>
        </w:rPr>
        <w:t xml:space="preserve"> </w:t>
      </w:r>
      <w:r w:rsidRPr="0095733C">
        <w:rPr>
          <w:rFonts w:ascii="Calibri" w:hAnsi="Calibri" w:cs="Calibri"/>
        </w:rPr>
        <w:t>56</w:t>
      </w:r>
      <w:r w:rsidRPr="0095733C">
        <w:rPr>
          <w:rFonts w:ascii="Calibri" w:hAnsi="Calibri" w:cs="Calibri"/>
          <w:vertAlign w:val="superscript"/>
        </w:rPr>
        <w:t>16</w:t>
      </w:r>
      <w:r w:rsidRPr="0095733C">
        <w:rPr>
          <w:rFonts w:ascii="Calibri" w:hAnsi="Calibri" w:cs="Calibri"/>
        </w:rPr>
        <w:t xml:space="preserve"> and 31</w:t>
      </w:r>
      <w:r w:rsidRPr="0095733C">
        <w:rPr>
          <w:rFonts w:ascii="Calibri" w:hAnsi="Calibri" w:cs="Calibri"/>
          <w:vertAlign w:val="superscript"/>
        </w:rPr>
        <w:t>17</w:t>
      </w:r>
      <w:r w:rsidRPr="0095733C">
        <w:rPr>
          <w:rFonts w:ascii="Calibri" w:hAnsi="Calibri" w:cs="Calibri"/>
        </w:rPr>
        <w:t>.</w:t>
      </w:r>
    </w:p>
    <w:p w14:paraId="3956C953" w14:textId="77777777" w:rsidR="00836248" w:rsidRPr="0095733C" w:rsidRDefault="00836248" w:rsidP="000006B4">
      <w:pPr>
        <w:rPr>
          <w:rFonts w:ascii="Calibri" w:hAnsi="Calibri" w:cs="Calibri"/>
          <w:b/>
          <w:bCs/>
        </w:rPr>
      </w:pPr>
    </w:p>
    <w:p w14:paraId="0319AF84" w14:textId="081ED2DE" w:rsidR="00FA11BB" w:rsidRPr="0095733C" w:rsidRDefault="00FA11BB" w:rsidP="000E4A43">
      <w:pPr>
        <w:pStyle w:val="ListParagraph"/>
        <w:numPr>
          <w:ilvl w:val="0"/>
          <w:numId w:val="33"/>
        </w:numPr>
        <w:rPr>
          <w:rFonts w:ascii="Calibri" w:hAnsi="Calibri" w:cs="Calibri"/>
          <w:b/>
          <w:bCs/>
        </w:rPr>
      </w:pPr>
      <w:r w:rsidRPr="0095733C">
        <w:rPr>
          <w:rFonts w:ascii="Calibri" w:hAnsi="Calibri" w:cs="Calibri"/>
          <w:b/>
          <w:bCs/>
        </w:rPr>
        <w:t>Method:</w:t>
      </w:r>
      <w:r w:rsidRPr="0095733C">
        <w:rPr>
          <w:rFonts w:ascii="Calibri" w:hAnsi="Calibri" w:cs="Calibri"/>
        </w:rPr>
        <w:t xml:space="preserve"> The eligible cohort will be contacted by a member of the research team via telephone. The patient information consent forms will be either mailed or emailed to the patients via an encrypted secure link (</w:t>
      </w:r>
      <w:proofErr w:type="spellStart"/>
      <w:r w:rsidRPr="0095733C">
        <w:rPr>
          <w:rFonts w:ascii="Calibri" w:hAnsi="Calibri" w:cs="Calibri"/>
        </w:rPr>
        <w:t>Docusign</w:t>
      </w:r>
      <w:proofErr w:type="spellEnd"/>
      <w:r w:rsidRPr="0095733C">
        <w:rPr>
          <w:rFonts w:ascii="Calibri" w:hAnsi="Calibri" w:cs="Calibri"/>
        </w:rPr>
        <w:t xml:space="preserve">). </w:t>
      </w:r>
    </w:p>
    <w:p w14:paraId="4D6DD1F3" w14:textId="10FEFD5F" w:rsidR="00412898" w:rsidRPr="0095733C" w:rsidRDefault="00412898" w:rsidP="000E4A43">
      <w:pPr>
        <w:pStyle w:val="ListParagraph"/>
        <w:numPr>
          <w:ilvl w:val="0"/>
          <w:numId w:val="33"/>
        </w:numPr>
        <w:rPr>
          <w:rFonts w:ascii="Calibri" w:hAnsi="Calibri" w:cs="Calibri"/>
          <w:b/>
          <w:bCs/>
        </w:rPr>
      </w:pPr>
      <w:r w:rsidRPr="0095733C">
        <w:rPr>
          <w:rFonts w:ascii="Calibri" w:hAnsi="Calibri" w:cs="Calibri"/>
          <w:b/>
          <w:bCs/>
        </w:rPr>
        <w:t xml:space="preserve">Randomisation: </w:t>
      </w:r>
      <w:r w:rsidRPr="0095733C">
        <w:rPr>
          <w:rFonts w:ascii="Calibri" w:hAnsi="Calibri" w:cs="Calibri"/>
        </w:rPr>
        <w:t xml:space="preserve">Will be computer generated </w:t>
      </w:r>
    </w:p>
    <w:p w14:paraId="2A83AA19" w14:textId="2533E617" w:rsidR="00412898" w:rsidRPr="0095733C" w:rsidRDefault="00412898" w:rsidP="000006B4">
      <w:pPr>
        <w:rPr>
          <w:rFonts w:ascii="Calibri" w:hAnsi="Calibri" w:cs="Calibri"/>
        </w:rPr>
      </w:pPr>
    </w:p>
    <w:p w14:paraId="530EB93A" w14:textId="77777777" w:rsidR="000E4A43" w:rsidRPr="0095733C" w:rsidRDefault="000E4A43" w:rsidP="000006B4">
      <w:pPr>
        <w:rPr>
          <w:rFonts w:ascii="Calibri" w:hAnsi="Calibri" w:cs="Calibri"/>
        </w:rPr>
      </w:pPr>
    </w:p>
    <w:p w14:paraId="4D71D10A" w14:textId="79F77441" w:rsidR="00836248" w:rsidRPr="0095733C" w:rsidRDefault="000E4A43" w:rsidP="000006B4">
      <w:pPr>
        <w:rPr>
          <w:rFonts w:ascii="Calibri" w:hAnsi="Calibri" w:cs="Calibri"/>
          <w:b/>
          <w:bCs/>
        </w:rPr>
      </w:pPr>
      <w:r w:rsidRPr="0095733C">
        <w:rPr>
          <w:rFonts w:ascii="Calibri" w:hAnsi="Calibri" w:cs="Calibri"/>
          <w:b/>
          <w:bCs/>
        </w:rPr>
        <w:t>6. MULTIMEDIA VIDEO</w:t>
      </w:r>
    </w:p>
    <w:p w14:paraId="5061C8D9" w14:textId="218C4C51" w:rsidR="00412898" w:rsidRPr="0095733C" w:rsidRDefault="00412898" w:rsidP="000006B4">
      <w:pPr>
        <w:pStyle w:val="ListParagraph"/>
        <w:numPr>
          <w:ilvl w:val="0"/>
          <w:numId w:val="27"/>
        </w:numPr>
        <w:rPr>
          <w:rFonts w:ascii="Calibri" w:hAnsi="Calibri" w:cs="Calibri"/>
        </w:rPr>
      </w:pPr>
      <w:r w:rsidRPr="0095733C">
        <w:rPr>
          <w:rFonts w:ascii="Calibri" w:hAnsi="Calibri" w:cs="Calibri"/>
          <w:b/>
          <w:bCs/>
        </w:rPr>
        <w:t xml:space="preserve">Description: </w:t>
      </w:r>
      <w:r w:rsidRPr="0095733C">
        <w:rPr>
          <w:rFonts w:ascii="Calibri" w:hAnsi="Calibri" w:cs="Calibri"/>
        </w:rPr>
        <w:t xml:space="preserve">The multimedia video is an </w:t>
      </w:r>
      <w:proofErr w:type="gramStart"/>
      <w:r w:rsidRPr="0095733C">
        <w:rPr>
          <w:rFonts w:ascii="Calibri" w:hAnsi="Calibri" w:cs="Calibri"/>
        </w:rPr>
        <w:t>11 minute</w:t>
      </w:r>
      <w:proofErr w:type="gramEnd"/>
      <w:r w:rsidRPr="0095733C">
        <w:rPr>
          <w:rFonts w:ascii="Calibri" w:hAnsi="Calibri" w:cs="Calibri"/>
        </w:rPr>
        <w:t xml:space="preserve"> video which uses animations to depict and describe the relevant anatomy and indications for surgery, an explanation of the surgery, and the post-operative recovery. There is one multimedia video for total laparoscopic hysterectomy and one for total laparoscopy hysterectomy with bilateral </w:t>
      </w:r>
      <w:proofErr w:type="spellStart"/>
      <w:r w:rsidRPr="0095733C">
        <w:rPr>
          <w:rFonts w:ascii="Calibri" w:hAnsi="Calibri" w:cs="Calibri"/>
        </w:rPr>
        <w:t>salpingo-oophrectomy</w:t>
      </w:r>
      <w:proofErr w:type="spellEnd"/>
      <w:r w:rsidRPr="0095733C">
        <w:rPr>
          <w:rFonts w:ascii="Calibri" w:hAnsi="Calibri" w:cs="Calibri"/>
        </w:rPr>
        <w:t xml:space="preserve">. </w:t>
      </w:r>
    </w:p>
    <w:p w14:paraId="566DC7D3" w14:textId="3914F7CB" w:rsidR="00412898" w:rsidRPr="0095733C" w:rsidRDefault="00412898" w:rsidP="000006B4">
      <w:pPr>
        <w:pStyle w:val="ListParagraph"/>
        <w:numPr>
          <w:ilvl w:val="0"/>
          <w:numId w:val="27"/>
        </w:numPr>
        <w:rPr>
          <w:rFonts w:ascii="Calibri" w:hAnsi="Calibri" w:cs="Calibri"/>
        </w:rPr>
      </w:pPr>
      <w:r w:rsidRPr="0095733C">
        <w:rPr>
          <w:rFonts w:ascii="Calibri" w:hAnsi="Calibri" w:cs="Calibri"/>
          <w:b/>
          <w:bCs/>
        </w:rPr>
        <w:t>Presentation:</w:t>
      </w:r>
      <w:r w:rsidRPr="0095733C">
        <w:rPr>
          <w:rFonts w:ascii="Calibri" w:hAnsi="Calibri" w:cs="Calibri"/>
        </w:rPr>
        <w:t xml:space="preserve"> Patients will receive an emailed link to view the video </w:t>
      </w:r>
    </w:p>
    <w:p w14:paraId="74730886" w14:textId="4B59D778" w:rsidR="00412898" w:rsidRPr="0095733C" w:rsidRDefault="00412898" w:rsidP="000006B4">
      <w:pPr>
        <w:rPr>
          <w:rFonts w:ascii="Calibri" w:hAnsi="Calibri" w:cs="Calibri"/>
        </w:rPr>
      </w:pPr>
    </w:p>
    <w:p w14:paraId="049979BC" w14:textId="77777777" w:rsidR="000E4A43" w:rsidRPr="0095733C" w:rsidRDefault="000E4A43" w:rsidP="000006B4">
      <w:pPr>
        <w:rPr>
          <w:rFonts w:ascii="Calibri" w:hAnsi="Calibri" w:cs="Calibri"/>
          <w:b/>
          <w:bCs/>
        </w:rPr>
      </w:pPr>
    </w:p>
    <w:p w14:paraId="50ABF4EE" w14:textId="5E2D22B6" w:rsidR="00412898" w:rsidRPr="0095733C" w:rsidRDefault="000E4A43" w:rsidP="000006B4">
      <w:pPr>
        <w:rPr>
          <w:rFonts w:ascii="Calibri" w:hAnsi="Calibri" w:cs="Calibri"/>
          <w:b/>
          <w:bCs/>
        </w:rPr>
      </w:pPr>
      <w:r w:rsidRPr="0095733C">
        <w:rPr>
          <w:rFonts w:ascii="Calibri" w:hAnsi="Calibri" w:cs="Calibri"/>
          <w:b/>
          <w:bCs/>
        </w:rPr>
        <w:t>7. QUESTIONNAIRES</w:t>
      </w:r>
    </w:p>
    <w:p w14:paraId="413B1FAE" w14:textId="5C188012" w:rsidR="00412898" w:rsidRPr="0095733C" w:rsidRDefault="00412898" w:rsidP="000E4A43">
      <w:pPr>
        <w:pStyle w:val="ListParagraph"/>
        <w:numPr>
          <w:ilvl w:val="0"/>
          <w:numId w:val="34"/>
        </w:numPr>
        <w:rPr>
          <w:rFonts w:ascii="Calibri" w:hAnsi="Calibri" w:cs="Calibri"/>
        </w:rPr>
      </w:pPr>
      <w:r w:rsidRPr="0095733C">
        <w:rPr>
          <w:rFonts w:ascii="Calibri" w:hAnsi="Calibri" w:cs="Calibri"/>
        </w:rPr>
        <w:t>Patients will receive the questionnaires via a secure link to be completed online</w:t>
      </w:r>
    </w:p>
    <w:p w14:paraId="32F60EE4" w14:textId="053EF85C" w:rsidR="000006B4" w:rsidRDefault="000006B4" w:rsidP="000006B4">
      <w:pPr>
        <w:rPr>
          <w:rFonts w:ascii="Calibri" w:hAnsi="Calibri" w:cs="Calibri"/>
        </w:rPr>
      </w:pPr>
    </w:p>
    <w:p w14:paraId="7F88A15C" w14:textId="0EF8ACF1" w:rsidR="000006B4" w:rsidRPr="0095733C" w:rsidRDefault="000006B4" w:rsidP="000006B4">
      <w:pPr>
        <w:rPr>
          <w:rFonts w:ascii="Calibri" w:hAnsi="Calibri" w:cs="Calibri"/>
        </w:rPr>
      </w:pPr>
    </w:p>
    <w:p w14:paraId="63858C2D" w14:textId="155F8041" w:rsidR="00F41A74" w:rsidRPr="0095733C" w:rsidRDefault="000E4A43" w:rsidP="000006B4">
      <w:pPr>
        <w:rPr>
          <w:rFonts w:ascii="Calibri" w:hAnsi="Calibri" w:cs="Calibri"/>
          <w:b/>
          <w:bCs/>
          <w:sz w:val="28"/>
          <w:szCs w:val="28"/>
        </w:rPr>
      </w:pPr>
      <w:r w:rsidRPr="0095733C">
        <w:rPr>
          <w:rFonts w:ascii="Calibri" w:hAnsi="Calibri" w:cs="Calibri"/>
          <w:b/>
          <w:bCs/>
          <w:sz w:val="28"/>
          <w:szCs w:val="28"/>
        </w:rPr>
        <w:lastRenderedPageBreak/>
        <w:t xml:space="preserve">Data Handling </w:t>
      </w:r>
    </w:p>
    <w:p w14:paraId="5F70375E" w14:textId="4C3D05C2" w:rsidR="000006B4" w:rsidRPr="0095733C" w:rsidRDefault="000006B4" w:rsidP="00AF433F">
      <w:pPr>
        <w:pStyle w:val="ListParagraph"/>
        <w:numPr>
          <w:ilvl w:val="0"/>
          <w:numId w:val="15"/>
        </w:numPr>
        <w:rPr>
          <w:rFonts w:ascii="Calibri" w:hAnsi="Calibri" w:cs="Calibri"/>
          <w:b/>
          <w:bCs/>
        </w:rPr>
      </w:pPr>
      <w:r w:rsidRPr="0095733C">
        <w:rPr>
          <w:rFonts w:ascii="Calibri" w:hAnsi="Calibri" w:cs="Calibri"/>
          <w:b/>
          <w:bCs/>
        </w:rPr>
        <w:t xml:space="preserve">Confidentiality: </w:t>
      </w:r>
      <w:r w:rsidRPr="0095733C">
        <w:rPr>
          <w:rFonts w:ascii="Calibri" w:hAnsi="Calibri" w:cs="Calibri"/>
        </w:rPr>
        <w:t xml:space="preserve">Data will be stored on paper and kept in a folder in a locked office in the </w:t>
      </w:r>
      <w:proofErr w:type="spellStart"/>
      <w:r w:rsidRPr="0095733C">
        <w:rPr>
          <w:rFonts w:ascii="Calibri" w:hAnsi="Calibri" w:cs="Calibri"/>
        </w:rPr>
        <w:t>Endosurgery</w:t>
      </w:r>
      <w:proofErr w:type="spellEnd"/>
      <w:r w:rsidRPr="0095733C">
        <w:rPr>
          <w:rFonts w:ascii="Calibri" w:hAnsi="Calibri" w:cs="Calibri"/>
        </w:rPr>
        <w:t xml:space="preserve"> Unit. When the data is ready to be written up in a peer reviewed journal the data will be entered into a statistics software package. The participants will no longer be represented by name but by a trial number.</w:t>
      </w:r>
    </w:p>
    <w:p w14:paraId="5C12B333" w14:textId="60C5AE54" w:rsidR="00AF433F" w:rsidRPr="0095733C" w:rsidRDefault="00AF433F" w:rsidP="00AF433F">
      <w:pPr>
        <w:pStyle w:val="ListParagraph"/>
        <w:numPr>
          <w:ilvl w:val="0"/>
          <w:numId w:val="15"/>
        </w:numPr>
        <w:rPr>
          <w:rFonts w:ascii="Calibri" w:hAnsi="Calibri" w:cs="Calibri"/>
          <w:b/>
          <w:bCs/>
        </w:rPr>
      </w:pPr>
      <w:r w:rsidRPr="0095733C">
        <w:rPr>
          <w:rFonts w:ascii="Calibri" w:hAnsi="Calibri" w:cs="Calibri"/>
          <w:b/>
          <w:bCs/>
        </w:rPr>
        <w:t xml:space="preserve">Duration: </w:t>
      </w:r>
      <w:r w:rsidRPr="0095733C">
        <w:rPr>
          <w:rFonts w:ascii="Calibri" w:hAnsi="Calibri" w:cs="Calibri"/>
        </w:rPr>
        <w:t>The data will be kept for 7 years</w:t>
      </w:r>
    </w:p>
    <w:p w14:paraId="1ABDABE7" w14:textId="0ADE506D" w:rsidR="00AF433F" w:rsidRPr="0095733C" w:rsidRDefault="00AF433F" w:rsidP="00AF433F">
      <w:pPr>
        <w:pStyle w:val="ListParagraph"/>
        <w:numPr>
          <w:ilvl w:val="0"/>
          <w:numId w:val="15"/>
        </w:numPr>
        <w:rPr>
          <w:rFonts w:ascii="Calibri" w:hAnsi="Calibri" w:cs="Calibri"/>
          <w:b/>
          <w:bCs/>
        </w:rPr>
      </w:pPr>
      <w:r w:rsidRPr="0095733C">
        <w:rPr>
          <w:rFonts w:ascii="Calibri" w:hAnsi="Calibri" w:cs="Calibri"/>
          <w:b/>
          <w:bCs/>
        </w:rPr>
        <w:t xml:space="preserve">Disposal: </w:t>
      </w:r>
      <w:r w:rsidRPr="0095733C">
        <w:rPr>
          <w:rFonts w:ascii="Calibri" w:hAnsi="Calibri" w:cs="Calibri"/>
        </w:rPr>
        <w:t>The data will be incinerated at this time</w:t>
      </w:r>
    </w:p>
    <w:p w14:paraId="23D93919" w14:textId="77C33832" w:rsidR="000006B4" w:rsidRDefault="000006B4" w:rsidP="000006B4">
      <w:pPr>
        <w:rPr>
          <w:rFonts w:ascii="Calibri" w:hAnsi="Calibri" w:cs="Calibri"/>
        </w:rPr>
      </w:pPr>
    </w:p>
    <w:p w14:paraId="174FBB3F" w14:textId="68CF14B6" w:rsidR="00F45F65" w:rsidRDefault="00F45F65" w:rsidP="000006B4">
      <w:pPr>
        <w:rPr>
          <w:rFonts w:ascii="Calibri" w:hAnsi="Calibri" w:cs="Calibri"/>
        </w:rPr>
      </w:pPr>
    </w:p>
    <w:p w14:paraId="70C051A8" w14:textId="77777777" w:rsidR="00F45F65" w:rsidRPr="00F45F65" w:rsidRDefault="00F45F65" w:rsidP="00F45F65">
      <w:pPr>
        <w:rPr>
          <w:rFonts w:ascii="Calibri" w:hAnsi="Calibri" w:cs="Calibri"/>
        </w:rPr>
      </w:pPr>
    </w:p>
    <w:p w14:paraId="60A73ECE" w14:textId="77777777" w:rsidR="00F45F65" w:rsidRPr="004E363B" w:rsidRDefault="00F45F65" w:rsidP="00F45F65">
      <w:pPr>
        <w:rPr>
          <w:rFonts w:ascii="Calibri" w:hAnsi="Calibri" w:cs="Calibri"/>
          <w:b/>
          <w:bCs/>
          <w:sz w:val="28"/>
          <w:szCs w:val="28"/>
        </w:rPr>
      </w:pPr>
      <w:r w:rsidRPr="004E363B">
        <w:rPr>
          <w:rFonts w:ascii="Calibri" w:hAnsi="Calibri" w:cs="Calibri"/>
          <w:b/>
          <w:bCs/>
          <w:sz w:val="28"/>
          <w:szCs w:val="28"/>
        </w:rPr>
        <w:t>Conflict of interest</w:t>
      </w:r>
    </w:p>
    <w:p w14:paraId="6B5A6620" w14:textId="0B214BCA" w:rsidR="00F45F65" w:rsidRPr="0095733C" w:rsidRDefault="00F45F65" w:rsidP="00F45F65">
      <w:pPr>
        <w:rPr>
          <w:rFonts w:ascii="Calibri" w:hAnsi="Calibri" w:cs="Calibri"/>
        </w:rPr>
      </w:pPr>
      <w:r w:rsidRPr="00F45F65">
        <w:rPr>
          <w:rFonts w:ascii="Calibri" w:hAnsi="Calibri" w:cs="Calibri"/>
        </w:rPr>
        <w:t>None</w:t>
      </w:r>
    </w:p>
    <w:p w14:paraId="4FFDC02F" w14:textId="0BC7F24B" w:rsidR="00F41A74" w:rsidRDefault="00F41A74">
      <w:pPr>
        <w:rPr>
          <w:rFonts w:ascii="Calibri" w:hAnsi="Calibri" w:cs="Calibri"/>
        </w:rPr>
      </w:pPr>
      <w:r>
        <w:rPr>
          <w:rFonts w:ascii="Calibri" w:hAnsi="Calibri" w:cs="Calibri"/>
        </w:rPr>
        <w:br w:type="page"/>
      </w:r>
    </w:p>
    <w:p w14:paraId="6BDCF6F3" w14:textId="641AC6CD" w:rsidR="00836248" w:rsidRPr="0095733C" w:rsidRDefault="000E4A43" w:rsidP="000006B4">
      <w:pPr>
        <w:rPr>
          <w:rFonts w:ascii="Calibri" w:hAnsi="Calibri" w:cs="Calibri"/>
          <w:b/>
          <w:bCs/>
          <w:sz w:val="28"/>
          <w:szCs w:val="28"/>
        </w:rPr>
      </w:pPr>
      <w:r w:rsidRPr="0095733C">
        <w:rPr>
          <w:rFonts w:ascii="Calibri" w:hAnsi="Calibri" w:cs="Calibri"/>
          <w:b/>
          <w:bCs/>
          <w:sz w:val="28"/>
          <w:szCs w:val="28"/>
        </w:rPr>
        <w:lastRenderedPageBreak/>
        <w:t>References</w:t>
      </w:r>
    </w:p>
    <w:p w14:paraId="35461724" w14:textId="77777777" w:rsidR="00836248" w:rsidRPr="00F41A74" w:rsidRDefault="00836248" w:rsidP="000006B4">
      <w:pPr>
        <w:pStyle w:val="ListParagraph"/>
        <w:numPr>
          <w:ilvl w:val="0"/>
          <w:numId w:val="10"/>
        </w:numPr>
        <w:rPr>
          <w:rFonts w:ascii="Calibri" w:hAnsi="Calibri" w:cs="Calibri"/>
        </w:rPr>
      </w:pPr>
      <w:r w:rsidRPr="00F41A74">
        <w:rPr>
          <w:rFonts w:ascii="Calibri" w:hAnsi="Calibri" w:cs="Calibri"/>
        </w:rPr>
        <w:t>Victorian Department of Health. Informed Consent. Sector Performance, Quality and Rural Health, Victorian Government, Department of Health. 2014.</w:t>
      </w:r>
    </w:p>
    <w:p w14:paraId="5CF29160" w14:textId="77777777" w:rsidR="00836248" w:rsidRPr="00F41A74" w:rsidRDefault="00836248" w:rsidP="000006B4">
      <w:pPr>
        <w:pStyle w:val="ListParagraph"/>
        <w:numPr>
          <w:ilvl w:val="0"/>
          <w:numId w:val="10"/>
        </w:numPr>
        <w:rPr>
          <w:rFonts w:ascii="Calibri" w:hAnsi="Calibri" w:cs="Calibri"/>
          <w:lang w:eastAsia="en-GB"/>
        </w:rPr>
      </w:pPr>
      <w:r w:rsidRPr="00F41A74">
        <w:rPr>
          <w:rFonts w:ascii="Calibri" w:hAnsi="Calibri" w:cs="Calibri"/>
          <w:color w:val="212121"/>
          <w:shd w:val="clear" w:color="auto" w:fill="FFFFFF"/>
          <w:lang w:eastAsia="en-GB"/>
        </w:rPr>
        <w:t xml:space="preserve">Schenker Y, Fernandez A, </w:t>
      </w:r>
      <w:proofErr w:type="spellStart"/>
      <w:r w:rsidRPr="00F41A74">
        <w:rPr>
          <w:rFonts w:ascii="Calibri" w:hAnsi="Calibri" w:cs="Calibri"/>
          <w:color w:val="212121"/>
          <w:shd w:val="clear" w:color="auto" w:fill="FFFFFF"/>
          <w:lang w:eastAsia="en-GB"/>
        </w:rPr>
        <w:t>Sudore</w:t>
      </w:r>
      <w:proofErr w:type="spellEnd"/>
      <w:r w:rsidRPr="00F41A74">
        <w:rPr>
          <w:rFonts w:ascii="Calibri" w:hAnsi="Calibri" w:cs="Calibri"/>
          <w:color w:val="212121"/>
          <w:shd w:val="clear" w:color="auto" w:fill="FFFFFF"/>
          <w:lang w:eastAsia="en-GB"/>
        </w:rPr>
        <w:t xml:space="preserve"> R, Schillinger D. Interventions to improve patient comprehension in informed consent for medical and surgical procedures: a systematic review. Med </w:t>
      </w:r>
      <w:proofErr w:type="spellStart"/>
      <w:r w:rsidRPr="00F41A74">
        <w:rPr>
          <w:rFonts w:ascii="Calibri" w:hAnsi="Calibri" w:cs="Calibri"/>
          <w:color w:val="212121"/>
          <w:shd w:val="clear" w:color="auto" w:fill="FFFFFF"/>
          <w:lang w:eastAsia="en-GB"/>
        </w:rPr>
        <w:t>Decis</w:t>
      </w:r>
      <w:proofErr w:type="spellEnd"/>
      <w:r w:rsidRPr="00F41A74">
        <w:rPr>
          <w:rFonts w:ascii="Calibri" w:hAnsi="Calibri" w:cs="Calibri"/>
          <w:color w:val="212121"/>
          <w:shd w:val="clear" w:color="auto" w:fill="FFFFFF"/>
          <w:lang w:eastAsia="en-GB"/>
        </w:rPr>
        <w:t xml:space="preserve"> Making. 2011 Jan-Feb;31(1):151-73. </w:t>
      </w:r>
    </w:p>
    <w:p w14:paraId="60BFECC9" w14:textId="77777777" w:rsidR="00836248" w:rsidRPr="00F41A74" w:rsidRDefault="00836248" w:rsidP="000006B4">
      <w:pPr>
        <w:pStyle w:val="ListParagraph"/>
        <w:numPr>
          <w:ilvl w:val="0"/>
          <w:numId w:val="10"/>
        </w:numPr>
        <w:rPr>
          <w:rFonts w:ascii="Calibri" w:hAnsi="Calibri" w:cs="Calibri"/>
          <w:lang w:eastAsia="en-GB"/>
        </w:rPr>
      </w:pPr>
      <w:proofErr w:type="spellStart"/>
      <w:r w:rsidRPr="00F41A74">
        <w:rPr>
          <w:rFonts w:ascii="Calibri" w:hAnsi="Calibri" w:cs="Calibri"/>
          <w:color w:val="212121"/>
          <w:shd w:val="clear" w:color="auto" w:fill="FFFFFF"/>
          <w:lang w:eastAsia="en-GB"/>
        </w:rPr>
        <w:t>Leclercq</w:t>
      </w:r>
      <w:proofErr w:type="spellEnd"/>
      <w:r w:rsidRPr="00F41A74">
        <w:rPr>
          <w:rFonts w:ascii="Calibri" w:hAnsi="Calibri" w:cs="Calibri"/>
          <w:color w:val="212121"/>
          <w:shd w:val="clear" w:color="auto" w:fill="FFFFFF"/>
          <w:lang w:eastAsia="en-GB"/>
        </w:rPr>
        <w:t xml:space="preserve"> WK, </w:t>
      </w:r>
      <w:proofErr w:type="spellStart"/>
      <w:r w:rsidRPr="00F41A74">
        <w:rPr>
          <w:rFonts w:ascii="Calibri" w:hAnsi="Calibri" w:cs="Calibri"/>
          <w:color w:val="212121"/>
          <w:shd w:val="clear" w:color="auto" w:fill="FFFFFF"/>
          <w:lang w:eastAsia="en-GB"/>
        </w:rPr>
        <w:t>Keulers</w:t>
      </w:r>
      <w:proofErr w:type="spellEnd"/>
      <w:r w:rsidRPr="00F41A74">
        <w:rPr>
          <w:rFonts w:ascii="Calibri" w:hAnsi="Calibri" w:cs="Calibri"/>
          <w:color w:val="212121"/>
          <w:shd w:val="clear" w:color="auto" w:fill="FFFFFF"/>
          <w:lang w:eastAsia="en-GB"/>
        </w:rPr>
        <w:t xml:space="preserve"> BJ, </w:t>
      </w:r>
      <w:proofErr w:type="spellStart"/>
      <w:r w:rsidRPr="00F41A74">
        <w:rPr>
          <w:rFonts w:ascii="Calibri" w:hAnsi="Calibri" w:cs="Calibri"/>
          <w:color w:val="212121"/>
          <w:shd w:val="clear" w:color="auto" w:fill="FFFFFF"/>
          <w:lang w:eastAsia="en-GB"/>
        </w:rPr>
        <w:t>Scheltinga</w:t>
      </w:r>
      <w:proofErr w:type="spellEnd"/>
      <w:r w:rsidRPr="00F41A74">
        <w:rPr>
          <w:rFonts w:ascii="Calibri" w:hAnsi="Calibri" w:cs="Calibri"/>
          <w:color w:val="212121"/>
          <w:shd w:val="clear" w:color="auto" w:fill="FFFFFF"/>
          <w:lang w:eastAsia="en-GB"/>
        </w:rPr>
        <w:t xml:space="preserve"> MR, </w:t>
      </w:r>
      <w:proofErr w:type="spellStart"/>
      <w:r w:rsidRPr="00F41A74">
        <w:rPr>
          <w:rFonts w:ascii="Calibri" w:hAnsi="Calibri" w:cs="Calibri"/>
          <w:color w:val="212121"/>
          <w:shd w:val="clear" w:color="auto" w:fill="FFFFFF"/>
          <w:lang w:eastAsia="en-GB"/>
        </w:rPr>
        <w:t>Spauwen</w:t>
      </w:r>
      <w:proofErr w:type="spellEnd"/>
      <w:r w:rsidRPr="00F41A74">
        <w:rPr>
          <w:rFonts w:ascii="Calibri" w:hAnsi="Calibri" w:cs="Calibri"/>
          <w:color w:val="212121"/>
          <w:shd w:val="clear" w:color="auto" w:fill="FFFFFF"/>
          <w:lang w:eastAsia="en-GB"/>
        </w:rPr>
        <w:t xml:space="preserve"> PH, van der Wilt GJ. A review of surgical informed consent: past, present, and future. A quest to help patients make better decisions. World J Surg. 2010 Jul;34(7):1406-15. </w:t>
      </w:r>
    </w:p>
    <w:p w14:paraId="3DEBBDDA" w14:textId="77777777" w:rsidR="00836248" w:rsidRPr="00F41A74" w:rsidRDefault="00836248" w:rsidP="000006B4">
      <w:pPr>
        <w:pStyle w:val="ListParagraph"/>
        <w:numPr>
          <w:ilvl w:val="0"/>
          <w:numId w:val="10"/>
        </w:numPr>
        <w:rPr>
          <w:rFonts w:ascii="Calibri" w:hAnsi="Calibri" w:cs="Calibri"/>
          <w:lang w:eastAsia="en-GB"/>
        </w:rPr>
      </w:pPr>
      <w:proofErr w:type="spellStart"/>
      <w:r w:rsidRPr="00F41A74">
        <w:rPr>
          <w:rFonts w:ascii="Calibri" w:hAnsi="Calibri" w:cs="Calibri"/>
          <w:color w:val="212121"/>
          <w:shd w:val="clear" w:color="auto" w:fill="FFFFFF"/>
          <w:lang w:eastAsia="en-GB"/>
        </w:rPr>
        <w:t>Jawaid</w:t>
      </w:r>
      <w:proofErr w:type="spellEnd"/>
      <w:r w:rsidRPr="00F41A74">
        <w:rPr>
          <w:rFonts w:ascii="Calibri" w:hAnsi="Calibri" w:cs="Calibri"/>
          <w:color w:val="212121"/>
          <w:shd w:val="clear" w:color="auto" w:fill="FFFFFF"/>
          <w:lang w:eastAsia="en-GB"/>
        </w:rPr>
        <w:t xml:space="preserve"> M, Farhan M, Masood Z, </w:t>
      </w:r>
      <w:proofErr w:type="spellStart"/>
      <w:r w:rsidRPr="00F41A74">
        <w:rPr>
          <w:rFonts w:ascii="Calibri" w:hAnsi="Calibri" w:cs="Calibri"/>
          <w:color w:val="212121"/>
          <w:shd w:val="clear" w:color="auto" w:fill="FFFFFF"/>
          <w:lang w:eastAsia="en-GB"/>
        </w:rPr>
        <w:t>Husnain</w:t>
      </w:r>
      <w:proofErr w:type="spellEnd"/>
      <w:r w:rsidRPr="00F41A74">
        <w:rPr>
          <w:rFonts w:ascii="Calibri" w:hAnsi="Calibri" w:cs="Calibri"/>
          <w:color w:val="212121"/>
          <w:shd w:val="clear" w:color="auto" w:fill="FFFFFF"/>
          <w:lang w:eastAsia="en-GB"/>
        </w:rPr>
        <w:t xml:space="preserve"> S. Preoperative informed consent: is it truly informed? Iran J Public Health. 2012;41(9):25-30. </w:t>
      </w:r>
      <w:proofErr w:type="spellStart"/>
      <w:r w:rsidRPr="00F41A74">
        <w:rPr>
          <w:rFonts w:ascii="Calibri" w:hAnsi="Calibri" w:cs="Calibri"/>
          <w:color w:val="212121"/>
          <w:shd w:val="clear" w:color="auto" w:fill="FFFFFF"/>
          <w:lang w:eastAsia="en-GB"/>
        </w:rPr>
        <w:t>Epub</w:t>
      </w:r>
      <w:proofErr w:type="spellEnd"/>
      <w:r w:rsidRPr="00F41A74">
        <w:rPr>
          <w:rFonts w:ascii="Calibri" w:hAnsi="Calibri" w:cs="Calibri"/>
          <w:color w:val="212121"/>
          <w:shd w:val="clear" w:color="auto" w:fill="FFFFFF"/>
          <w:lang w:eastAsia="en-GB"/>
        </w:rPr>
        <w:t xml:space="preserve"> 2012 Sep 1. </w:t>
      </w:r>
    </w:p>
    <w:p w14:paraId="17DF1E14" w14:textId="77777777" w:rsidR="00836248" w:rsidRPr="00F41A74" w:rsidRDefault="00836248" w:rsidP="000006B4">
      <w:pPr>
        <w:pStyle w:val="ListParagraph"/>
        <w:numPr>
          <w:ilvl w:val="0"/>
          <w:numId w:val="10"/>
        </w:numPr>
        <w:rPr>
          <w:rFonts w:ascii="Calibri" w:hAnsi="Calibri" w:cs="Calibri"/>
          <w:lang w:eastAsia="en-GB"/>
        </w:rPr>
      </w:pPr>
      <w:r w:rsidRPr="00F41A74">
        <w:rPr>
          <w:rFonts w:ascii="Calibri" w:hAnsi="Calibri" w:cs="Calibri"/>
          <w:color w:val="212121"/>
          <w:shd w:val="clear" w:color="auto" w:fill="FFFFFF"/>
          <w:lang w:eastAsia="en-GB"/>
        </w:rPr>
        <w:t xml:space="preserve">Sherlock A, Brownie S. Patients' recollection and understanding of informed consent: a literature review. ANZ J Surg. 2014 Apr;84(4):207-10. </w:t>
      </w:r>
    </w:p>
    <w:p w14:paraId="65919C7C" w14:textId="77777777" w:rsidR="00836248" w:rsidRPr="00F41A74" w:rsidRDefault="00836248" w:rsidP="000006B4">
      <w:pPr>
        <w:pStyle w:val="ListParagraph"/>
        <w:numPr>
          <w:ilvl w:val="0"/>
          <w:numId w:val="10"/>
        </w:numPr>
        <w:rPr>
          <w:rFonts w:ascii="Calibri" w:hAnsi="Calibri" w:cs="Calibri"/>
          <w:lang w:eastAsia="en-GB"/>
        </w:rPr>
      </w:pPr>
      <w:r w:rsidRPr="00F41A74">
        <w:rPr>
          <w:rFonts w:ascii="Calibri" w:hAnsi="Calibri" w:cs="Calibri"/>
          <w:color w:val="212121"/>
          <w:shd w:val="clear" w:color="auto" w:fill="FFFFFF"/>
          <w:lang w:eastAsia="en-GB"/>
        </w:rPr>
        <w:t xml:space="preserve">Farrell EH, </w:t>
      </w:r>
      <w:proofErr w:type="spellStart"/>
      <w:r w:rsidRPr="00F41A74">
        <w:rPr>
          <w:rFonts w:ascii="Calibri" w:hAnsi="Calibri" w:cs="Calibri"/>
          <w:color w:val="212121"/>
          <w:shd w:val="clear" w:color="auto" w:fill="FFFFFF"/>
          <w:lang w:eastAsia="en-GB"/>
        </w:rPr>
        <w:t>Whistance</w:t>
      </w:r>
      <w:proofErr w:type="spellEnd"/>
      <w:r w:rsidRPr="00F41A74">
        <w:rPr>
          <w:rFonts w:ascii="Calibri" w:hAnsi="Calibri" w:cs="Calibri"/>
          <w:color w:val="212121"/>
          <w:shd w:val="clear" w:color="auto" w:fill="FFFFFF"/>
          <w:lang w:eastAsia="en-GB"/>
        </w:rPr>
        <w:t xml:space="preserve"> RN, Phillips K, Morgan B, Savage K, Lewis V, Kelly M, </w:t>
      </w:r>
      <w:proofErr w:type="spellStart"/>
      <w:r w:rsidRPr="00F41A74">
        <w:rPr>
          <w:rFonts w:ascii="Calibri" w:hAnsi="Calibri" w:cs="Calibri"/>
          <w:color w:val="212121"/>
          <w:shd w:val="clear" w:color="auto" w:fill="FFFFFF"/>
          <w:lang w:eastAsia="en-GB"/>
        </w:rPr>
        <w:t>Blazeby</w:t>
      </w:r>
      <w:proofErr w:type="spellEnd"/>
      <w:r w:rsidRPr="00F41A74">
        <w:rPr>
          <w:rFonts w:ascii="Calibri" w:hAnsi="Calibri" w:cs="Calibri"/>
          <w:color w:val="212121"/>
          <w:shd w:val="clear" w:color="auto" w:fill="FFFFFF"/>
          <w:lang w:eastAsia="en-GB"/>
        </w:rPr>
        <w:t xml:space="preserve"> JM, </w:t>
      </w:r>
      <w:proofErr w:type="spellStart"/>
      <w:r w:rsidRPr="00F41A74">
        <w:rPr>
          <w:rFonts w:ascii="Calibri" w:hAnsi="Calibri" w:cs="Calibri"/>
          <w:color w:val="212121"/>
          <w:shd w:val="clear" w:color="auto" w:fill="FFFFFF"/>
          <w:lang w:eastAsia="en-GB"/>
        </w:rPr>
        <w:t>Kinnersley</w:t>
      </w:r>
      <w:proofErr w:type="spellEnd"/>
      <w:r w:rsidRPr="00F41A74">
        <w:rPr>
          <w:rFonts w:ascii="Calibri" w:hAnsi="Calibri" w:cs="Calibri"/>
          <w:color w:val="212121"/>
          <w:shd w:val="clear" w:color="auto" w:fill="FFFFFF"/>
          <w:lang w:eastAsia="en-GB"/>
        </w:rPr>
        <w:t xml:space="preserve"> P, Edwards A. Systematic review and meta-analysis of audio-visual information aids for informed consent for invasive healthcare procedures in clinical practice. Patient Educ </w:t>
      </w:r>
      <w:proofErr w:type="spellStart"/>
      <w:r w:rsidRPr="00F41A74">
        <w:rPr>
          <w:rFonts w:ascii="Calibri" w:hAnsi="Calibri" w:cs="Calibri"/>
          <w:color w:val="212121"/>
          <w:shd w:val="clear" w:color="auto" w:fill="FFFFFF"/>
          <w:lang w:eastAsia="en-GB"/>
        </w:rPr>
        <w:t>Couns</w:t>
      </w:r>
      <w:proofErr w:type="spellEnd"/>
      <w:r w:rsidRPr="00F41A74">
        <w:rPr>
          <w:rFonts w:ascii="Calibri" w:hAnsi="Calibri" w:cs="Calibri"/>
          <w:color w:val="212121"/>
          <w:shd w:val="clear" w:color="auto" w:fill="FFFFFF"/>
          <w:lang w:eastAsia="en-GB"/>
        </w:rPr>
        <w:t xml:space="preserve">. 2014 Jan;94(1):20-32. </w:t>
      </w:r>
    </w:p>
    <w:p w14:paraId="1E2D3C3B" w14:textId="77777777" w:rsidR="00836248" w:rsidRPr="00F41A74" w:rsidRDefault="00836248" w:rsidP="000006B4">
      <w:pPr>
        <w:pStyle w:val="NormalWeb"/>
        <w:numPr>
          <w:ilvl w:val="0"/>
          <w:numId w:val="10"/>
        </w:numPr>
        <w:rPr>
          <w:rFonts w:ascii="Calibri" w:hAnsi="Calibri" w:cs="Calibri"/>
        </w:rPr>
      </w:pPr>
      <w:proofErr w:type="spellStart"/>
      <w:r w:rsidRPr="002436D6">
        <w:rPr>
          <w:rFonts w:ascii="Calibri" w:hAnsi="Calibri" w:cs="Calibri"/>
          <w:lang w:val="es-ES"/>
        </w:rPr>
        <w:t>Nehme</w:t>
      </w:r>
      <w:proofErr w:type="spellEnd"/>
      <w:r w:rsidRPr="002436D6">
        <w:rPr>
          <w:rFonts w:ascii="Calibri" w:hAnsi="Calibri" w:cs="Calibri"/>
          <w:lang w:val="es-ES"/>
        </w:rPr>
        <w:t xml:space="preserve"> J, El-</w:t>
      </w:r>
      <w:proofErr w:type="spellStart"/>
      <w:r w:rsidRPr="002436D6">
        <w:rPr>
          <w:rFonts w:ascii="Calibri" w:hAnsi="Calibri" w:cs="Calibri"/>
          <w:lang w:val="es-ES"/>
        </w:rPr>
        <w:t>Khani</w:t>
      </w:r>
      <w:proofErr w:type="spellEnd"/>
      <w:r w:rsidRPr="002436D6">
        <w:rPr>
          <w:rFonts w:ascii="Calibri" w:hAnsi="Calibri" w:cs="Calibri"/>
          <w:lang w:val="es-ES"/>
        </w:rPr>
        <w:t xml:space="preserve"> U, </w:t>
      </w:r>
      <w:proofErr w:type="spellStart"/>
      <w:r w:rsidRPr="002436D6">
        <w:rPr>
          <w:rFonts w:ascii="Calibri" w:hAnsi="Calibri" w:cs="Calibri"/>
          <w:lang w:val="es-ES"/>
        </w:rPr>
        <w:t>Chow</w:t>
      </w:r>
      <w:proofErr w:type="spellEnd"/>
      <w:r w:rsidRPr="002436D6">
        <w:rPr>
          <w:rFonts w:ascii="Calibri" w:hAnsi="Calibri" w:cs="Calibri"/>
          <w:lang w:val="es-ES"/>
        </w:rPr>
        <w:t xml:space="preserve"> A </w:t>
      </w:r>
      <w:r w:rsidRPr="002436D6">
        <w:rPr>
          <w:rFonts w:ascii="Calibri" w:hAnsi="Calibri" w:cs="Calibri"/>
          <w:i/>
          <w:iCs/>
          <w:lang w:val="es-ES"/>
        </w:rPr>
        <w:t>et al</w:t>
      </w:r>
      <w:r w:rsidRPr="002436D6">
        <w:rPr>
          <w:rFonts w:ascii="Calibri" w:hAnsi="Calibri" w:cs="Calibri"/>
          <w:lang w:val="es-ES"/>
        </w:rPr>
        <w:t xml:space="preserve">. </w:t>
      </w:r>
      <w:r w:rsidRPr="00F41A74">
        <w:rPr>
          <w:rFonts w:ascii="Calibri" w:hAnsi="Calibri" w:cs="Calibri"/>
        </w:rPr>
        <w:t xml:space="preserve">The use of multimedia consent programs for surgical procedures: a systematic review. </w:t>
      </w:r>
      <w:r w:rsidRPr="00F41A74">
        <w:rPr>
          <w:rFonts w:ascii="Calibri" w:hAnsi="Calibri" w:cs="Calibri"/>
          <w:i/>
          <w:iCs/>
        </w:rPr>
        <w:t xml:space="preserve">Surg </w:t>
      </w:r>
      <w:proofErr w:type="spellStart"/>
      <w:r w:rsidRPr="00F41A74">
        <w:rPr>
          <w:rFonts w:ascii="Calibri" w:hAnsi="Calibri" w:cs="Calibri"/>
          <w:i/>
          <w:iCs/>
        </w:rPr>
        <w:t>Innov</w:t>
      </w:r>
      <w:proofErr w:type="spellEnd"/>
      <w:r w:rsidRPr="00F41A74">
        <w:rPr>
          <w:rFonts w:ascii="Calibri" w:hAnsi="Calibri" w:cs="Calibri"/>
          <w:i/>
          <w:iCs/>
        </w:rPr>
        <w:t xml:space="preserve"> </w:t>
      </w:r>
      <w:r w:rsidRPr="00F41A74">
        <w:rPr>
          <w:rFonts w:ascii="Calibri" w:hAnsi="Calibri" w:cs="Calibri"/>
        </w:rPr>
        <w:t xml:space="preserve">2013; 20: 13–23. </w:t>
      </w:r>
    </w:p>
    <w:p w14:paraId="486C6E96" w14:textId="77777777" w:rsidR="00836248" w:rsidRPr="00F41A74" w:rsidRDefault="00836248" w:rsidP="000006B4">
      <w:pPr>
        <w:pStyle w:val="NormalWeb"/>
        <w:numPr>
          <w:ilvl w:val="0"/>
          <w:numId w:val="10"/>
        </w:numPr>
        <w:rPr>
          <w:rFonts w:ascii="Calibri" w:hAnsi="Calibri" w:cs="Calibri"/>
        </w:rPr>
      </w:pPr>
      <w:proofErr w:type="spellStart"/>
      <w:r w:rsidRPr="00F41A74">
        <w:rPr>
          <w:rFonts w:ascii="Calibri" w:hAnsi="Calibri" w:cs="Calibri"/>
        </w:rPr>
        <w:t>Ellett</w:t>
      </w:r>
      <w:proofErr w:type="spellEnd"/>
      <w:r w:rsidRPr="00F41A74">
        <w:rPr>
          <w:rFonts w:ascii="Calibri" w:hAnsi="Calibri" w:cs="Calibri"/>
        </w:rPr>
        <w:t xml:space="preserve"> L, Villegas R, </w:t>
      </w:r>
      <w:proofErr w:type="spellStart"/>
      <w:r w:rsidRPr="00F41A74">
        <w:rPr>
          <w:rFonts w:ascii="Calibri" w:hAnsi="Calibri" w:cs="Calibri"/>
        </w:rPr>
        <w:t>Beischer</w:t>
      </w:r>
      <w:proofErr w:type="spellEnd"/>
      <w:r w:rsidRPr="00F41A74">
        <w:rPr>
          <w:rFonts w:ascii="Calibri" w:hAnsi="Calibri" w:cs="Calibri"/>
        </w:rPr>
        <w:t xml:space="preserve"> A </w:t>
      </w:r>
      <w:r w:rsidRPr="00F41A74">
        <w:rPr>
          <w:rFonts w:ascii="Calibri" w:hAnsi="Calibri" w:cs="Calibri"/>
          <w:i/>
          <w:iCs/>
        </w:rPr>
        <w:t>et al</w:t>
      </w:r>
      <w:r w:rsidRPr="00F41A74">
        <w:rPr>
          <w:rFonts w:ascii="Calibri" w:hAnsi="Calibri" w:cs="Calibri"/>
        </w:rPr>
        <w:t xml:space="preserve">. Use of a multimedia module to aid the informed consent process in patients undergoing </w:t>
      </w:r>
      <w:proofErr w:type="spellStart"/>
      <w:r w:rsidRPr="00F41A74">
        <w:rPr>
          <w:rFonts w:ascii="Calibri" w:hAnsi="Calibri" w:cs="Calibri"/>
        </w:rPr>
        <w:t>gyne</w:t>
      </w:r>
      <w:proofErr w:type="spellEnd"/>
      <w:r w:rsidRPr="00F41A74">
        <w:rPr>
          <w:rFonts w:ascii="Calibri" w:hAnsi="Calibri" w:cs="Calibri"/>
        </w:rPr>
        <w:t xml:space="preserve">- </w:t>
      </w:r>
      <w:proofErr w:type="spellStart"/>
      <w:r w:rsidRPr="00F41A74">
        <w:rPr>
          <w:rFonts w:ascii="Calibri" w:hAnsi="Calibri" w:cs="Calibri"/>
        </w:rPr>
        <w:t>cologic</w:t>
      </w:r>
      <w:proofErr w:type="spellEnd"/>
      <w:r w:rsidRPr="00F41A74">
        <w:rPr>
          <w:rFonts w:ascii="Calibri" w:hAnsi="Calibri" w:cs="Calibri"/>
        </w:rPr>
        <w:t xml:space="preserve"> laparoscopy for pelvic pain: randomized controlled trial. </w:t>
      </w:r>
      <w:r w:rsidRPr="00F41A74">
        <w:rPr>
          <w:rFonts w:ascii="Calibri" w:hAnsi="Calibri" w:cs="Calibri"/>
          <w:i/>
          <w:iCs/>
        </w:rPr>
        <w:t xml:space="preserve">J Minim Invasive </w:t>
      </w:r>
      <w:proofErr w:type="spellStart"/>
      <w:r w:rsidRPr="00F41A74">
        <w:rPr>
          <w:rFonts w:ascii="Calibri" w:hAnsi="Calibri" w:cs="Calibri"/>
          <w:i/>
          <w:iCs/>
        </w:rPr>
        <w:t>Gynecol</w:t>
      </w:r>
      <w:proofErr w:type="spellEnd"/>
      <w:r w:rsidRPr="00F41A74">
        <w:rPr>
          <w:rFonts w:ascii="Calibri" w:hAnsi="Calibri" w:cs="Calibri"/>
          <w:i/>
          <w:iCs/>
        </w:rPr>
        <w:t xml:space="preserve"> </w:t>
      </w:r>
      <w:r w:rsidRPr="00F41A74">
        <w:rPr>
          <w:rFonts w:ascii="Calibri" w:hAnsi="Calibri" w:cs="Calibri"/>
        </w:rPr>
        <w:t xml:space="preserve">2014; 21: 602–611. </w:t>
      </w:r>
    </w:p>
    <w:p w14:paraId="02DB5174" w14:textId="77777777" w:rsidR="00836248" w:rsidRPr="00F41A74" w:rsidRDefault="00836248" w:rsidP="000006B4">
      <w:pPr>
        <w:pStyle w:val="NormalWeb"/>
        <w:numPr>
          <w:ilvl w:val="0"/>
          <w:numId w:val="10"/>
        </w:numPr>
        <w:rPr>
          <w:rFonts w:ascii="Calibri" w:hAnsi="Calibri" w:cs="Calibri"/>
        </w:rPr>
      </w:pPr>
      <w:r w:rsidRPr="00F41A74">
        <w:rPr>
          <w:rFonts w:ascii="Calibri" w:hAnsi="Calibri" w:cs="Calibri"/>
        </w:rPr>
        <w:t xml:space="preserve">Souza JP, </w:t>
      </w:r>
      <w:proofErr w:type="spellStart"/>
      <w:r w:rsidRPr="00F41A74">
        <w:rPr>
          <w:rFonts w:ascii="Calibri" w:hAnsi="Calibri" w:cs="Calibri"/>
        </w:rPr>
        <w:t>Betran</w:t>
      </w:r>
      <w:proofErr w:type="spellEnd"/>
      <w:r w:rsidRPr="00F41A74">
        <w:rPr>
          <w:rFonts w:ascii="Calibri" w:hAnsi="Calibri" w:cs="Calibri"/>
        </w:rPr>
        <w:t xml:space="preserve"> AP, Dumont A </w:t>
      </w:r>
      <w:r w:rsidRPr="00F41A74">
        <w:rPr>
          <w:rFonts w:ascii="Calibri" w:hAnsi="Calibri" w:cs="Calibri"/>
          <w:i/>
          <w:iCs/>
        </w:rPr>
        <w:t>et al</w:t>
      </w:r>
      <w:r w:rsidRPr="00F41A74">
        <w:rPr>
          <w:rFonts w:ascii="Calibri" w:hAnsi="Calibri" w:cs="Calibri"/>
        </w:rPr>
        <w:t xml:space="preserve">. A global reference for </w:t>
      </w:r>
      <w:proofErr w:type="spellStart"/>
      <w:r w:rsidRPr="00F41A74">
        <w:rPr>
          <w:rFonts w:ascii="Calibri" w:hAnsi="Calibri" w:cs="Calibri"/>
        </w:rPr>
        <w:t>caesar</w:t>
      </w:r>
      <w:proofErr w:type="spellEnd"/>
      <w:r w:rsidRPr="00F41A74">
        <w:rPr>
          <w:rFonts w:ascii="Calibri" w:hAnsi="Calibri" w:cs="Calibri"/>
        </w:rPr>
        <w:t xml:space="preserve">- </w:t>
      </w:r>
      <w:proofErr w:type="spellStart"/>
      <w:r w:rsidRPr="00F41A74">
        <w:rPr>
          <w:rFonts w:ascii="Calibri" w:hAnsi="Calibri" w:cs="Calibri"/>
        </w:rPr>
        <w:t>ean</w:t>
      </w:r>
      <w:proofErr w:type="spellEnd"/>
      <w:r w:rsidRPr="00F41A74">
        <w:rPr>
          <w:rFonts w:ascii="Calibri" w:hAnsi="Calibri" w:cs="Calibri"/>
        </w:rPr>
        <w:t xml:space="preserve"> section rates (C-Model): a </w:t>
      </w:r>
      <w:proofErr w:type="spellStart"/>
      <w:r w:rsidRPr="00F41A74">
        <w:rPr>
          <w:rFonts w:ascii="Calibri" w:hAnsi="Calibri" w:cs="Calibri"/>
        </w:rPr>
        <w:t>multicountry</w:t>
      </w:r>
      <w:proofErr w:type="spellEnd"/>
      <w:r w:rsidRPr="00F41A74">
        <w:rPr>
          <w:rFonts w:ascii="Calibri" w:hAnsi="Calibri" w:cs="Calibri"/>
        </w:rPr>
        <w:t xml:space="preserve"> cross-sectional study. </w:t>
      </w:r>
      <w:r w:rsidRPr="00F41A74">
        <w:rPr>
          <w:rFonts w:ascii="Calibri" w:hAnsi="Calibri" w:cs="Calibri"/>
          <w:i/>
          <w:iCs/>
        </w:rPr>
        <w:t xml:space="preserve">Br J </w:t>
      </w:r>
      <w:proofErr w:type="spellStart"/>
      <w:r w:rsidRPr="00F41A74">
        <w:rPr>
          <w:rFonts w:ascii="Calibri" w:hAnsi="Calibri" w:cs="Calibri"/>
          <w:i/>
          <w:iCs/>
        </w:rPr>
        <w:t>Obstet</w:t>
      </w:r>
      <w:proofErr w:type="spellEnd"/>
      <w:r w:rsidRPr="00F41A74">
        <w:rPr>
          <w:rFonts w:ascii="Calibri" w:hAnsi="Calibri" w:cs="Calibri"/>
          <w:i/>
          <w:iCs/>
        </w:rPr>
        <w:t xml:space="preserve"> </w:t>
      </w:r>
      <w:proofErr w:type="spellStart"/>
      <w:r w:rsidRPr="00F41A74">
        <w:rPr>
          <w:rFonts w:ascii="Calibri" w:hAnsi="Calibri" w:cs="Calibri"/>
          <w:i/>
          <w:iCs/>
        </w:rPr>
        <w:t>Gynaecol</w:t>
      </w:r>
      <w:proofErr w:type="spellEnd"/>
      <w:r w:rsidRPr="00F41A74">
        <w:rPr>
          <w:rFonts w:ascii="Calibri" w:hAnsi="Calibri" w:cs="Calibri"/>
          <w:i/>
          <w:iCs/>
        </w:rPr>
        <w:t xml:space="preserve"> </w:t>
      </w:r>
      <w:r w:rsidRPr="00F41A74">
        <w:rPr>
          <w:rFonts w:ascii="Calibri" w:hAnsi="Calibri" w:cs="Calibri"/>
        </w:rPr>
        <w:t xml:space="preserve">2015; 123: 427–436. </w:t>
      </w:r>
    </w:p>
    <w:p w14:paraId="32D08444" w14:textId="77777777" w:rsidR="00836248" w:rsidRPr="00F41A74" w:rsidRDefault="00836248" w:rsidP="000006B4">
      <w:pPr>
        <w:pStyle w:val="NormalWeb"/>
        <w:numPr>
          <w:ilvl w:val="0"/>
          <w:numId w:val="10"/>
        </w:numPr>
        <w:rPr>
          <w:rFonts w:ascii="Calibri" w:hAnsi="Calibri" w:cs="Calibri"/>
        </w:rPr>
      </w:pPr>
      <w:proofErr w:type="spellStart"/>
      <w:r w:rsidRPr="00F41A74">
        <w:rPr>
          <w:rFonts w:ascii="Calibri" w:hAnsi="Calibri" w:cs="Calibri"/>
        </w:rPr>
        <w:t>Beamond</w:t>
      </w:r>
      <w:proofErr w:type="spellEnd"/>
      <w:r w:rsidRPr="00F41A74">
        <w:rPr>
          <w:rFonts w:ascii="Calibri" w:hAnsi="Calibri" w:cs="Calibri"/>
        </w:rPr>
        <w:t xml:space="preserve"> BM, </w:t>
      </w:r>
      <w:proofErr w:type="spellStart"/>
      <w:r w:rsidRPr="00F41A74">
        <w:rPr>
          <w:rFonts w:ascii="Calibri" w:hAnsi="Calibri" w:cs="Calibri"/>
        </w:rPr>
        <w:t>Beischer</w:t>
      </w:r>
      <w:proofErr w:type="spellEnd"/>
      <w:r w:rsidRPr="00F41A74">
        <w:rPr>
          <w:rFonts w:ascii="Calibri" w:hAnsi="Calibri" w:cs="Calibri"/>
        </w:rPr>
        <w:t xml:space="preserve"> AD, Brodsky Leslie H. Improvement in surgical consent with a preoperative multimedia patient </w:t>
      </w:r>
      <w:proofErr w:type="spellStart"/>
      <w:r w:rsidRPr="00F41A74">
        <w:rPr>
          <w:rFonts w:ascii="Calibri" w:hAnsi="Calibri" w:cs="Calibri"/>
        </w:rPr>
        <w:t>educa</w:t>
      </w:r>
      <w:proofErr w:type="spellEnd"/>
      <w:r w:rsidRPr="00F41A74">
        <w:rPr>
          <w:rFonts w:ascii="Calibri" w:hAnsi="Calibri" w:cs="Calibri"/>
        </w:rPr>
        <w:t xml:space="preserve">- </w:t>
      </w:r>
      <w:proofErr w:type="spellStart"/>
      <w:r w:rsidRPr="00F41A74">
        <w:rPr>
          <w:rFonts w:ascii="Calibri" w:hAnsi="Calibri" w:cs="Calibri"/>
        </w:rPr>
        <w:t>tion</w:t>
      </w:r>
      <w:proofErr w:type="spellEnd"/>
      <w:r w:rsidRPr="00F41A74">
        <w:rPr>
          <w:rFonts w:ascii="Calibri" w:hAnsi="Calibri" w:cs="Calibri"/>
        </w:rPr>
        <w:t xml:space="preserve"> tool: a pilot study. </w:t>
      </w:r>
      <w:r w:rsidRPr="00F41A74">
        <w:rPr>
          <w:rFonts w:ascii="Calibri" w:hAnsi="Calibri" w:cs="Calibri"/>
          <w:i/>
          <w:iCs/>
        </w:rPr>
        <w:t xml:space="preserve">Foot Ankle Int </w:t>
      </w:r>
      <w:r w:rsidRPr="00F41A74">
        <w:rPr>
          <w:rFonts w:ascii="Calibri" w:hAnsi="Calibri" w:cs="Calibri"/>
        </w:rPr>
        <w:t xml:space="preserve">2009; 30(7): 619–626. </w:t>
      </w:r>
    </w:p>
    <w:p w14:paraId="046EF63B" w14:textId="77777777" w:rsidR="00836248" w:rsidRPr="00F41A74" w:rsidRDefault="00836248" w:rsidP="000006B4">
      <w:pPr>
        <w:pStyle w:val="NormalWeb"/>
        <w:numPr>
          <w:ilvl w:val="0"/>
          <w:numId w:val="10"/>
        </w:numPr>
        <w:rPr>
          <w:rFonts w:ascii="Calibri" w:hAnsi="Calibri" w:cs="Calibri"/>
        </w:rPr>
      </w:pPr>
      <w:proofErr w:type="spellStart"/>
      <w:r w:rsidRPr="00F41A74">
        <w:rPr>
          <w:rFonts w:ascii="Calibri" w:hAnsi="Calibri" w:cs="Calibri"/>
        </w:rPr>
        <w:t>Batuyong</w:t>
      </w:r>
      <w:proofErr w:type="spellEnd"/>
      <w:r w:rsidRPr="00F41A74">
        <w:rPr>
          <w:rFonts w:ascii="Calibri" w:hAnsi="Calibri" w:cs="Calibri"/>
        </w:rPr>
        <w:t xml:space="preserve"> E, Birks C, </w:t>
      </w:r>
      <w:proofErr w:type="spellStart"/>
      <w:r w:rsidRPr="00F41A74">
        <w:rPr>
          <w:rFonts w:ascii="Calibri" w:hAnsi="Calibri" w:cs="Calibri"/>
        </w:rPr>
        <w:t>Beishcer</w:t>
      </w:r>
      <w:proofErr w:type="spellEnd"/>
      <w:r w:rsidRPr="00F41A74">
        <w:rPr>
          <w:rFonts w:ascii="Calibri" w:hAnsi="Calibri" w:cs="Calibri"/>
        </w:rPr>
        <w:t xml:space="preserve"> AD. The use of multimedia as an adjunct to the informed consent process for ankle ligament re- construction surgery. </w:t>
      </w:r>
      <w:r w:rsidRPr="00F41A74">
        <w:rPr>
          <w:rFonts w:ascii="Calibri" w:hAnsi="Calibri" w:cs="Calibri"/>
          <w:i/>
          <w:iCs/>
        </w:rPr>
        <w:t xml:space="preserve">Foot Ankle Spec </w:t>
      </w:r>
      <w:r w:rsidRPr="00F41A74">
        <w:rPr>
          <w:rFonts w:ascii="Calibri" w:hAnsi="Calibri" w:cs="Calibri"/>
        </w:rPr>
        <w:t xml:space="preserve">2012; 5(3): 150–159. </w:t>
      </w:r>
    </w:p>
    <w:p w14:paraId="2FE8F187" w14:textId="77777777" w:rsidR="00836248" w:rsidRPr="00F41A74" w:rsidRDefault="00836248" w:rsidP="000006B4">
      <w:pPr>
        <w:pStyle w:val="NormalWeb"/>
        <w:numPr>
          <w:ilvl w:val="0"/>
          <w:numId w:val="10"/>
        </w:numPr>
        <w:rPr>
          <w:rFonts w:ascii="Calibri" w:hAnsi="Calibri" w:cs="Calibri"/>
        </w:rPr>
      </w:pPr>
      <w:proofErr w:type="spellStart"/>
      <w:r w:rsidRPr="002436D6">
        <w:rPr>
          <w:rFonts w:ascii="Calibri" w:hAnsi="Calibri" w:cs="Calibri"/>
          <w:lang w:val="it-IT"/>
        </w:rPr>
        <w:t>Cornoiu</w:t>
      </w:r>
      <w:proofErr w:type="spellEnd"/>
      <w:r w:rsidRPr="002436D6">
        <w:rPr>
          <w:rFonts w:ascii="Calibri" w:hAnsi="Calibri" w:cs="Calibri"/>
          <w:lang w:val="it-IT"/>
        </w:rPr>
        <w:t xml:space="preserve"> A, </w:t>
      </w:r>
      <w:proofErr w:type="spellStart"/>
      <w:r w:rsidRPr="002436D6">
        <w:rPr>
          <w:rFonts w:ascii="Calibri" w:hAnsi="Calibri" w:cs="Calibri"/>
          <w:lang w:val="it-IT"/>
        </w:rPr>
        <w:t>Beischer</w:t>
      </w:r>
      <w:proofErr w:type="spellEnd"/>
      <w:r w:rsidRPr="002436D6">
        <w:rPr>
          <w:rFonts w:ascii="Calibri" w:hAnsi="Calibri" w:cs="Calibri"/>
          <w:lang w:val="it-IT"/>
        </w:rPr>
        <w:t xml:space="preserve"> AD, </w:t>
      </w:r>
      <w:proofErr w:type="spellStart"/>
      <w:r w:rsidRPr="002436D6">
        <w:rPr>
          <w:rFonts w:ascii="Calibri" w:hAnsi="Calibri" w:cs="Calibri"/>
          <w:lang w:val="it-IT"/>
        </w:rPr>
        <w:t>Donnan</w:t>
      </w:r>
      <w:proofErr w:type="spellEnd"/>
      <w:r w:rsidRPr="002436D6">
        <w:rPr>
          <w:rFonts w:ascii="Calibri" w:hAnsi="Calibri" w:cs="Calibri"/>
          <w:lang w:val="it-IT"/>
        </w:rPr>
        <w:t xml:space="preserve"> L </w:t>
      </w:r>
      <w:r w:rsidRPr="002436D6">
        <w:rPr>
          <w:rFonts w:ascii="Calibri" w:hAnsi="Calibri" w:cs="Calibri"/>
          <w:i/>
          <w:iCs/>
          <w:lang w:val="it-IT"/>
        </w:rPr>
        <w:t>et al</w:t>
      </w:r>
      <w:r w:rsidRPr="002436D6">
        <w:rPr>
          <w:rFonts w:ascii="Calibri" w:hAnsi="Calibri" w:cs="Calibri"/>
          <w:lang w:val="it-IT"/>
        </w:rPr>
        <w:t xml:space="preserve">. </w:t>
      </w:r>
      <w:r w:rsidRPr="00F41A74">
        <w:rPr>
          <w:rFonts w:ascii="Calibri" w:hAnsi="Calibri" w:cs="Calibri"/>
        </w:rPr>
        <w:t xml:space="preserve">Multimedia patient </w:t>
      </w:r>
      <w:proofErr w:type="spellStart"/>
      <w:r w:rsidRPr="00F41A74">
        <w:rPr>
          <w:rFonts w:ascii="Calibri" w:hAnsi="Calibri" w:cs="Calibri"/>
        </w:rPr>
        <w:t>edu</w:t>
      </w:r>
      <w:proofErr w:type="spellEnd"/>
      <w:r w:rsidRPr="00F41A74">
        <w:rPr>
          <w:rFonts w:ascii="Calibri" w:hAnsi="Calibri" w:cs="Calibri"/>
        </w:rPr>
        <w:t xml:space="preserve">- cation to assist the informed consent process for knee </w:t>
      </w:r>
      <w:proofErr w:type="spellStart"/>
      <w:r w:rsidRPr="00F41A74">
        <w:rPr>
          <w:rFonts w:ascii="Calibri" w:hAnsi="Calibri" w:cs="Calibri"/>
        </w:rPr>
        <w:t>arthros</w:t>
      </w:r>
      <w:proofErr w:type="spellEnd"/>
      <w:r w:rsidRPr="00F41A74">
        <w:rPr>
          <w:rFonts w:ascii="Calibri" w:hAnsi="Calibri" w:cs="Calibri"/>
        </w:rPr>
        <w:t xml:space="preserve">- copy. </w:t>
      </w:r>
      <w:r w:rsidRPr="00F41A74">
        <w:rPr>
          <w:rFonts w:ascii="Calibri" w:hAnsi="Calibri" w:cs="Calibri"/>
          <w:i/>
          <w:iCs/>
        </w:rPr>
        <w:t xml:space="preserve">Aust N J Z Surg </w:t>
      </w:r>
      <w:r w:rsidRPr="00F41A74">
        <w:rPr>
          <w:rFonts w:ascii="Calibri" w:hAnsi="Calibri" w:cs="Calibri"/>
        </w:rPr>
        <w:t xml:space="preserve">2011; 81: 176–180. </w:t>
      </w:r>
    </w:p>
    <w:p w14:paraId="16869572" w14:textId="77777777" w:rsidR="00836248" w:rsidRPr="00F41A74" w:rsidRDefault="00836248" w:rsidP="000006B4">
      <w:pPr>
        <w:numPr>
          <w:ilvl w:val="0"/>
          <w:numId w:val="10"/>
        </w:numPr>
        <w:spacing w:before="100" w:beforeAutospacing="1" w:after="100" w:afterAutospacing="1"/>
        <w:rPr>
          <w:rFonts w:ascii="Calibri" w:hAnsi="Calibri" w:cs="Calibri"/>
          <w:lang w:eastAsia="en-GB"/>
        </w:rPr>
      </w:pPr>
      <w:proofErr w:type="spellStart"/>
      <w:r w:rsidRPr="00F41A74">
        <w:rPr>
          <w:rFonts w:ascii="Calibri" w:hAnsi="Calibri" w:cs="Calibri"/>
          <w:lang w:eastAsia="en-GB"/>
        </w:rPr>
        <w:t>Thanapongsathorn</w:t>
      </w:r>
      <w:proofErr w:type="spellEnd"/>
      <w:r w:rsidRPr="00F41A74">
        <w:rPr>
          <w:rFonts w:ascii="Calibri" w:hAnsi="Calibri" w:cs="Calibri"/>
          <w:lang w:eastAsia="en-GB"/>
        </w:rPr>
        <w:t xml:space="preserve"> W, </w:t>
      </w:r>
      <w:proofErr w:type="spellStart"/>
      <w:r w:rsidRPr="00F41A74">
        <w:rPr>
          <w:rFonts w:ascii="Calibri" w:hAnsi="Calibri" w:cs="Calibri"/>
          <w:lang w:eastAsia="en-GB"/>
        </w:rPr>
        <w:t>Inchit</w:t>
      </w:r>
      <w:proofErr w:type="spellEnd"/>
      <w:r w:rsidRPr="00F41A74">
        <w:rPr>
          <w:rFonts w:ascii="Calibri" w:hAnsi="Calibri" w:cs="Calibri"/>
          <w:lang w:eastAsia="en-GB"/>
        </w:rPr>
        <w:t xml:space="preserve"> C, </w:t>
      </w:r>
      <w:proofErr w:type="spellStart"/>
      <w:r w:rsidRPr="00F41A74">
        <w:rPr>
          <w:rFonts w:ascii="Calibri" w:hAnsi="Calibri" w:cs="Calibri"/>
          <w:lang w:eastAsia="en-GB"/>
        </w:rPr>
        <w:t>Phunya</w:t>
      </w:r>
      <w:proofErr w:type="spellEnd"/>
      <w:r w:rsidRPr="00F41A74">
        <w:rPr>
          <w:rFonts w:ascii="Calibri" w:hAnsi="Calibri" w:cs="Calibri"/>
          <w:lang w:eastAsia="en-GB"/>
        </w:rPr>
        <w:t xml:space="preserve"> J. </w:t>
      </w:r>
      <w:proofErr w:type="spellStart"/>
      <w:r w:rsidRPr="00F41A74">
        <w:rPr>
          <w:rFonts w:ascii="Calibri" w:hAnsi="Calibri" w:cs="Calibri"/>
          <w:lang w:eastAsia="en-GB"/>
        </w:rPr>
        <w:t>Audiovisual</w:t>
      </w:r>
      <w:proofErr w:type="spellEnd"/>
      <w:r w:rsidRPr="00F41A74">
        <w:rPr>
          <w:rFonts w:ascii="Calibri" w:hAnsi="Calibri" w:cs="Calibri"/>
          <w:lang w:eastAsia="en-GB"/>
        </w:rPr>
        <w:t xml:space="preserve"> multimedia combined with standard, verbal, informed consent; enhancing the satisfaction and comprehension of surgical patients: a com- </w:t>
      </w:r>
      <w:proofErr w:type="spellStart"/>
      <w:r w:rsidRPr="00F41A74">
        <w:rPr>
          <w:rFonts w:ascii="Calibri" w:hAnsi="Calibri" w:cs="Calibri"/>
          <w:lang w:eastAsia="en-GB"/>
        </w:rPr>
        <w:t>parative</w:t>
      </w:r>
      <w:proofErr w:type="spellEnd"/>
      <w:r w:rsidRPr="00F41A74">
        <w:rPr>
          <w:rFonts w:ascii="Calibri" w:hAnsi="Calibri" w:cs="Calibri"/>
          <w:lang w:eastAsia="en-GB"/>
        </w:rPr>
        <w:t xml:space="preserve"> trial in patients undergoing laparoscopic </w:t>
      </w:r>
      <w:proofErr w:type="spellStart"/>
      <w:r w:rsidRPr="00F41A74">
        <w:rPr>
          <w:rFonts w:ascii="Calibri" w:hAnsi="Calibri" w:cs="Calibri"/>
          <w:lang w:eastAsia="en-GB"/>
        </w:rPr>
        <w:t>cholecystecto</w:t>
      </w:r>
      <w:proofErr w:type="spellEnd"/>
      <w:r w:rsidRPr="00F41A74">
        <w:rPr>
          <w:rFonts w:ascii="Calibri" w:hAnsi="Calibri" w:cs="Calibri"/>
          <w:lang w:eastAsia="en-GB"/>
        </w:rPr>
        <w:t xml:space="preserve">- </w:t>
      </w:r>
      <w:proofErr w:type="spellStart"/>
      <w:r w:rsidRPr="00F41A74">
        <w:rPr>
          <w:rFonts w:ascii="Calibri" w:hAnsi="Calibri" w:cs="Calibri"/>
          <w:lang w:eastAsia="en-GB"/>
        </w:rPr>
        <w:t>mies</w:t>
      </w:r>
      <w:proofErr w:type="spellEnd"/>
      <w:r w:rsidRPr="00F41A74">
        <w:rPr>
          <w:rFonts w:ascii="Calibri" w:hAnsi="Calibri" w:cs="Calibri"/>
          <w:lang w:eastAsia="en-GB"/>
        </w:rPr>
        <w:t xml:space="preserve"> at the HRH Princess </w:t>
      </w:r>
      <w:proofErr w:type="spellStart"/>
      <w:r w:rsidRPr="00F41A74">
        <w:rPr>
          <w:rFonts w:ascii="Calibri" w:hAnsi="Calibri" w:cs="Calibri"/>
          <w:lang w:eastAsia="en-GB"/>
        </w:rPr>
        <w:t>Maha</w:t>
      </w:r>
      <w:proofErr w:type="spellEnd"/>
      <w:r w:rsidRPr="00F41A74">
        <w:rPr>
          <w:rFonts w:ascii="Calibri" w:hAnsi="Calibri" w:cs="Calibri"/>
          <w:lang w:eastAsia="en-GB"/>
        </w:rPr>
        <w:t xml:space="preserve"> Chakri Sirindhorn Medical </w:t>
      </w:r>
      <w:proofErr w:type="spellStart"/>
      <w:r w:rsidRPr="00F41A74">
        <w:rPr>
          <w:rFonts w:ascii="Calibri" w:hAnsi="Calibri" w:cs="Calibri"/>
          <w:lang w:eastAsia="en-GB"/>
        </w:rPr>
        <w:t>Center</w:t>
      </w:r>
      <w:proofErr w:type="spellEnd"/>
      <w:r w:rsidRPr="00F41A74">
        <w:rPr>
          <w:rFonts w:ascii="Calibri" w:hAnsi="Calibri" w:cs="Calibri"/>
          <w:lang w:eastAsia="en-GB"/>
        </w:rPr>
        <w:t xml:space="preserve">, Thailand. </w:t>
      </w:r>
      <w:r w:rsidRPr="00F41A74">
        <w:rPr>
          <w:rFonts w:ascii="Calibri" w:hAnsi="Calibri" w:cs="Calibri"/>
          <w:i/>
          <w:iCs/>
          <w:lang w:eastAsia="en-GB"/>
        </w:rPr>
        <w:t xml:space="preserve">Surg Sci </w:t>
      </w:r>
      <w:r w:rsidRPr="00F41A74">
        <w:rPr>
          <w:rFonts w:ascii="Calibri" w:hAnsi="Calibri" w:cs="Calibri"/>
          <w:lang w:eastAsia="en-GB"/>
        </w:rPr>
        <w:t xml:space="preserve">2012; 3: 393–398. </w:t>
      </w:r>
    </w:p>
    <w:p w14:paraId="4420023E" w14:textId="32D35EA7" w:rsidR="00836248" w:rsidRPr="00F41A74" w:rsidRDefault="00836248" w:rsidP="000006B4">
      <w:pPr>
        <w:pStyle w:val="ListParagraph"/>
        <w:numPr>
          <w:ilvl w:val="0"/>
          <w:numId w:val="10"/>
        </w:numPr>
        <w:rPr>
          <w:rFonts w:ascii="Calibri" w:hAnsi="Calibri" w:cs="Calibri"/>
        </w:rPr>
      </w:pPr>
      <w:r w:rsidRPr="00F41A74">
        <w:rPr>
          <w:rFonts w:ascii="Calibri" w:hAnsi="Calibri" w:cs="Calibri"/>
          <w:color w:val="212121"/>
          <w:shd w:val="clear" w:color="auto" w:fill="FFFFFF"/>
          <w:lang w:eastAsia="en-GB"/>
        </w:rPr>
        <w:t xml:space="preserve">Pallett AC, Nguyen BT, Klein NM, </w:t>
      </w:r>
      <w:proofErr w:type="spellStart"/>
      <w:r w:rsidRPr="00F41A74">
        <w:rPr>
          <w:rFonts w:ascii="Calibri" w:hAnsi="Calibri" w:cs="Calibri"/>
          <w:color w:val="212121"/>
          <w:shd w:val="clear" w:color="auto" w:fill="FFFFFF"/>
          <w:lang w:eastAsia="en-GB"/>
        </w:rPr>
        <w:t>Phippen</w:t>
      </w:r>
      <w:proofErr w:type="spellEnd"/>
      <w:r w:rsidRPr="00F41A74">
        <w:rPr>
          <w:rFonts w:ascii="Calibri" w:hAnsi="Calibri" w:cs="Calibri"/>
          <w:color w:val="212121"/>
          <w:shd w:val="clear" w:color="auto" w:fill="FFFFFF"/>
          <w:lang w:eastAsia="en-GB"/>
        </w:rPr>
        <w:t xml:space="preserve"> N, Miller CR, Barnett JC. A randomized controlled trial to determine whether a video presentation improves informed consent for hysterectomy. Am J </w:t>
      </w:r>
      <w:proofErr w:type="spellStart"/>
      <w:r w:rsidRPr="00F41A74">
        <w:rPr>
          <w:rFonts w:ascii="Calibri" w:hAnsi="Calibri" w:cs="Calibri"/>
          <w:color w:val="212121"/>
          <w:shd w:val="clear" w:color="auto" w:fill="FFFFFF"/>
          <w:lang w:eastAsia="en-GB"/>
        </w:rPr>
        <w:t>Obstet</w:t>
      </w:r>
      <w:proofErr w:type="spellEnd"/>
      <w:r w:rsidRPr="00F41A74">
        <w:rPr>
          <w:rFonts w:ascii="Calibri" w:hAnsi="Calibri" w:cs="Calibri"/>
          <w:color w:val="212121"/>
          <w:shd w:val="clear" w:color="auto" w:fill="FFFFFF"/>
          <w:lang w:eastAsia="en-GB"/>
        </w:rPr>
        <w:t xml:space="preserve"> Gynecol. 2018 Sep;219(3</w:t>
      </w:r>
      <w:proofErr w:type="gramStart"/>
      <w:r w:rsidRPr="00F41A74">
        <w:rPr>
          <w:rFonts w:ascii="Calibri" w:hAnsi="Calibri" w:cs="Calibri"/>
          <w:color w:val="212121"/>
          <w:shd w:val="clear" w:color="auto" w:fill="FFFFFF"/>
          <w:lang w:eastAsia="en-GB"/>
        </w:rPr>
        <w:t>):277.e</w:t>
      </w:r>
      <w:proofErr w:type="gramEnd"/>
      <w:r w:rsidRPr="00F41A74">
        <w:rPr>
          <w:rFonts w:ascii="Calibri" w:hAnsi="Calibri" w:cs="Calibri"/>
          <w:color w:val="212121"/>
          <w:shd w:val="clear" w:color="auto" w:fill="FFFFFF"/>
          <w:lang w:eastAsia="en-GB"/>
        </w:rPr>
        <w:t>1-277.e7.</w:t>
      </w:r>
    </w:p>
    <w:p w14:paraId="2EAE2D31" w14:textId="77777777" w:rsidR="00836248" w:rsidRPr="00F41A74" w:rsidRDefault="00836248" w:rsidP="000006B4">
      <w:pPr>
        <w:numPr>
          <w:ilvl w:val="0"/>
          <w:numId w:val="10"/>
        </w:numPr>
        <w:spacing w:after="200" w:line="276" w:lineRule="auto"/>
        <w:rPr>
          <w:rFonts w:ascii="Calibri" w:hAnsi="Calibri" w:cs="Calibri"/>
        </w:rPr>
      </w:pPr>
      <w:proofErr w:type="spellStart"/>
      <w:r w:rsidRPr="00F41A74">
        <w:rPr>
          <w:rFonts w:ascii="Calibri" w:hAnsi="Calibri" w:cs="Calibri"/>
        </w:rPr>
        <w:t>Cornoiu</w:t>
      </w:r>
      <w:proofErr w:type="spellEnd"/>
      <w:r w:rsidRPr="00F41A74">
        <w:rPr>
          <w:rFonts w:ascii="Calibri" w:hAnsi="Calibri" w:cs="Calibri"/>
        </w:rPr>
        <w:t xml:space="preserve">, </w:t>
      </w:r>
      <w:proofErr w:type="spellStart"/>
      <w:r w:rsidRPr="00F41A74">
        <w:rPr>
          <w:rFonts w:ascii="Calibri" w:hAnsi="Calibri" w:cs="Calibri"/>
        </w:rPr>
        <w:t>Beischer</w:t>
      </w:r>
      <w:proofErr w:type="spellEnd"/>
      <w:r w:rsidRPr="00F41A74">
        <w:rPr>
          <w:rFonts w:ascii="Calibri" w:hAnsi="Calibri" w:cs="Calibri"/>
        </w:rPr>
        <w:t xml:space="preserve">, </w:t>
      </w:r>
      <w:proofErr w:type="spellStart"/>
      <w:r w:rsidRPr="00F41A74">
        <w:rPr>
          <w:rFonts w:ascii="Calibri" w:hAnsi="Calibri" w:cs="Calibri"/>
        </w:rPr>
        <w:t>Donnan</w:t>
      </w:r>
      <w:proofErr w:type="spellEnd"/>
      <w:r w:rsidRPr="00F41A74">
        <w:rPr>
          <w:rFonts w:ascii="Calibri" w:hAnsi="Calibri" w:cs="Calibri"/>
        </w:rPr>
        <w:t xml:space="preserve">, Graves </w:t>
      </w:r>
      <w:proofErr w:type="spellStart"/>
      <w:r w:rsidRPr="00F41A74">
        <w:rPr>
          <w:rFonts w:ascii="Calibri" w:hAnsi="Calibri" w:cs="Calibri"/>
        </w:rPr>
        <w:t>Steiger</w:t>
      </w:r>
      <w:proofErr w:type="spellEnd"/>
      <w:r w:rsidRPr="00F41A74">
        <w:rPr>
          <w:rFonts w:ascii="Calibri" w:hAnsi="Calibri" w:cs="Calibri"/>
        </w:rPr>
        <w:t xml:space="preserve"> Multimedia patient education to assist the informed consent process for knee arthroscopy ANZ J. Surg (2011) 176-180</w:t>
      </w:r>
    </w:p>
    <w:p w14:paraId="6B087B5A" w14:textId="77777777" w:rsidR="00836248" w:rsidRPr="00F41A74" w:rsidRDefault="00836248" w:rsidP="000006B4">
      <w:pPr>
        <w:numPr>
          <w:ilvl w:val="0"/>
          <w:numId w:val="10"/>
        </w:numPr>
        <w:spacing w:after="200" w:line="276" w:lineRule="auto"/>
        <w:rPr>
          <w:rFonts w:ascii="Calibri" w:hAnsi="Calibri" w:cs="Calibri"/>
        </w:rPr>
      </w:pPr>
      <w:proofErr w:type="spellStart"/>
      <w:r w:rsidRPr="00F41A74">
        <w:rPr>
          <w:rFonts w:ascii="Calibri" w:hAnsi="Calibri" w:cs="Calibri"/>
        </w:rPr>
        <w:t>Batuyong</w:t>
      </w:r>
      <w:proofErr w:type="spellEnd"/>
      <w:r w:rsidRPr="00F41A74">
        <w:rPr>
          <w:rFonts w:ascii="Calibri" w:hAnsi="Calibri" w:cs="Calibri"/>
        </w:rPr>
        <w:t xml:space="preserve"> E, Birks C, </w:t>
      </w:r>
      <w:proofErr w:type="spellStart"/>
      <w:r w:rsidRPr="00F41A74">
        <w:rPr>
          <w:rFonts w:ascii="Calibri" w:hAnsi="Calibri" w:cs="Calibri"/>
        </w:rPr>
        <w:t>Beischer</w:t>
      </w:r>
      <w:proofErr w:type="spellEnd"/>
      <w:r w:rsidRPr="00F41A74">
        <w:rPr>
          <w:rFonts w:ascii="Calibri" w:hAnsi="Calibri" w:cs="Calibri"/>
        </w:rPr>
        <w:t xml:space="preserve"> A,  The use of multimedia as an adjunct to informed consent process for ankle ligament reconstruction surgery </w:t>
      </w:r>
      <w:hyperlink r:id="rId7" w:anchor="#" w:tooltip="Foot &amp; ankle specialist." w:history="1">
        <w:r w:rsidRPr="00F41A74">
          <w:rPr>
            <w:rStyle w:val="Hyperlink"/>
            <w:rFonts w:ascii="Calibri" w:hAnsi="Calibri" w:cs="Calibri"/>
          </w:rPr>
          <w:t>Foot Ankle Spec.</w:t>
        </w:r>
      </w:hyperlink>
      <w:r w:rsidRPr="00F41A74">
        <w:rPr>
          <w:rFonts w:ascii="Calibri" w:hAnsi="Calibri" w:cs="Calibri"/>
        </w:rPr>
        <w:t xml:space="preserve"> 2012 Jun;5(3):150-9</w:t>
      </w:r>
    </w:p>
    <w:p w14:paraId="3F7121A2" w14:textId="77777777" w:rsidR="00836248" w:rsidRPr="00F41A74" w:rsidRDefault="009143C0" w:rsidP="000006B4">
      <w:pPr>
        <w:numPr>
          <w:ilvl w:val="0"/>
          <w:numId w:val="10"/>
        </w:numPr>
        <w:spacing w:after="200" w:line="276" w:lineRule="auto"/>
        <w:rPr>
          <w:rFonts w:ascii="Calibri" w:hAnsi="Calibri" w:cs="Calibri"/>
        </w:rPr>
      </w:pPr>
      <w:hyperlink r:id="rId8" w:history="1">
        <w:proofErr w:type="spellStart"/>
        <w:r w:rsidR="00836248" w:rsidRPr="00F41A74">
          <w:rPr>
            <w:rStyle w:val="Hyperlink"/>
            <w:rFonts w:ascii="Calibri" w:hAnsi="Calibri" w:cs="Calibri"/>
          </w:rPr>
          <w:t>Beamond</w:t>
        </w:r>
        <w:proofErr w:type="spellEnd"/>
        <w:r w:rsidR="00836248" w:rsidRPr="00F41A74">
          <w:rPr>
            <w:rStyle w:val="Hyperlink"/>
            <w:rFonts w:ascii="Calibri" w:hAnsi="Calibri" w:cs="Calibri"/>
          </w:rPr>
          <w:t xml:space="preserve"> BM</w:t>
        </w:r>
      </w:hyperlink>
      <w:r w:rsidR="00836248" w:rsidRPr="00F41A74">
        <w:rPr>
          <w:rFonts w:ascii="Calibri" w:hAnsi="Calibri" w:cs="Calibri"/>
        </w:rPr>
        <w:t xml:space="preserve">, </w:t>
      </w:r>
      <w:hyperlink r:id="rId9" w:history="1">
        <w:proofErr w:type="spellStart"/>
        <w:r w:rsidR="00836248" w:rsidRPr="00F41A74">
          <w:rPr>
            <w:rStyle w:val="highlight"/>
            <w:rFonts w:ascii="Calibri" w:hAnsi="Calibri" w:cs="Calibri"/>
          </w:rPr>
          <w:t>Beischer</w:t>
        </w:r>
        <w:proofErr w:type="spellEnd"/>
        <w:r w:rsidR="00836248" w:rsidRPr="00F41A74">
          <w:rPr>
            <w:rStyle w:val="Hyperlink"/>
            <w:rFonts w:ascii="Calibri" w:hAnsi="Calibri" w:cs="Calibri"/>
          </w:rPr>
          <w:t xml:space="preserve"> AD</w:t>
        </w:r>
      </w:hyperlink>
      <w:r w:rsidR="00836248" w:rsidRPr="00F41A74">
        <w:rPr>
          <w:rFonts w:ascii="Calibri" w:hAnsi="Calibri" w:cs="Calibri"/>
        </w:rPr>
        <w:t xml:space="preserve">, Brodsky JW, </w:t>
      </w:r>
      <w:hyperlink r:id="rId10" w:history="1">
        <w:r w:rsidR="00836248" w:rsidRPr="00F41A74">
          <w:rPr>
            <w:rStyle w:val="Hyperlink"/>
            <w:rFonts w:ascii="Calibri" w:hAnsi="Calibri" w:cs="Calibri"/>
          </w:rPr>
          <w:t>Leslie H</w:t>
        </w:r>
      </w:hyperlink>
      <w:r w:rsidR="00836248" w:rsidRPr="00F41A74">
        <w:rPr>
          <w:rFonts w:ascii="Calibri" w:hAnsi="Calibri" w:cs="Calibri"/>
        </w:rPr>
        <w:t xml:space="preserve">. Improvement in surgical consent with a preoperative multimedia patient education tool: a pilot study </w:t>
      </w:r>
      <w:hyperlink r:id="rId11" w:anchor="#" w:tooltip="Foot &amp; ankle international / American Orthopaedic Foot and Ankle Society [and] Swiss Foot and Ankle Society." w:history="1">
        <w:r w:rsidR="00836248" w:rsidRPr="00F41A74">
          <w:rPr>
            <w:rStyle w:val="Hyperlink"/>
            <w:rFonts w:ascii="Calibri" w:hAnsi="Calibri" w:cs="Calibri"/>
          </w:rPr>
          <w:t>Foot Ankle Int.</w:t>
        </w:r>
      </w:hyperlink>
      <w:r w:rsidR="00836248" w:rsidRPr="00F41A74">
        <w:rPr>
          <w:rFonts w:ascii="Calibri" w:hAnsi="Calibri" w:cs="Calibri"/>
        </w:rPr>
        <w:t xml:space="preserve"> 2009 Jul;30(7):619-26.</w:t>
      </w:r>
    </w:p>
    <w:p w14:paraId="71E30E72" w14:textId="25E59261" w:rsidR="00836248" w:rsidRPr="00F41A74" w:rsidRDefault="00836248" w:rsidP="0095733C">
      <w:pPr>
        <w:rPr>
          <w:rFonts w:ascii="Calibri" w:hAnsi="Calibri" w:cs="Calibri"/>
        </w:rPr>
      </w:pPr>
    </w:p>
    <w:p w14:paraId="732D57A5" w14:textId="77777777" w:rsidR="0095733C" w:rsidRPr="00F41A74" w:rsidRDefault="0095733C" w:rsidP="0095733C">
      <w:pPr>
        <w:rPr>
          <w:rFonts w:ascii="Calibri" w:hAnsi="Calibri" w:cs="Calibri"/>
        </w:rPr>
      </w:pPr>
    </w:p>
    <w:p w14:paraId="1B02D779" w14:textId="77777777" w:rsidR="00836248" w:rsidRPr="00F41A74" w:rsidRDefault="00836248" w:rsidP="000006B4">
      <w:pPr>
        <w:rPr>
          <w:rFonts w:ascii="Calibri" w:hAnsi="Calibri" w:cs="Calibri"/>
        </w:rPr>
      </w:pPr>
    </w:p>
    <w:p w14:paraId="2A8E6F07" w14:textId="77777777" w:rsidR="00836248" w:rsidRPr="0095733C" w:rsidRDefault="00836248" w:rsidP="000006B4">
      <w:pPr>
        <w:rPr>
          <w:rFonts w:ascii="Calibri" w:hAnsi="Calibri" w:cs="Calibri"/>
          <w:b/>
          <w:bCs/>
        </w:rPr>
      </w:pPr>
    </w:p>
    <w:sectPr w:rsidR="00836248" w:rsidRPr="0095733C" w:rsidSect="00326038">
      <w:footerReference w:type="even" r:id="rId12"/>
      <w:footerReference w:type="defaul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B560D" w14:textId="77777777" w:rsidR="009143C0" w:rsidRDefault="009143C0" w:rsidP="0095733C">
      <w:r>
        <w:separator/>
      </w:r>
    </w:p>
  </w:endnote>
  <w:endnote w:type="continuationSeparator" w:id="0">
    <w:p w14:paraId="20644533" w14:textId="77777777" w:rsidR="009143C0" w:rsidRDefault="009143C0" w:rsidP="00957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25955461"/>
      <w:docPartObj>
        <w:docPartGallery w:val="Page Numbers (Bottom of Page)"/>
        <w:docPartUnique/>
      </w:docPartObj>
    </w:sdtPr>
    <w:sdtEndPr>
      <w:rPr>
        <w:rStyle w:val="PageNumber"/>
      </w:rPr>
    </w:sdtEndPr>
    <w:sdtContent>
      <w:p w14:paraId="794E9849" w14:textId="2ED5229B" w:rsidR="0095733C" w:rsidRDefault="0095733C" w:rsidP="008A274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D11A75F" w14:textId="77777777" w:rsidR="0095733C" w:rsidRDefault="0095733C" w:rsidP="009573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74573018"/>
      <w:docPartObj>
        <w:docPartGallery w:val="Page Numbers (Bottom of Page)"/>
        <w:docPartUnique/>
      </w:docPartObj>
    </w:sdtPr>
    <w:sdtEndPr>
      <w:rPr>
        <w:rStyle w:val="PageNumber"/>
      </w:rPr>
    </w:sdtEndPr>
    <w:sdtContent>
      <w:p w14:paraId="218405FE" w14:textId="1216FEC1" w:rsidR="0095733C" w:rsidRDefault="0095733C" w:rsidP="008A274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13175E1" w14:textId="77777777" w:rsidR="0095733C" w:rsidRDefault="0095733C" w:rsidP="0095733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FD338" w14:textId="77777777" w:rsidR="009143C0" w:rsidRDefault="009143C0" w:rsidP="0095733C">
      <w:r>
        <w:separator/>
      </w:r>
    </w:p>
  </w:footnote>
  <w:footnote w:type="continuationSeparator" w:id="0">
    <w:p w14:paraId="46FEDE19" w14:textId="77777777" w:rsidR="009143C0" w:rsidRDefault="009143C0" w:rsidP="009573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D3B61"/>
    <w:multiLevelType w:val="hybridMultilevel"/>
    <w:tmpl w:val="5D3EB244"/>
    <w:lvl w:ilvl="0" w:tplc="08090001">
      <w:start w:val="1"/>
      <w:numFmt w:val="bullet"/>
      <w:lvlText w:val=""/>
      <w:lvlJc w:val="left"/>
      <w:pPr>
        <w:ind w:left="775"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D1D7B"/>
    <w:multiLevelType w:val="hybridMultilevel"/>
    <w:tmpl w:val="4BFA1F8E"/>
    <w:lvl w:ilvl="0" w:tplc="0C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381F15"/>
    <w:multiLevelType w:val="hybridMultilevel"/>
    <w:tmpl w:val="1C2AFE02"/>
    <w:lvl w:ilvl="0" w:tplc="6F020524">
      <w:start w:val="1"/>
      <w:numFmt w:val="bullet"/>
      <w:lvlText w:val=""/>
      <w:lvlJc w:val="left"/>
      <w:pPr>
        <w:ind w:left="1021" w:hanging="606"/>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347B66"/>
    <w:multiLevelType w:val="hybridMultilevel"/>
    <w:tmpl w:val="893C48C2"/>
    <w:lvl w:ilvl="0" w:tplc="0809000F">
      <w:start w:val="1"/>
      <w:numFmt w:val="decimal"/>
      <w:lvlText w:val="%1."/>
      <w:lvlJc w:val="left"/>
      <w:pPr>
        <w:ind w:left="775"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BA7459"/>
    <w:multiLevelType w:val="hybridMultilevel"/>
    <w:tmpl w:val="88FA60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1234A4"/>
    <w:multiLevelType w:val="hybridMultilevel"/>
    <w:tmpl w:val="575E3DE8"/>
    <w:lvl w:ilvl="0" w:tplc="6F020524">
      <w:start w:val="1"/>
      <w:numFmt w:val="bullet"/>
      <w:lvlText w:val=""/>
      <w:lvlJc w:val="left"/>
      <w:pPr>
        <w:ind w:left="1021" w:hanging="606"/>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3A3B0B"/>
    <w:multiLevelType w:val="hybridMultilevel"/>
    <w:tmpl w:val="95AC5110"/>
    <w:lvl w:ilvl="0" w:tplc="6F020524">
      <w:start w:val="1"/>
      <w:numFmt w:val="bullet"/>
      <w:lvlText w:val=""/>
      <w:lvlJc w:val="left"/>
      <w:pPr>
        <w:ind w:left="1021" w:hanging="606"/>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B45F78"/>
    <w:multiLevelType w:val="hybridMultilevel"/>
    <w:tmpl w:val="8BFA6FC0"/>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8" w15:restartNumberingAfterBreak="0">
    <w:nsid w:val="19B6177A"/>
    <w:multiLevelType w:val="hybridMultilevel"/>
    <w:tmpl w:val="8C60C75E"/>
    <w:lvl w:ilvl="0" w:tplc="26B426CC">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2E040A"/>
    <w:multiLevelType w:val="hybridMultilevel"/>
    <w:tmpl w:val="AC6637F8"/>
    <w:lvl w:ilvl="0" w:tplc="0EF892D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255827"/>
    <w:multiLevelType w:val="hybridMultilevel"/>
    <w:tmpl w:val="51BC3006"/>
    <w:lvl w:ilvl="0" w:tplc="0EF892D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52140D"/>
    <w:multiLevelType w:val="hybridMultilevel"/>
    <w:tmpl w:val="5022A5CC"/>
    <w:lvl w:ilvl="0" w:tplc="0EF892D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2F43B7"/>
    <w:multiLevelType w:val="hybridMultilevel"/>
    <w:tmpl w:val="0C986D48"/>
    <w:lvl w:ilvl="0" w:tplc="0EF892DE">
      <w:start w:val="1"/>
      <w:numFmt w:val="bullet"/>
      <w:lvlText w:val=""/>
      <w:lvlJc w:val="left"/>
      <w:pPr>
        <w:ind w:left="775"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7447AB"/>
    <w:multiLevelType w:val="hybridMultilevel"/>
    <w:tmpl w:val="94865E2E"/>
    <w:lvl w:ilvl="0" w:tplc="0EF892D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68520A"/>
    <w:multiLevelType w:val="hybridMultilevel"/>
    <w:tmpl w:val="28D4DBF2"/>
    <w:lvl w:ilvl="0" w:tplc="0EF892DE">
      <w:start w:val="1"/>
      <w:numFmt w:val="bullet"/>
      <w:lvlText w:val=""/>
      <w:lvlJc w:val="left"/>
      <w:pPr>
        <w:ind w:left="775"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111BA4"/>
    <w:multiLevelType w:val="hybridMultilevel"/>
    <w:tmpl w:val="2B90990E"/>
    <w:lvl w:ilvl="0" w:tplc="08090001">
      <w:start w:val="1"/>
      <w:numFmt w:val="bullet"/>
      <w:lvlText w:val=""/>
      <w:lvlJc w:val="left"/>
      <w:pPr>
        <w:ind w:left="775"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1E7AB7"/>
    <w:multiLevelType w:val="hybridMultilevel"/>
    <w:tmpl w:val="35B6EF16"/>
    <w:lvl w:ilvl="0" w:tplc="0EF892D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C073B7"/>
    <w:multiLevelType w:val="hybridMultilevel"/>
    <w:tmpl w:val="F8D24266"/>
    <w:lvl w:ilvl="0" w:tplc="767845D8">
      <w:start w:val="7"/>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F86AD5"/>
    <w:multiLevelType w:val="hybridMultilevel"/>
    <w:tmpl w:val="52341FA8"/>
    <w:lvl w:ilvl="0" w:tplc="0EF892DE">
      <w:start w:val="1"/>
      <w:numFmt w:val="bullet"/>
      <w:lvlText w:val=""/>
      <w:lvlJc w:val="left"/>
      <w:pPr>
        <w:ind w:left="775"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967BD1"/>
    <w:multiLevelType w:val="hybridMultilevel"/>
    <w:tmpl w:val="8CAE5016"/>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8420C6"/>
    <w:multiLevelType w:val="hybridMultilevel"/>
    <w:tmpl w:val="D1089CD0"/>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49993C0B"/>
    <w:multiLevelType w:val="hybridMultilevel"/>
    <w:tmpl w:val="54BE7F50"/>
    <w:lvl w:ilvl="0" w:tplc="08090001">
      <w:start w:val="1"/>
      <w:numFmt w:val="bullet"/>
      <w:lvlText w:val=""/>
      <w:lvlJc w:val="left"/>
      <w:pPr>
        <w:ind w:left="775"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14720F"/>
    <w:multiLevelType w:val="hybridMultilevel"/>
    <w:tmpl w:val="D52A5138"/>
    <w:lvl w:ilvl="0" w:tplc="0EF892D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3A1C73"/>
    <w:multiLevelType w:val="hybridMultilevel"/>
    <w:tmpl w:val="2F52B5F6"/>
    <w:lvl w:ilvl="0" w:tplc="6F020524">
      <w:start w:val="1"/>
      <w:numFmt w:val="bullet"/>
      <w:lvlText w:val=""/>
      <w:lvlJc w:val="left"/>
      <w:pPr>
        <w:ind w:left="1021" w:hanging="606"/>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12127C"/>
    <w:multiLevelType w:val="hybridMultilevel"/>
    <w:tmpl w:val="946670E4"/>
    <w:lvl w:ilvl="0" w:tplc="0EF892DE">
      <w:start w:val="1"/>
      <w:numFmt w:val="bullet"/>
      <w:lvlText w:val=""/>
      <w:lvlJc w:val="left"/>
      <w:pPr>
        <w:ind w:left="775"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D46AB1"/>
    <w:multiLevelType w:val="hybridMultilevel"/>
    <w:tmpl w:val="D1AE877E"/>
    <w:lvl w:ilvl="0" w:tplc="F07AFF1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14141C6"/>
    <w:multiLevelType w:val="hybridMultilevel"/>
    <w:tmpl w:val="803AA8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DA3367"/>
    <w:multiLevelType w:val="hybridMultilevel"/>
    <w:tmpl w:val="ACCC805C"/>
    <w:lvl w:ilvl="0" w:tplc="F07AFF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9C46D8"/>
    <w:multiLevelType w:val="hybridMultilevel"/>
    <w:tmpl w:val="09B27690"/>
    <w:lvl w:ilvl="0" w:tplc="26B426CC">
      <w:start w:val="1"/>
      <w:numFmt w:val="bullet"/>
      <w:lvlText w:val=""/>
      <w:lvlJc w:val="left"/>
      <w:pPr>
        <w:ind w:left="775" w:hanging="360"/>
      </w:pPr>
      <w:rPr>
        <w:rFonts w:ascii="Wingdings 2" w:hAnsi="Wingdings 2"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1E3B12"/>
    <w:multiLevelType w:val="hybridMultilevel"/>
    <w:tmpl w:val="A0EC1972"/>
    <w:lvl w:ilvl="0" w:tplc="0EF892DE">
      <w:start w:val="1"/>
      <w:numFmt w:val="bullet"/>
      <w:lvlText w:val=""/>
      <w:lvlJc w:val="left"/>
      <w:pPr>
        <w:ind w:left="775"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FE1975"/>
    <w:multiLevelType w:val="hybridMultilevel"/>
    <w:tmpl w:val="9C46A25A"/>
    <w:lvl w:ilvl="0" w:tplc="08090001">
      <w:start w:val="1"/>
      <w:numFmt w:val="bullet"/>
      <w:lvlText w:val=""/>
      <w:lvlJc w:val="left"/>
      <w:pPr>
        <w:ind w:left="775"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D96612"/>
    <w:multiLevelType w:val="hybridMultilevel"/>
    <w:tmpl w:val="39BAFCF4"/>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F06D79"/>
    <w:multiLevelType w:val="hybridMultilevel"/>
    <w:tmpl w:val="331AC85C"/>
    <w:lvl w:ilvl="0" w:tplc="0EF892D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910F42"/>
    <w:multiLevelType w:val="hybridMultilevel"/>
    <w:tmpl w:val="3148EDD0"/>
    <w:lvl w:ilvl="0" w:tplc="0C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CFF266E"/>
    <w:multiLevelType w:val="hybridMultilevel"/>
    <w:tmpl w:val="4B5450A6"/>
    <w:lvl w:ilvl="0" w:tplc="0EF892D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1"/>
  </w:num>
  <w:num w:numId="3">
    <w:abstractNumId w:val="33"/>
  </w:num>
  <w:num w:numId="4">
    <w:abstractNumId w:val="19"/>
  </w:num>
  <w:num w:numId="5">
    <w:abstractNumId w:val="8"/>
  </w:num>
  <w:num w:numId="6">
    <w:abstractNumId w:val="1"/>
  </w:num>
  <w:num w:numId="7">
    <w:abstractNumId w:val="29"/>
  </w:num>
  <w:num w:numId="8">
    <w:abstractNumId w:val="23"/>
  </w:num>
  <w:num w:numId="9">
    <w:abstractNumId w:val="5"/>
  </w:num>
  <w:num w:numId="10">
    <w:abstractNumId w:val="4"/>
  </w:num>
  <w:num w:numId="11">
    <w:abstractNumId w:val="20"/>
  </w:num>
  <w:num w:numId="12">
    <w:abstractNumId w:val="2"/>
  </w:num>
  <w:num w:numId="13">
    <w:abstractNumId w:val="6"/>
  </w:num>
  <w:num w:numId="14">
    <w:abstractNumId w:val="17"/>
  </w:num>
  <w:num w:numId="15">
    <w:abstractNumId w:val="9"/>
  </w:num>
  <w:num w:numId="16">
    <w:abstractNumId w:val="24"/>
  </w:num>
  <w:num w:numId="17">
    <w:abstractNumId w:val="14"/>
  </w:num>
  <w:num w:numId="18">
    <w:abstractNumId w:val="15"/>
  </w:num>
  <w:num w:numId="19">
    <w:abstractNumId w:val="3"/>
  </w:num>
  <w:num w:numId="20">
    <w:abstractNumId w:val="21"/>
  </w:num>
  <w:num w:numId="21">
    <w:abstractNumId w:val="18"/>
  </w:num>
  <w:num w:numId="22">
    <w:abstractNumId w:val="30"/>
  </w:num>
  <w:num w:numId="23">
    <w:abstractNumId w:val="28"/>
  </w:num>
  <w:num w:numId="24">
    <w:abstractNumId w:val="0"/>
  </w:num>
  <w:num w:numId="25">
    <w:abstractNumId w:val="12"/>
  </w:num>
  <w:num w:numId="26">
    <w:abstractNumId w:val="22"/>
  </w:num>
  <w:num w:numId="27">
    <w:abstractNumId w:val="16"/>
  </w:num>
  <w:num w:numId="28">
    <w:abstractNumId w:val="10"/>
  </w:num>
  <w:num w:numId="29">
    <w:abstractNumId w:val="27"/>
  </w:num>
  <w:num w:numId="30">
    <w:abstractNumId w:val="25"/>
  </w:num>
  <w:num w:numId="31">
    <w:abstractNumId w:val="13"/>
  </w:num>
  <w:num w:numId="32">
    <w:abstractNumId w:val="11"/>
  </w:num>
  <w:num w:numId="33">
    <w:abstractNumId w:val="34"/>
  </w:num>
  <w:num w:numId="34">
    <w:abstractNumId w:val="32"/>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19C"/>
    <w:rsid w:val="000006B4"/>
    <w:rsid w:val="000E4A43"/>
    <w:rsid w:val="001E24B8"/>
    <w:rsid w:val="002436D6"/>
    <w:rsid w:val="002B2B87"/>
    <w:rsid w:val="00326038"/>
    <w:rsid w:val="0038465E"/>
    <w:rsid w:val="00412898"/>
    <w:rsid w:val="0042719C"/>
    <w:rsid w:val="00430580"/>
    <w:rsid w:val="00440E47"/>
    <w:rsid w:val="004B0450"/>
    <w:rsid w:val="004E363B"/>
    <w:rsid w:val="00603211"/>
    <w:rsid w:val="006A441D"/>
    <w:rsid w:val="008107B0"/>
    <w:rsid w:val="00836248"/>
    <w:rsid w:val="00884AD3"/>
    <w:rsid w:val="009143C0"/>
    <w:rsid w:val="0095733C"/>
    <w:rsid w:val="00AE5969"/>
    <w:rsid w:val="00AF433F"/>
    <w:rsid w:val="00B0707F"/>
    <w:rsid w:val="00B3390C"/>
    <w:rsid w:val="00CB7AA5"/>
    <w:rsid w:val="00CD2B1E"/>
    <w:rsid w:val="00E22C79"/>
    <w:rsid w:val="00F41A74"/>
    <w:rsid w:val="00F45F65"/>
    <w:rsid w:val="00F66EAC"/>
    <w:rsid w:val="00FA11BB"/>
    <w:rsid w:val="00FD292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6641328"/>
  <w15:chartTrackingRefBased/>
  <w15:docId w15:val="{348A9266-03A0-234E-8AC8-42988E7F8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19C"/>
    <w:pPr>
      <w:ind w:left="720"/>
      <w:contextualSpacing/>
    </w:pPr>
  </w:style>
  <w:style w:type="paragraph" w:styleId="NormalWeb">
    <w:name w:val="Normal (Web)"/>
    <w:basedOn w:val="Normal"/>
    <w:uiPriority w:val="99"/>
    <w:unhideWhenUsed/>
    <w:rsid w:val="00836248"/>
    <w:pPr>
      <w:spacing w:before="100" w:beforeAutospacing="1" w:after="100" w:afterAutospacing="1"/>
    </w:pPr>
    <w:rPr>
      <w:rFonts w:ascii="Times New Roman" w:eastAsia="Times New Roman" w:hAnsi="Times New Roman" w:cs="Times New Roman"/>
      <w:lang w:eastAsia="en-GB"/>
    </w:rPr>
  </w:style>
  <w:style w:type="character" w:styleId="Hyperlink">
    <w:name w:val="Hyperlink"/>
    <w:rsid w:val="00836248"/>
    <w:rPr>
      <w:color w:val="0000FF"/>
      <w:u w:val="single"/>
    </w:rPr>
  </w:style>
  <w:style w:type="character" w:customStyle="1" w:styleId="highlight">
    <w:name w:val="highlight"/>
    <w:basedOn w:val="DefaultParagraphFont"/>
    <w:rsid w:val="00836248"/>
  </w:style>
  <w:style w:type="paragraph" w:styleId="Footer">
    <w:name w:val="footer"/>
    <w:basedOn w:val="Normal"/>
    <w:link w:val="FooterChar"/>
    <w:uiPriority w:val="99"/>
    <w:unhideWhenUsed/>
    <w:rsid w:val="0095733C"/>
    <w:pPr>
      <w:tabs>
        <w:tab w:val="center" w:pos="4513"/>
        <w:tab w:val="right" w:pos="9026"/>
      </w:tabs>
    </w:pPr>
  </w:style>
  <w:style w:type="character" w:customStyle="1" w:styleId="FooterChar">
    <w:name w:val="Footer Char"/>
    <w:basedOn w:val="DefaultParagraphFont"/>
    <w:link w:val="Footer"/>
    <w:uiPriority w:val="99"/>
    <w:rsid w:val="0095733C"/>
  </w:style>
  <w:style w:type="character" w:styleId="PageNumber">
    <w:name w:val="page number"/>
    <w:basedOn w:val="DefaultParagraphFont"/>
    <w:uiPriority w:val="99"/>
    <w:semiHidden/>
    <w:unhideWhenUsed/>
    <w:rsid w:val="0095733C"/>
  </w:style>
  <w:style w:type="character" w:styleId="CommentReference">
    <w:name w:val="annotation reference"/>
    <w:basedOn w:val="DefaultParagraphFont"/>
    <w:uiPriority w:val="99"/>
    <w:semiHidden/>
    <w:unhideWhenUsed/>
    <w:rsid w:val="002436D6"/>
    <w:rPr>
      <w:sz w:val="16"/>
      <w:szCs w:val="16"/>
    </w:rPr>
  </w:style>
  <w:style w:type="paragraph" w:styleId="CommentText">
    <w:name w:val="annotation text"/>
    <w:basedOn w:val="Normal"/>
    <w:link w:val="CommentTextChar"/>
    <w:uiPriority w:val="99"/>
    <w:semiHidden/>
    <w:unhideWhenUsed/>
    <w:rsid w:val="002436D6"/>
    <w:rPr>
      <w:sz w:val="20"/>
      <w:szCs w:val="20"/>
    </w:rPr>
  </w:style>
  <w:style w:type="character" w:customStyle="1" w:styleId="CommentTextChar">
    <w:name w:val="Comment Text Char"/>
    <w:basedOn w:val="DefaultParagraphFont"/>
    <w:link w:val="CommentText"/>
    <w:uiPriority w:val="99"/>
    <w:semiHidden/>
    <w:rsid w:val="002436D6"/>
    <w:rPr>
      <w:sz w:val="20"/>
      <w:szCs w:val="20"/>
    </w:rPr>
  </w:style>
  <w:style w:type="paragraph" w:styleId="CommentSubject">
    <w:name w:val="annotation subject"/>
    <w:basedOn w:val="CommentText"/>
    <w:next w:val="CommentText"/>
    <w:link w:val="CommentSubjectChar"/>
    <w:uiPriority w:val="99"/>
    <w:semiHidden/>
    <w:unhideWhenUsed/>
    <w:rsid w:val="002436D6"/>
    <w:rPr>
      <w:b/>
      <w:bCs/>
    </w:rPr>
  </w:style>
  <w:style w:type="character" w:customStyle="1" w:styleId="CommentSubjectChar">
    <w:name w:val="Comment Subject Char"/>
    <w:basedOn w:val="CommentTextChar"/>
    <w:link w:val="CommentSubject"/>
    <w:uiPriority w:val="99"/>
    <w:semiHidden/>
    <w:rsid w:val="002436D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Beamond%20BM%5BAuthor%5D&amp;cauthor=true&amp;cauthor_uid=19589307"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ncbi.nlm.nih.gov/pubmed/22441499"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pubmed/1958930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ncbi.nlm.nih.gov/pubmed?term=Leslie%20H%5BAuthor%5D&amp;cauthor=true&amp;cauthor_uid=19589307" TargetMode="External"/><Relationship Id="rId4" Type="http://schemas.openxmlformats.org/officeDocument/2006/relationships/webSettings" Target="webSettings.xml"/><Relationship Id="rId9" Type="http://schemas.openxmlformats.org/officeDocument/2006/relationships/hyperlink" Target="http://www.ncbi.nlm.nih.gov/pubmed?term=Beischer%20AD%5BAuthor%5D&amp;cauthor=true&amp;cauthor_uid=1958930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1877</Words>
  <Characters>10700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Avelyn W</dc:creator>
  <cp:keywords/>
  <dc:description/>
  <cp:lastModifiedBy>Avelyn W</cp:lastModifiedBy>
  <cp:revision>4</cp:revision>
  <dcterms:created xsi:type="dcterms:W3CDTF">2021-07-05T04:23:00Z</dcterms:created>
  <dcterms:modified xsi:type="dcterms:W3CDTF">2021-07-22T21:30:00Z</dcterms:modified>
</cp:coreProperties>
</file>