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23C3E" w14:textId="77777777" w:rsidR="007E4FCE" w:rsidRPr="003D2691" w:rsidRDefault="007E4FCE" w:rsidP="00BB2250">
      <w:pPr>
        <w:jc w:val="both"/>
        <w:rPr>
          <w:rFonts w:asciiTheme="majorHAnsi" w:hAnsiTheme="majorHAnsi" w:cstheme="majorHAnsi"/>
          <w:b/>
        </w:rPr>
      </w:pPr>
    </w:p>
    <w:p w14:paraId="639E1753" w14:textId="77777777" w:rsidR="007E4FCE" w:rsidRPr="003D2691" w:rsidRDefault="007E4FCE" w:rsidP="00BB2250">
      <w:pPr>
        <w:jc w:val="both"/>
        <w:rPr>
          <w:rFonts w:asciiTheme="majorHAnsi" w:hAnsiTheme="majorHAnsi" w:cstheme="majorHAnsi"/>
          <w:b/>
          <w:sz w:val="36"/>
          <w:szCs w:val="36"/>
        </w:rPr>
      </w:pPr>
      <w:r w:rsidRPr="003D2691">
        <w:rPr>
          <w:rFonts w:asciiTheme="majorHAnsi" w:hAnsiTheme="majorHAnsi" w:cstheme="majorHAnsi"/>
          <w:b/>
          <w:sz w:val="36"/>
          <w:szCs w:val="36"/>
        </w:rPr>
        <w:t>Study Protocol</w:t>
      </w:r>
    </w:p>
    <w:p w14:paraId="42F1AE48" w14:textId="77777777" w:rsidR="007E4FCE" w:rsidRPr="003D2691" w:rsidRDefault="007E4FCE" w:rsidP="00BB2250">
      <w:pPr>
        <w:jc w:val="both"/>
        <w:rPr>
          <w:rFonts w:asciiTheme="majorHAnsi" w:hAnsiTheme="majorHAnsi" w:cstheme="majorHAnsi"/>
          <w:b/>
        </w:rPr>
      </w:pPr>
    </w:p>
    <w:p w14:paraId="45FBE8BF" w14:textId="77777777" w:rsidR="00FE211B" w:rsidRPr="003D2691" w:rsidRDefault="00FE211B" w:rsidP="00BB2250">
      <w:pPr>
        <w:jc w:val="both"/>
        <w:rPr>
          <w:rFonts w:asciiTheme="majorHAnsi" w:hAnsiTheme="majorHAnsi" w:cstheme="majorHAnsi"/>
          <w:b/>
        </w:rPr>
      </w:pPr>
    </w:p>
    <w:p w14:paraId="6C1CBDB4" w14:textId="430B00AB" w:rsidR="007E4FCE" w:rsidRPr="003D2691" w:rsidRDefault="007E4FCE" w:rsidP="00BB2250">
      <w:pPr>
        <w:jc w:val="both"/>
        <w:rPr>
          <w:rFonts w:asciiTheme="majorHAnsi" w:hAnsiTheme="majorHAnsi" w:cstheme="majorHAnsi"/>
        </w:rPr>
      </w:pPr>
      <w:r w:rsidRPr="003D2691">
        <w:rPr>
          <w:rFonts w:asciiTheme="majorHAnsi" w:hAnsiTheme="majorHAnsi" w:cstheme="majorHAnsi"/>
          <w:b/>
        </w:rPr>
        <w:t>Title:</w:t>
      </w:r>
      <w:r w:rsidRPr="003D2691">
        <w:rPr>
          <w:rFonts w:asciiTheme="majorHAnsi" w:hAnsiTheme="majorHAnsi" w:cstheme="majorHAnsi"/>
        </w:rPr>
        <w:t xml:space="preserve"> </w:t>
      </w:r>
      <w:r w:rsidR="00C837C9" w:rsidRPr="003D2691">
        <w:rPr>
          <w:rFonts w:asciiTheme="majorHAnsi" w:hAnsiTheme="majorHAnsi" w:cstheme="majorHAnsi"/>
        </w:rPr>
        <w:t>Safety and efficacy of biodegradable biliary</w:t>
      </w:r>
      <w:r w:rsidR="00AA54A9">
        <w:rPr>
          <w:rFonts w:asciiTheme="majorHAnsi" w:hAnsiTheme="majorHAnsi" w:cstheme="majorHAnsi"/>
        </w:rPr>
        <w:t xml:space="preserve"> and pancreatic</w:t>
      </w:r>
      <w:r w:rsidR="00C837C9" w:rsidRPr="003D2691">
        <w:rPr>
          <w:rFonts w:asciiTheme="majorHAnsi" w:hAnsiTheme="majorHAnsi" w:cstheme="majorHAnsi"/>
        </w:rPr>
        <w:t xml:space="preserve"> stents (ARCHIMEDES)</w:t>
      </w:r>
    </w:p>
    <w:p w14:paraId="7F4BE1D0" w14:textId="77777777" w:rsidR="00F47045" w:rsidRPr="003D2691" w:rsidRDefault="00F47045" w:rsidP="00BB2250">
      <w:pPr>
        <w:jc w:val="both"/>
        <w:rPr>
          <w:rFonts w:asciiTheme="majorHAnsi" w:hAnsiTheme="majorHAnsi" w:cstheme="majorHAnsi"/>
        </w:rPr>
      </w:pPr>
    </w:p>
    <w:p w14:paraId="20E12587" w14:textId="484E9297" w:rsidR="00F47045" w:rsidRPr="003D2691" w:rsidRDefault="00F47045" w:rsidP="00B3579B">
      <w:pPr>
        <w:tabs>
          <w:tab w:val="left" w:pos="3402"/>
          <w:tab w:val="right" w:pos="9356"/>
        </w:tabs>
        <w:jc w:val="both"/>
        <w:rPr>
          <w:rFonts w:asciiTheme="majorHAnsi" w:hAnsiTheme="majorHAnsi" w:cstheme="majorHAnsi"/>
        </w:rPr>
      </w:pPr>
      <w:r w:rsidRPr="003D2691">
        <w:rPr>
          <w:rFonts w:asciiTheme="majorHAnsi" w:hAnsiTheme="majorHAnsi" w:cstheme="majorHAnsi"/>
          <w:b/>
        </w:rPr>
        <w:t>Principal Investigator:</w:t>
      </w:r>
      <w:r w:rsidRPr="003D2691">
        <w:rPr>
          <w:rFonts w:asciiTheme="majorHAnsi" w:hAnsiTheme="majorHAnsi" w:cstheme="majorHAnsi"/>
        </w:rPr>
        <w:t xml:space="preserve"> </w:t>
      </w:r>
      <w:proofErr w:type="spellStart"/>
      <w:r w:rsidRPr="003D2691">
        <w:rPr>
          <w:rFonts w:asciiTheme="majorHAnsi" w:hAnsiTheme="majorHAnsi" w:cstheme="majorHAnsi"/>
        </w:rPr>
        <w:t>Payal</w:t>
      </w:r>
      <w:proofErr w:type="spellEnd"/>
      <w:r w:rsidRPr="003D2691">
        <w:rPr>
          <w:rFonts w:asciiTheme="majorHAnsi" w:hAnsiTheme="majorHAnsi" w:cstheme="majorHAnsi"/>
        </w:rPr>
        <w:t xml:space="preserve"> Saxena, </w:t>
      </w:r>
      <w:r w:rsidR="003A3C29" w:rsidRPr="003D2691">
        <w:rPr>
          <w:rFonts w:asciiTheme="majorHAnsi" w:hAnsiTheme="majorHAnsi" w:cstheme="majorHAnsi"/>
        </w:rPr>
        <w:t xml:space="preserve">Royal Prince Alfred Hospital, </w:t>
      </w:r>
      <w:r w:rsidR="00244626" w:rsidRPr="003D2691">
        <w:rPr>
          <w:rFonts w:asciiTheme="majorHAnsi" w:hAnsiTheme="majorHAnsi" w:cstheme="majorHAnsi"/>
        </w:rPr>
        <w:t>Gastroenterology</w:t>
      </w:r>
      <w:r w:rsidR="003A3C29" w:rsidRPr="003D2691">
        <w:rPr>
          <w:rFonts w:asciiTheme="majorHAnsi" w:hAnsiTheme="majorHAnsi" w:cstheme="majorHAnsi"/>
        </w:rPr>
        <w:t>, Missenden Road, 2050 Camperdown</w:t>
      </w:r>
    </w:p>
    <w:p w14:paraId="6E1E70FA" w14:textId="7F51D4B3" w:rsidR="00F47045" w:rsidRPr="003D2691" w:rsidRDefault="00F47045" w:rsidP="00BB2250">
      <w:pPr>
        <w:jc w:val="both"/>
        <w:rPr>
          <w:rFonts w:asciiTheme="majorHAnsi" w:hAnsiTheme="majorHAnsi" w:cstheme="majorHAnsi"/>
        </w:rPr>
      </w:pPr>
    </w:p>
    <w:p w14:paraId="0068A4A1" w14:textId="157E20F0" w:rsidR="007E4FCE" w:rsidRPr="003D2691" w:rsidRDefault="007E4FCE" w:rsidP="00BB2250">
      <w:pPr>
        <w:jc w:val="both"/>
        <w:rPr>
          <w:rFonts w:asciiTheme="majorHAnsi" w:hAnsiTheme="majorHAnsi" w:cstheme="majorHAnsi"/>
        </w:rPr>
      </w:pPr>
      <w:r w:rsidRPr="003D2691">
        <w:rPr>
          <w:rFonts w:asciiTheme="majorHAnsi" w:hAnsiTheme="majorHAnsi" w:cstheme="majorHAnsi"/>
          <w:b/>
        </w:rPr>
        <w:t>Study type:</w:t>
      </w:r>
      <w:r w:rsidRPr="003D2691">
        <w:rPr>
          <w:rFonts w:asciiTheme="majorHAnsi" w:hAnsiTheme="majorHAnsi" w:cstheme="majorHAnsi"/>
        </w:rPr>
        <w:t xml:space="preserve"> A prospective</w:t>
      </w:r>
      <w:r w:rsidR="00D96281">
        <w:rPr>
          <w:rFonts w:asciiTheme="majorHAnsi" w:hAnsiTheme="majorHAnsi" w:cstheme="majorHAnsi"/>
        </w:rPr>
        <w:t xml:space="preserve"> stud</w:t>
      </w:r>
      <w:r w:rsidR="00C52CD4">
        <w:rPr>
          <w:rFonts w:asciiTheme="majorHAnsi" w:hAnsiTheme="majorHAnsi" w:cstheme="majorHAnsi"/>
        </w:rPr>
        <w:t>y</w:t>
      </w:r>
      <w:r w:rsidR="00D96281">
        <w:rPr>
          <w:rFonts w:asciiTheme="majorHAnsi" w:hAnsiTheme="majorHAnsi" w:cstheme="majorHAnsi"/>
        </w:rPr>
        <w:t xml:space="preserve"> in 3 ke</w:t>
      </w:r>
      <w:r w:rsidR="00C52CD4">
        <w:rPr>
          <w:rFonts w:asciiTheme="majorHAnsi" w:hAnsiTheme="majorHAnsi" w:cstheme="majorHAnsi"/>
        </w:rPr>
        <w:t>y</w:t>
      </w:r>
      <w:r w:rsidR="00D96281">
        <w:rPr>
          <w:rFonts w:asciiTheme="majorHAnsi" w:hAnsiTheme="majorHAnsi" w:cstheme="majorHAnsi"/>
        </w:rPr>
        <w:t xml:space="preserve"> indications at ERCP</w:t>
      </w:r>
      <w:r w:rsidR="00F275FC">
        <w:rPr>
          <w:rFonts w:asciiTheme="majorHAnsi" w:hAnsiTheme="majorHAnsi" w:cstheme="majorHAnsi"/>
        </w:rPr>
        <w:t xml:space="preserve"> </w:t>
      </w:r>
    </w:p>
    <w:p w14:paraId="49807813" w14:textId="77777777" w:rsidR="007E4FCE" w:rsidRPr="003D2691" w:rsidRDefault="007E4FCE" w:rsidP="00BB2250">
      <w:pPr>
        <w:jc w:val="both"/>
        <w:rPr>
          <w:rFonts w:asciiTheme="majorHAnsi" w:hAnsiTheme="majorHAnsi" w:cstheme="majorHAnsi"/>
        </w:rPr>
      </w:pPr>
    </w:p>
    <w:p w14:paraId="608B4499" w14:textId="77777777" w:rsidR="007E4FCE" w:rsidRPr="003D2691" w:rsidRDefault="007E4FCE" w:rsidP="00BB2250">
      <w:pPr>
        <w:jc w:val="both"/>
        <w:rPr>
          <w:rFonts w:asciiTheme="majorHAnsi" w:hAnsiTheme="majorHAnsi" w:cstheme="majorHAnsi"/>
          <w:b/>
        </w:rPr>
      </w:pPr>
      <w:r w:rsidRPr="003D2691">
        <w:rPr>
          <w:rFonts w:asciiTheme="majorHAnsi" w:hAnsiTheme="majorHAnsi" w:cstheme="majorHAnsi"/>
          <w:b/>
        </w:rPr>
        <w:t>Aims:</w:t>
      </w:r>
    </w:p>
    <w:p w14:paraId="59D385AF" w14:textId="77777777" w:rsidR="007E4FCE" w:rsidRPr="003D2691" w:rsidRDefault="007E4FCE" w:rsidP="00BB2250">
      <w:pPr>
        <w:jc w:val="both"/>
        <w:rPr>
          <w:rFonts w:asciiTheme="majorHAnsi" w:hAnsiTheme="majorHAnsi" w:cstheme="majorHAnsi"/>
          <w:u w:val="single"/>
        </w:rPr>
      </w:pPr>
      <w:r w:rsidRPr="003D2691">
        <w:rPr>
          <w:rFonts w:asciiTheme="majorHAnsi" w:hAnsiTheme="majorHAnsi" w:cstheme="majorHAnsi"/>
          <w:u w:val="single"/>
        </w:rPr>
        <w:t>Primary aims:</w:t>
      </w:r>
    </w:p>
    <w:p w14:paraId="685A2AE4" w14:textId="3DE69367" w:rsidR="00A87321" w:rsidRDefault="007E4FCE" w:rsidP="00BB2250">
      <w:pPr>
        <w:pStyle w:val="ListParagraph"/>
        <w:numPr>
          <w:ilvl w:val="0"/>
          <w:numId w:val="18"/>
        </w:numPr>
        <w:jc w:val="both"/>
        <w:rPr>
          <w:rFonts w:asciiTheme="majorHAnsi" w:hAnsiTheme="majorHAnsi" w:cstheme="majorHAnsi"/>
        </w:rPr>
      </w:pPr>
      <w:r w:rsidRPr="003D2691">
        <w:rPr>
          <w:rFonts w:asciiTheme="majorHAnsi" w:hAnsiTheme="majorHAnsi" w:cstheme="majorHAnsi"/>
        </w:rPr>
        <w:t>To assess the</w:t>
      </w:r>
      <w:r w:rsidR="00CC5D98" w:rsidRPr="003D2691">
        <w:rPr>
          <w:rFonts w:asciiTheme="majorHAnsi" w:hAnsiTheme="majorHAnsi" w:cstheme="majorHAnsi"/>
        </w:rPr>
        <w:t xml:space="preserve"> </w:t>
      </w:r>
      <w:r w:rsidR="00C74579" w:rsidRPr="003D2691">
        <w:rPr>
          <w:rFonts w:asciiTheme="majorHAnsi" w:hAnsiTheme="majorHAnsi" w:cstheme="majorHAnsi"/>
        </w:rPr>
        <w:t>feasibility</w:t>
      </w:r>
      <w:r w:rsidR="00A20901">
        <w:rPr>
          <w:rFonts w:asciiTheme="majorHAnsi" w:hAnsiTheme="majorHAnsi" w:cstheme="majorHAnsi"/>
        </w:rPr>
        <w:t xml:space="preserve"> and safety </w:t>
      </w:r>
      <w:r w:rsidR="00CC5D98" w:rsidRPr="003D2691">
        <w:rPr>
          <w:rFonts w:asciiTheme="majorHAnsi" w:hAnsiTheme="majorHAnsi" w:cstheme="majorHAnsi"/>
        </w:rPr>
        <w:t xml:space="preserve">of the novel bio-degradable stent (ARCHIMEDES) </w:t>
      </w:r>
      <w:r w:rsidR="00A87321">
        <w:rPr>
          <w:rFonts w:asciiTheme="majorHAnsi" w:hAnsiTheme="majorHAnsi" w:cstheme="majorHAnsi"/>
        </w:rPr>
        <w:t xml:space="preserve">in three groups: </w:t>
      </w:r>
    </w:p>
    <w:p w14:paraId="0AE1BBF4" w14:textId="51B1B52A" w:rsidR="00A87321" w:rsidRPr="00BB2250" w:rsidRDefault="00C74579" w:rsidP="00BB2250">
      <w:pPr>
        <w:pStyle w:val="ListParagraph"/>
        <w:numPr>
          <w:ilvl w:val="0"/>
          <w:numId w:val="60"/>
        </w:numPr>
        <w:jc w:val="both"/>
        <w:rPr>
          <w:rFonts w:asciiTheme="majorHAnsi" w:hAnsiTheme="majorHAnsi" w:cstheme="majorHAnsi"/>
        </w:rPr>
      </w:pPr>
      <w:r w:rsidRPr="00BB2250">
        <w:rPr>
          <w:rFonts w:asciiTheme="majorHAnsi" w:hAnsiTheme="majorHAnsi" w:cstheme="majorHAnsi"/>
        </w:rPr>
        <w:t>D</w:t>
      </w:r>
      <w:r w:rsidR="00A87321" w:rsidRPr="00BB2250">
        <w:rPr>
          <w:rFonts w:asciiTheme="majorHAnsi" w:hAnsiTheme="majorHAnsi" w:cstheme="majorHAnsi"/>
        </w:rPr>
        <w:t>uct to duct anastomotic stricture</w:t>
      </w:r>
      <w:r w:rsidR="00183EDE">
        <w:rPr>
          <w:rFonts w:asciiTheme="majorHAnsi" w:hAnsiTheme="majorHAnsi" w:cstheme="majorHAnsi"/>
        </w:rPr>
        <w:t>s</w:t>
      </w:r>
    </w:p>
    <w:p w14:paraId="62502B1A" w14:textId="127ED526" w:rsidR="00A87321" w:rsidRPr="00BB2250" w:rsidRDefault="00C74579" w:rsidP="00BB2250">
      <w:pPr>
        <w:pStyle w:val="ListParagraph"/>
        <w:numPr>
          <w:ilvl w:val="0"/>
          <w:numId w:val="60"/>
        </w:numPr>
        <w:jc w:val="both"/>
        <w:rPr>
          <w:rFonts w:asciiTheme="majorHAnsi" w:hAnsiTheme="majorHAnsi" w:cstheme="majorHAnsi"/>
        </w:rPr>
      </w:pPr>
      <w:r w:rsidRPr="00BB2250">
        <w:rPr>
          <w:rFonts w:asciiTheme="majorHAnsi" w:hAnsiTheme="majorHAnsi" w:cstheme="majorHAnsi"/>
        </w:rPr>
        <w:t>H</w:t>
      </w:r>
      <w:r w:rsidR="00A87321" w:rsidRPr="00BB2250">
        <w:rPr>
          <w:rFonts w:asciiTheme="majorHAnsi" w:hAnsiTheme="majorHAnsi" w:cstheme="majorHAnsi"/>
        </w:rPr>
        <w:t>epaticojejunal strictures</w:t>
      </w:r>
    </w:p>
    <w:p w14:paraId="22BC7E31" w14:textId="297FED37" w:rsidR="009D2A52" w:rsidRPr="00BB2250" w:rsidRDefault="00A87321" w:rsidP="00BB2250">
      <w:pPr>
        <w:pStyle w:val="ListParagraph"/>
        <w:numPr>
          <w:ilvl w:val="0"/>
          <w:numId w:val="60"/>
        </w:numPr>
        <w:jc w:val="both"/>
        <w:rPr>
          <w:rFonts w:asciiTheme="majorHAnsi" w:hAnsiTheme="majorHAnsi" w:cstheme="majorHAnsi"/>
        </w:rPr>
      </w:pPr>
      <w:bookmarkStart w:id="0" w:name="_Hlk56525885"/>
      <w:r w:rsidRPr="00BB2250">
        <w:rPr>
          <w:rFonts w:asciiTheme="majorHAnsi" w:hAnsiTheme="majorHAnsi" w:cstheme="majorHAnsi"/>
        </w:rPr>
        <w:t>Post ERCP pancreatitis prophylaxis</w:t>
      </w:r>
      <w:r w:rsidR="009C0755" w:rsidRPr="00BB2250">
        <w:rPr>
          <w:rFonts w:asciiTheme="majorHAnsi" w:hAnsiTheme="majorHAnsi" w:cstheme="majorHAnsi"/>
        </w:rPr>
        <w:t xml:space="preserve"> (PEP)</w:t>
      </w:r>
    </w:p>
    <w:bookmarkEnd w:id="0"/>
    <w:p w14:paraId="4E479C6E" w14:textId="0B0EF2A5" w:rsidR="00D96281" w:rsidRPr="00244626" w:rsidRDefault="00D96281" w:rsidP="00BB2250">
      <w:pPr>
        <w:pStyle w:val="ListParagraph"/>
        <w:ind w:left="360"/>
        <w:jc w:val="both"/>
        <w:rPr>
          <w:rFonts w:asciiTheme="majorHAnsi" w:hAnsiTheme="majorHAnsi" w:cstheme="majorHAnsi"/>
        </w:rPr>
      </w:pPr>
    </w:p>
    <w:p w14:paraId="3441DBB1" w14:textId="77777777" w:rsidR="007E4FCE" w:rsidRPr="003D2691" w:rsidRDefault="007E4FCE" w:rsidP="00BB2250">
      <w:pPr>
        <w:pStyle w:val="ListParagraph"/>
        <w:jc w:val="both"/>
        <w:rPr>
          <w:rFonts w:asciiTheme="majorHAnsi" w:hAnsiTheme="majorHAnsi" w:cstheme="majorHAnsi"/>
        </w:rPr>
      </w:pPr>
    </w:p>
    <w:p w14:paraId="5D95F07D" w14:textId="77777777" w:rsidR="00BD1F01" w:rsidRPr="003D2691" w:rsidRDefault="00BD1F01" w:rsidP="00BB2250">
      <w:pPr>
        <w:jc w:val="both"/>
        <w:rPr>
          <w:rFonts w:asciiTheme="majorHAnsi" w:hAnsiTheme="majorHAnsi" w:cstheme="majorHAnsi"/>
          <w:u w:val="single"/>
        </w:rPr>
      </w:pPr>
      <w:r w:rsidRPr="003D2691">
        <w:rPr>
          <w:rFonts w:asciiTheme="majorHAnsi" w:hAnsiTheme="majorHAnsi" w:cstheme="majorHAnsi"/>
          <w:u w:val="single"/>
        </w:rPr>
        <w:t>Secondary aims:</w:t>
      </w:r>
    </w:p>
    <w:p w14:paraId="36334274" w14:textId="77777777" w:rsidR="00ED7E0C" w:rsidRPr="00A325E7" w:rsidRDefault="0051428D" w:rsidP="00BB2250">
      <w:pPr>
        <w:numPr>
          <w:ilvl w:val="0"/>
          <w:numId w:val="59"/>
        </w:numPr>
        <w:jc w:val="both"/>
        <w:rPr>
          <w:rFonts w:asciiTheme="majorHAnsi" w:hAnsiTheme="majorHAnsi" w:cstheme="majorHAnsi"/>
          <w:lang w:val="en-AU"/>
        </w:rPr>
      </w:pPr>
      <w:r w:rsidRPr="00A325E7">
        <w:rPr>
          <w:rFonts w:asciiTheme="majorHAnsi" w:hAnsiTheme="majorHAnsi" w:cstheme="majorHAnsi"/>
        </w:rPr>
        <w:t>To determine the degradation time of the stents observed by abdominal radiograph (X-ray)</w:t>
      </w:r>
    </w:p>
    <w:p w14:paraId="6789312F" w14:textId="77777777" w:rsidR="00ED7E0C" w:rsidRPr="00A325E7" w:rsidRDefault="0051428D" w:rsidP="00BB2250">
      <w:pPr>
        <w:numPr>
          <w:ilvl w:val="0"/>
          <w:numId w:val="59"/>
        </w:numPr>
        <w:jc w:val="both"/>
        <w:rPr>
          <w:rFonts w:asciiTheme="majorHAnsi" w:hAnsiTheme="majorHAnsi" w:cstheme="majorHAnsi"/>
          <w:lang w:val="en-AU"/>
        </w:rPr>
      </w:pPr>
      <w:r w:rsidRPr="00A325E7">
        <w:rPr>
          <w:rFonts w:asciiTheme="majorHAnsi" w:hAnsiTheme="majorHAnsi" w:cstheme="majorHAnsi"/>
        </w:rPr>
        <w:t xml:space="preserve">To assess the requirement for second procedure to remove the stent </w:t>
      </w:r>
    </w:p>
    <w:p w14:paraId="1530B823" w14:textId="77777777" w:rsidR="00ED7E0C" w:rsidRPr="00A325E7" w:rsidRDefault="0051428D" w:rsidP="00BB2250">
      <w:pPr>
        <w:numPr>
          <w:ilvl w:val="0"/>
          <w:numId w:val="59"/>
        </w:numPr>
        <w:jc w:val="both"/>
        <w:rPr>
          <w:rFonts w:asciiTheme="majorHAnsi" w:hAnsiTheme="majorHAnsi" w:cstheme="majorHAnsi"/>
          <w:lang w:val="en-AU"/>
        </w:rPr>
      </w:pPr>
      <w:r w:rsidRPr="00A325E7">
        <w:rPr>
          <w:rFonts w:asciiTheme="majorHAnsi" w:hAnsiTheme="majorHAnsi" w:cstheme="majorHAnsi"/>
        </w:rPr>
        <w:t>To assess the rate of stricture resolution (clinical)</w:t>
      </w:r>
    </w:p>
    <w:p w14:paraId="0914C4F3" w14:textId="77777777" w:rsidR="00ED7E0C" w:rsidRPr="00A325E7" w:rsidRDefault="0051428D" w:rsidP="00BB2250">
      <w:pPr>
        <w:numPr>
          <w:ilvl w:val="0"/>
          <w:numId w:val="59"/>
        </w:numPr>
        <w:jc w:val="both"/>
        <w:rPr>
          <w:rFonts w:asciiTheme="majorHAnsi" w:hAnsiTheme="majorHAnsi" w:cstheme="majorHAnsi"/>
          <w:lang w:val="en-AU"/>
        </w:rPr>
      </w:pPr>
      <w:r w:rsidRPr="00A325E7">
        <w:rPr>
          <w:rFonts w:asciiTheme="majorHAnsi" w:hAnsiTheme="majorHAnsi" w:cstheme="majorHAnsi"/>
        </w:rPr>
        <w:t>To determine the need for repeat stenting for stricture resolution</w:t>
      </w:r>
    </w:p>
    <w:p w14:paraId="5EE56EE1" w14:textId="08499851" w:rsidR="00CC5D98" w:rsidRPr="003D2691" w:rsidRDefault="00CC5D98" w:rsidP="00BB2250">
      <w:pPr>
        <w:jc w:val="both"/>
        <w:rPr>
          <w:rFonts w:asciiTheme="majorHAnsi" w:hAnsiTheme="majorHAnsi" w:cstheme="majorHAnsi"/>
          <w:u w:val="single"/>
        </w:rPr>
      </w:pPr>
    </w:p>
    <w:p w14:paraId="0EA41112" w14:textId="77777777" w:rsidR="00CC5D98" w:rsidRPr="003D2691" w:rsidRDefault="00CC5D98" w:rsidP="00BB2250">
      <w:pPr>
        <w:jc w:val="both"/>
        <w:rPr>
          <w:rFonts w:asciiTheme="majorHAnsi" w:hAnsiTheme="majorHAnsi" w:cstheme="majorHAnsi"/>
          <w:u w:val="single"/>
        </w:rPr>
      </w:pPr>
    </w:p>
    <w:p w14:paraId="67AB359E" w14:textId="38796FC5" w:rsidR="00CC5D98" w:rsidRPr="003D2691" w:rsidRDefault="00CC5D98" w:rsidP="00BB2250">
      <w:pPr>
        <w:jc w:val="both"/>
        <w:rPr>
          <w:rFonts w:asciiTheme="majorHAnsi" w:hAnsiTheme="majorHAnsi" w:cstheme="majorHAnsi"/>
        </w:rPr>
      </w:pPr>
      <w:r w:rsidRPr="003D2691">
        <w:rPr>
          <w:rFonts w:asciiTheme="majorHAnsi" w:hAnsiTheme="majorHAnsi" w:cstheme="majorHAnsi"/>
          <w:b/>
          <w:bCs/>
        </w:rPr>
        <w:t>Duration of the Study</w:t>
      </w:r>
      <w:r w:rsidR="00F4042A" w:rsidRPr="003D2691">
        <w:rPr>
          <w:rFonts w:asciiTheme="majorHAnsi" w:hAnsiTheme="majorHAnsi" w:cstheme="majorHAnsi"/>
        </w:rPr>
        <w:t xml:space="preserve">: </w:t>
      </w:r>
      <w:r w:rsidR="00E24283" w:rsidRPr="00FA7314">
        <w:rPr>
          <w:rFonts w:asciiTheme="majorHAnsi" w:hAnsiTheme="majorHAnsi" w:cstheme="majorHAnsi"/>
        </w:rPr>
        <w:t>3</w:t>
      </w:r>
      <w:r w:rsidR="00D81C59">
        <w:rPr>
          <w:rFonts w:asciiTheme="majorHAnsi" w:hAnsiTheme="majorHAnsi" w:cstheme="majorHAnsi"/>
        </w:rPr>
        <w:t xml:space="preserve"> years</w:t>
      </w:r>
    </w:p>
    <w:p w14:paraId="046BFF5A" w14:textId="77777777" w:rsidR="002336ED" w:rsidRPr="003D2691" w:rsidRDefault="002336ED" w:rsidP="00BB2250">
      <w:pPr>
        <w:jc w:val="both"/>
        <w:rPr>
          <w:rFonts w:asciiTheme="majorHAnsi" w:hAnsiTheme="majorHAnsi" w:cstheme="majorHAnsi"/>
        </w:rPr>
      </w:pPr>
    </w:p>
    <w:p w14:paraId="3E2FC0ED" w14:textId="77777777" w:rsidR="002336ED" w:rsidRPr="003D2691" w:rsidRDefault="002336ED" w:rsidP="00BB2250">
      <w:pPr>
        <w:jc w:val="both"/>
        <w:rPr>
          <w:rFonts w:asciiTheme="majorHAnsi" w:hAnsiTheme="majorHAnsi" w:cstheme="majorHAnsi"/>
        </w:rPr>
      </w:pPr>
    </w:p>
    <w:p w14:paraId="49092026" w14:textId="77777777" w:rsidR="002336ED" w:rsidRPr="00244626" w:rsidRDefault="002336ED" w:rsidP="00BB2250">
      <w:pPr>
        <w:jc w:val="both"/>
        <w:rPr>
          <w:rFonts w:asciiTheme="majorHAnsi" w:hAnsiTheme="majorHAnsi" w:cstheme="majorHAnsi"/>
        </w:rPr>
      </w:pPr>
      <w:r w:rsidRPr="00244626">
        <w:rPr>
          <w:rFonts w:asciiTheme="majorHAnsi" w:hAnsiTheme="majorHAnsi" w:cstheme="majorHAnsi"/>
          <w:b/>
        </w:rPr>
        <w:t>Ethics Statement:</w:t>
      </w:r>
    </w:p>
    <w:p w14:paraId="7E231E14" w14:textId="77777777" w:rsidR="002336ED" w:rsidRPr="00244626" w:rsidRDefault="002336ED" w:rsidP="00BB2250">
      <w:pPr>
        <w:jc w:val="both"/>
        <w:rPr>
          <w:rFonts w:asciiTheme="majorHAnsi" w:hAnsiTheme="majorHAnsi" w:cstheme="majorHAnsi"/>
          <w:i/>
        </w:rPr>
      </w:pPr>
    </w:p>
    <w:p w14:paraId="2445E206" w14:textId="000A607C" w:rsidR="002336ED" w:rsidRPr="00244626" w:rsidRDefault="002336ED" w:rsidP="00B3579B">
      <w:pPr>
        <w:tabs>
          <w:tab w:val="left" w:pos="-1583"/>
          <w:tab w:val="left" w:pos="-863"/>
          <w:tab w:val="left" w:pos="1172"/>
          <w:tab w:val="left" w:pos="4474"/>
          <w:tab w:val="left" w:pos="6193"/>
          <w:tab w:val="left" w:pos="6940"/>
        </w:tabs>
        <w:ind w:right="142"/>
        <w:jc w:val="both"/>
        <w:rPr>
          <w:rFonts w:asciiTheme="majorHAnsi" w:hAnsiTheme="majorHAnsi" w:cstheme="majorHAnsi"/>
        </w:rPr>
      </w:pPr>
      <w:r w:rsidRPr="00244626">
        <w:rPr>
          <w:rFonts w:asciiTheme="majorHAnsi" w:hAnsiTheme="majorHAnsi" w:cstheme="majorHAnsi"/>
        </w:rPr>
        <w:t xml:space="preserve">The study will be conducted in accordance with the </w:t>
      </w:r>
      <w:r w:rsidRPr="00244626">
        <w:rPr>
          <w:rFonts w:asciiTheme="majorHAnsi" w:hAnsiTheme="majorHAnsi" w:cstheme="majorHAnsi"/>
          <w:i/>
        </w:rPr>
        <w:t>National Statement on Ethical Conduct in Human Research</w:t>
      </w:r>
      <w:r w:rsidRPr="00244626">
        <w:rPr>
          <w:rFonts w:asciiTheme="majorHAnsi" w:hAnsiTheme="majorHAnsi" w:cstheme="majorHAnsi"/>
        </w:rPr>
        <w:t xml:space="preserve"> (2007</w:t>
      </w:r>
      <w:r w:rsidR="00EB7F14" w:rsidRPr="00244626">
        <w:rPr>
          <w:rFonts w:asciiTheme="majorHAnsi" w:hAnsiTheme="majorHAnsi" w:cstheme="majorHAnsi"/>
        </w:rPr>
        <w:t>, updated 2018</w:t>
      </w:r>
      <w:r w:rsidRPr="00244626">
        <w:rPr>
          <w:rFonts w:asciiTheme="majorHAnsi" w:hAnsiTheme="majorHAnsi" w:cstheme="majorHAnsi"/>
        </w:rPr>
        <w:t xml:space="preserve">), the </w:t>
      </w:r>
      <w:r w:rsidRPr="00244626">
        <w:rPr>
          <w:rFonts w:asciiTheme="majorHAnsi" w:hAnsiTheme="majorHAnsi" w:cstheme="majorHAnsi"/>
          <w:i/>
        </w:rPr>
        <w:t>CPMP/ICH Note for Guidance on Good Clinical Practice</w:t>
      </w:r>
      <w:r w:rsidRPr="00244626">
        <w:rPr>
          <w:rFonts w:asciiTheme="majorHAnsi" w:hAnsiTheme="majorHAnsi" w:cstheme="majorHAnsi"/>
        </w:rPr>
        <w:t xml:space="preserve"> and consistent with the principles that have their origin in the Declaration of Helsinki. Compliance with these standards provides assurance that the rights, safety and well-being of trial participants are respected. </w:t>
      </w:r>
    </w:p>
    <w:p w14:paraId="0128B26E" w14:textId="426F2D60" w:rsidR="00BD1F01" w:rsidRPr="003D2691" w:rsidRDefault="00BD1F01" w:rsidP="00BB2250">
      <w:pPr>
        <w:jc w:val="both"/>
        <w:rPr>
          <w:rFonts w:asciiTheme="majorHAnsi" w:hAnsiTheme="majorHAnsi" w:cstheme="majorHAnsi"/>
        </w:rPr>
      </w:pPr>
      <w:r w:rsidRPr="003D2691">
        <w:rPr>
          <w:rFonts w:asciiTheme="majorHAnsi" w:hAnsiTheme="majorHAnsi" w:cstheme="majorHAnsi"/>
        </w:rPr>
        <w:br w:type="page"/>
      </w:r>
    </w:p>
    <w:sdt>
      <w:sdtPr>
        <w:rPr>
          <w:rFonts w:asciiTheme="minorHAnsi" w:eastAsiaTheme="minorEastAsia" w:hAnsiTheme="minorHAnsi" w:cstheme="majorHAnsi"/>
          <w:b w:val="0"/>
          <w:bCs w:val="0"/>
          <w:color w:val="auto"/>
          <w:sz w:val="24"/>
          <w:szCs w:val="24"/>
        </w:rPr>
        <w:id w:val="-1550916814"/>
        <w:docPartObj>
          <w:docPartGallery w:val="Table of Contents"/>
          <w:docPartUnique/>
        </w:docPartObj>
      </w:sdtPr>
      <w:sdtEndPr>
        <w:rPr>
          <w:noProof/>
        </w:rPr>
      </w:sdtEndPr>
      <w:sdtContent>
        <w:p w14:paraId="1151D9D1" w14:textId="77777777" w:rsidR="00BD1F01" w:rsidRPr="007C2285" w:rsidRDefault="00BD1F01" w:rsidP="00BB2250">
          <w:pPr>
            <w:pStyle w:val="TOCHeading"/>
            <w:jc w:val="both"/>
            <w:rPr>
              <w:rFonts w:cstheme="majorHAnsi"/>
            </w:rPr>
          </w:pPr>
          <w:r w:rsidRPr="003D2691">
            <w:rPr>
              <w:rFonts w:cstheme="majorHAnsi"/>
            </w:rPr>
            <w:t>Table of Contents</w:t>
          </w:r>
        </w:p>
        <w:p w14:paraId="13B31C87" w14:textId="77777777" w:rsidR="00BE3D6C" w:rsidRDefault="00462523" w:rsidP="00133514">
          <w:pPr>
            <w:pStyle w:val="TOC1"/>
            <w:jc w:val="both"/>
            <w:rPr>
              <w:b w:val="0"/>
              <w:noProof/>
              <w:sz w:val="22"/>
              <w:szCs w:val="22"/>
              <w:lang w:val="en-AU" w:eastAsia="en-AU"/>
            </w:rPr>
          </w:pPr>
          <w:r w:rsidRPr="003D2691">
            <w:rPr>
              <w:rFonts w:asciiTheme="majorHAnsi" w:hAnsiTheme="majorHAnsi" w:cstheme="majorHAnsi"/>
            </w:rPr>
            <w:fldChar w:fldCharType="begin"/>
          </w:r>
          <w:r w:rsidR="00BD1F01" w:rsidRPr="003D2691">
            <w:rPr>
              <w:rFonts w:asciiTheme="majorHAnsi" w:hAnsiTheme="majorHAnsi" w:cstheme="majorHAnsi"/>
            </w:rPr>
            <w:instrText xml:space="preserve"> TOC \o "1-3" \h \z \u </w:instrText>
          </w:r>
          <w:r w:rsidRPr="003D2691">
            <w:rPr>
              <w:rFonts w:asciiTheme="majorHAnsi" w:hAnsiTheme="majorHAnsi" w:cstheme="majorHAnsi"/>
            </w:rPr>
            <w:fldChar w:fldCharType="separate"/>
          </w:r>
          <w:hyperlink w:anchor="_Toc56680058" w:history="1">
            <w:r w:rsidR="00BE3D6C" w:rsidRPr="00037F03">
              <w:rPr>
                <w:rStyle w:val="Hyperlink"/>
                <w:rFonts w:cstheme="majorHAnsi"/>
                <w:noProof/>
              </w:rPr>
              <w:t>Introduction</w:t>
            </w:r>
            <w:r w:rsidR="00BE3D6C">
              <w:rPr>
                <w:noProof/>
                <w:webHidden/>
              </w:rPr>
              <w:tab/>
            </w:r>
            <w:r w:rsidR="00BE3D6C">
              <w:rPr>
                <w:noProof/>
                <w:webHidden/>
              </w:rPr>
              <w:fldChar w:fldCharType="begin"/>
            </w:r>
            <w:r w:rsidR="00BE3D6C">
              <w:rPr>
                <w:noProof/>
                <w:webHidden/>
              </w:rPr>
              <w:instrText xml:space="preserve"> PAGEREF _Toc56680058 \h </w:instrText>
            </w:r>
            <w:r w:rsidR="00BE3D6C">
              <w:rPr>
                <w:noProof/>
                <w:webHidden/>
              </w:rPr>
            </w:r>
            <w:r w:rsidR="00BE3D6C">
              <w:rPr>
                <w:noProof/>
                <w:webHidden/>
              </w:rPr>
              <w:fldChar w:fldCharType="separate"/>
            </w:r>
            <w:r w:rsidR="00133514">
              <w:rPr>
                <w:noProof/>
                <w:webHidden/>
              </w:rPr>
              <w:t>3</w:t>
            </w:r>
            <w:r w:rsidR="00BE3D6C">
              <w:rPr>
                <w:noProof/>
                <w:webHidden/>
              </w:rPr>
              <w:fldChar w:fldCharType="end"/>
            </w:r>
          </w:hyperlink>
        </w:p>
        <w:p w14:paraId="595A2C33" w14:textId="77777777" w:rsidR="00BE3D6C" w:rsidRDefault="006D54A2" w:rsidP="00133514">
          <w:pPr>
            <w:pStyle w:val="TOC1"/>
            <w:jc w:val="both"/>
            <w:rPr>
              <w:b w:val="0"/>
              <w:noProof/>
              <w:sz w:val="22"/>
              <w:szCs w:val="22"/>
              <w:lang w:val="en-AU" w:eastAsia="en-AU"/>
            </w:rPr>
          </w:pPr>
          <w:hyperlink w:anchor="_Toc56680059" w:history="1">
            <w:r w:rsidR="00BE3D6C" w:rsidRPr="00037F03">
              <w:rPr>
                <w:rStyle w:val="Hyperlink"/>
                <w:rFonts w:cstheme="majorHAnsi"/>
                <w:noProof/>
              </w:rPr>
              <w:t>Hypothesis</w:t>
            </w:r>
            <w:r w:rsidR="00BE3D6C">
              <w:rPr>
                <w:noProof/>
                <w:webHidden/>
              </w:rPr>
              <w:tab/>
            </w:r>
            <w:r w:rsidR="00BE3D6C">
              <w:rPr>
                <w:noProof/>
                <w:webHidden/>
              </w:rPr>
              <w:fldChar w:fldCharType="begin"/>
            </w:r>
            <w:r w:rsidR="00BE3D6C">
              <w:rPr>
                <w:noProof/>
                <w:webHidden/>
              </w:rPr>
              <w:instrText xml:space="preserve"> PAGEREF _Toc56680059 \h </w:instrText>
            </w:r>
            <w:r w:rsidR="00BE3D6C">
              <w:rPr>
                <w:noProof/>
                <w:webHidden/>
              </w:rPr>
            </w:r>
            <w:r w:rsidR="00BE3D6C">
              <w:rPr>
                <w:noProof/>
                <w:webHidden/>
              </w:rPr>
              <w:fldChar w:fldCharType="separate"/>
            </w:r>
            <w:r w:rsidR="00133514">
              <w:rPr>
                <w:noProof/>
                <w:webHidden/>
              </w:rPr>
              <w:t>3</w:t>
            </w:r>
            <w:r w:rsidR="00BE3D6C">
              <w:rPr>
                <w:noProof/>
                <w:webHidden/>
              </w:rPr>
              <w:fldChar w:fldCharType="end"/>
            </w:r>
          </w:hyperlink>
        </w:p>
        <w:p w14:paraId="735E9377" w14:textId="60E690F5" w:rsidR="00BE3D6C" w:rsidRDefault="006D54A2" w:rsidP="00BB2250">
          <w:pPr>
            <w:pStyle w:val="TOC1"/>
            <w:jc w:val="both"/>
            <w:rPr>
              <w:b w:val="0"/>
              <w:noProof/>
              <w:sz w:val="22"/>
              <w:szCs w:val="22"/>
              <w:lang w:val="en-AU" w:eastAsia="en-AU"/>
            </w:rPr>
          </w:pPr>
          <w:hyperlink w:anchor="_Toc56680060" w:history="1">
            <w:r w:rsidR="00BE3D6C" w:rsidRPr="00037F03">
              <w:rPr>
                <w:rStyle w:val="Hyperlink"/>
                <w:rFonts w:cstheme="majorHAnsi"/>
                <w:noProof/>
              </w:rPr>
              <w:t>Aims</w:t>
            </w:r>
            <w:r w:rsidR="00BE3D6C">
              <w:rPr>
                <w:noProof/>
                <w:webHidden/>
              </w:rPr>
              <w:tab/>
            </w:r>
            <w:r w:rsidR="00BE3D6C">
              <w:rPr>
                <w:noProof/>
                <w:webHidden/>
              </w:rPr>
              <w:fldChar w:fldCharType="begin"/>
            </w:r>
            <w:r w:rsidR="00BE3D6C">
              <w:rPr>
                <w:noProof/>
                <w:webHidden/>
              </w:rPr>
              <w:instrText xml:space="preserve"> PAGEREF _Toc56680060 \h </w:instrText>
            </w:r>
            <w:r w:rsidR="00BE3D6C">
              <w:rPr>
                <w:noProof/>
                <w:webHidden/>
              </w:rPr>
            </w:r>
            <w:r w:rsidR="00BE3D6C">
              <w:rPr>
                <w:noProof/>
                <w:webHidden/>
              </w:rPr>
              <w:fldChar w:fldCharType="separate"/>
            </w:r>
            <w:r w:rsidR="00133514">
              <w:rPr>
                <w:noProof/>
                <w:webHidden/>
              </w:rPr>
              <w:t>4</w:t>
            </w:r>
            <w:r w:rsidR="00BE3D6C">
              <w:rPr>
                <w:noProof/>
                <w:webHidden/>
              </w:rPr>
              <w:fldChar w:fldCharType="end"/>
            </w:r>
          </w:hyperlink>
        </w:p>
        <w:p w14:paraId="0E4C2E80" w14:textId="08540290" w:rsidR="00BE3D6C" w:rsidRDefault="006D54A2" w:rsidP="00BB2250">
          <w:pPr>
            <w:pStyle w:val="TOC2"/>
            <w:jc w:val="both"/>
            <w:rPr>
              <w:b w:val="0"/>
              <w:noProof/>
              <w:lang w:val="en-AU" w:eastAsia="en-AU"/>
            </w:rPr>
          </w:pPr>
          <w:hyperlink w:anchor="_Toc56680061" w:history="1">
            <w:r w:rsidR="00BE3D6C" w:rsidRPr="00037F03">
              <w:rPr>
                <w:rStyle w:val="Hyperlink"/>
                <w:rFonts w:cstheme="majorHAnsi"/>
                <w:noProof/>
              </w:rPr>
              <w:t>Primary aims (according to each of the above groups)</w:t>
            </w:r>
            <w:r w:rsidR="00BE3D6C">
              <w:rPr>
                <w:noProof/>
                <w:webHidden/>
              </w:rPr>
              <w:tab/>
            </w:r>
            <w:r w:rsidR="00BE3D6C">
              <w:rPr>
                <w:noProof/>
                <w:webHidden/>
              </w:rPr>
              <w:fldChar w:fldCharType="begin"/>
            </w:r>
            <w:r w:rsidR="00BE3D6C">
              <w:rPr>
                <w:noProof/>
                <w:webHidden/>
              </w:rPr>
              <w:instrText xml:space="preserve"> PAGEREF _Toc56680061 \h </w:instrText>
            </w:r>
            <w:r w:rsidR="00BE3D6C">
              <w:rPr>
                <w:noProof/>
                <w:webHidden/>
              </w:rPr>
            </w:r>
            <w:r w:rsidR="00BE3D6C">
              <w:rPr>
                <w:noProof/>
                <w:webHidden/>
              </w:rPr>
              <w:fldChar w:fldCharType="separate"/>
            </w:r>
            <w:r w:rsidR="00133514">
              <w:rPr>
                <w:noProof/>
                <w:webHidden/>
              </w:rPr>
              <w:t>4</w:t>
            </w:r>
            <w:r w:rsidR="00BE3D6C">
              <w:rPr>
                <w:noProof/>
                <w:webHidden/>
              </w:rPr>
              <w:fldChar w:fldCharType="end"/>
            </w:r>
          </w:hyperlink>
        </w:p>
        <w:p w14:paraId="1BA09821" w14:textId="77777777" w:rsidR="00BE3D6C" w:rsidRDefault="006D54A2" w:rsidP="00133514">
          <w:pPr>
            <w:pStyle w:val="TOC2"/>
            <w:jc w:val="both"/>
            <w:rPr>
              <w:b w:val="0"/>
              <w:noProof/>
              <w:lang w:val="en-AU" w:eastAsia="en-AU"/>
            </w:rPr>
          </w:pPr>
          <w:hyperlink w:anchor="_Toc56680062" w:history="1">
            <w:r w:rsidR="00BE3D6C" w:rsidRPr="00037F03">
              <w:rPr>
                <w:rStyle w:val="Hyperlink"/>
                <w:rFonts w:cstheme="majorHAnsi"/>
                <w:noProof/>
              </w:rPr>
              <w:t>Secondary aims</w:t>
            </w:r>
            <w:r w:rsidR="00BE3D6C">
              <w:rPr>
                <w:noProof/>
                <w:webHidden/>
              </w:rPr>
              <w:tab/>
            </w:r>
            <w:r w:rsidR="00BE3D6C">
              <w:rPr>
                <w:noProof/>
                <w:webHidden/>
              </w:rPr>
              <w:fldChar w:fldCharType="begin"/>
            </w:r>
            <w:r w:rsidR="00BE3D6C">
              <w:rPr>
                <w:noProof/>
                <w:webHidden/>
              </w:rPr>
              <w:instrText xml:space="preserve"> PAGEREF _Toc56680062 \h </w:instrText>
            </w:r>
            <w:r w:rsidR="00BE3D6C">
              <w:rPr>
                <w:noProof/>
                <w:webHidden/>
              </w:rPr>
            </w:r>
            <w:r w:rsidR="00BE3D6C">
              <w:rPr>
                <w:noProof/>
                <w:webHidden/>
              </w:rPr>
              <w:fldChar w:fldCharType="separate"/>
            </w:r>
            <w:r w:rsidR="00133514">
              <w:rPr>
                <w:noProof/>
                <w:webHidden/>
              </w:rPr>
              <w:t>4</w:t>
            </w:r>
            <w:r w:rsidR="00BE3D6C">
              <w:rPr>
                <w:noProof/>
                <w:webHidden/>
              </w:rPr>
              <w:fldChar w:fldCharType="end"/>
            </w:r>
          </w:hyperlink>
        </w:p>
        <w:p w14:paraId="7AF8E33B" w14:textId="77777777" w:rsidR="00BE3D6C" w:rsidRDefault="006D54A2" w:rsidP="00133514">
          <w:pPr>
            <w:pStyle w:val="TOC1"/>
            <w:jc w:val="both"/>
            <w:rPr>
              <w:b w:val="0"/>
              <w:noProof/>
              <w:sz w:val="22"/>
              <w:szCs w:val="22"/>
              <w:lang w:val="en-AU" w:eastAsia="en-AU"/>
            </w:rPr>
          </w:pPr>
          <w:hyperlink w:anchor="_Toc56680063" w:history="1">
            <w:r w:rsidR="00BE3D6C" w:rsidRPr="00037F03">
              <w:rPr>
                <w:rStyle w:val="Hyperlink"/>
                <w:rFonts w:cstheme="majorHAnsi"/>
                <w:noProof/>
              </w:rPr>
              <w:t>Study Design</w:t>
            </w:r>
            <w:r w:rsidR="00BE3D6C">
              <w:rPr>
                <w:noProof/>
                <w:webHidden/>
              </w:rPr>
              <w:tab/>
            </w:r>
            <w:r w:rsidR="00BE3D6C">
              <w:rPr>
                <w:noProof/>
                <w:webHidden/>
              </w:rPr>
              <w:fldChar w:fldCharType="begin"/>
            </w:r>
            <w:r w:rsidR="00BE3D6C">
              <w:rPr>
                <w:noProof/>
                <w:webHidden/>
              </w:rPr>
              <w:instrText xml:space="preserve"> PAGEREF _Toc56680063 \h </w:instrText>
            </w:r>
            <w:r w:rsidR="00BE3D6C">
              <w:rPr>
                <w:noProof/>
                <w:webHidden/>
              </w:rPr>
            </w:r>
            <w:r w:rsidR="00BE3D6C">
              <w:rPr>
                <w:noProof/>
                <w:webHidden/>
              </w:rPr>
              <w:fldChar w:fldCharType="separate"/>
            </w:r>
            <w:r w:rsidR="00133514">
              <w:rPr>
                <w:noProof/>
                <w:webHidden/>
              </w:rPr>
              <w:t>4</w:t>
            </w:r>
            <w:r w:rsidR="00BE3D6C">
              <w:rPr>
                <w:noProof/>
                <w:webHidden/>
              </w:rPr>
              <w:fldChar w:fldCharType="end"/>
            </w:r>
          </w:hyperlink>
        </w:p>
        <w:p w14:paraId="393245F2" w14:textId="77777777" w:rsidR="00BE3D6C" w:rsidRDefault="006D54A2" w:rsidP="00133514">
          <w:pPr>
            <w:pStyle w:val="TOC2"/>
            <w:jc w:val="both"/>
            <w:rPr>
              <w:b w:val="0"/>
              <w:noProof/>
              <w:lang w:val="en-AU" w:eastAsia="en-AU"/>
            </w:rPr>
          </w:pPr>
          <w:hyperlink w:anchor="_Toc56680064" w:history="1">
            <w:r w:rsidR="00BE3D6C" w:rsidRPr="00037F03">
              <w:rPr>
                <w:rStyle w:val="Hyperlink"/>
                <w:rFonts w:cstheme="majorHAnsi"/>
                <w:noProof/>
              </w:rPr>
              <w:t>Study design</w:t>
            </w:r>
            <w:r w:rsidR="00BE3D6C">
              <w:rPr>
                <w:noProof/>
                <w:webHidden/>
              </w:rPr>
              <w:tab/>
            </w:r>
            <w:r w:rsidR="00BE3D6C">
              <w:rPr>
                <w:noProof/>
                <w:webHidden/>
              </w:rPr>
              <w:fldChar w:fldCharType="begin"/>
            </w:r>
            <w:r w:rsidR="00BE3D6C">
              <w:rPr>
                <w:noProof/>
                <w:webHidden/>
              </w:rPr>
              <w:instrText xml:space="preserve"> PAGEREF _Toc56680064 \h </w:instrText>
            </w:r>
            <w:r w:rsidR="00BE3D6C">
              <w:rPr>
                <w:noProof/>
                <w:webHidden/>
              </w:rPr>
            </w:r>
            <w:r w:rsidR="00BE3D6C">
              <w:rPr>
                <w:noProof/>
                <w:webHidden/>
              </w:rPr>
              <w:fldChar w:fldCharType="separate"/>
            </w:r>
            <w:r w:rsidR="00133514">
              <w:rPr>
                <w:noProof/>
                <w:webHidden/>
              </w:rPr>
              <w:t>4</w:t>
            </w:r>
            <w:r w:rsidR="00BE3D6C">
              <w:rPr>
                <w:noProof/>
                <w:webHidden/>
              </w:rPr>
              <w:fldChar w:fldCharType="end"/>
            </w:r>
          </w:hyperlink>
        </w:p>
        <w:p w14:paraId="58B223F6" w14:textId="77777777" w:rsidR="00BE3D6C" w:rsidRDefault="006D54A2" w:rsidP="00133514">
          <w:pPr>
            <w:pStyle w:val="TOC2"/>
            <w:jc w:val="both"/>
            <w:rPr>
              <w:b w:val="0"/>
              <w:noProof/>
              <w:lang w:val="en-AU" w:eastAsia="en-AU"/>
            </w:rPr>
          </w:pPr>
          <w:hyperlink w:anchor="_Toc56680065" w:history="1">
            <w:r w:rsidR="00BE3D6C" w:rsidRPr="00037F03">
              <w:rPr>
                <w:rStyle w:val="Hyperlink"/>
                <w:rFonts w:cstheme="majorHAnsi"/>
                <w:noProof/>
              </w:rPr>
              <w:t>Centres</w:t>
            </w:r>
            <w:r w:rsidR="00BE3D6C">
              <w:rPr>
                <w:noProof/>
                <w:webHidden/>
              </w:rPr>
              <w:tab/>
            </w:r>
            <w:r w:rsidR="00BE3D6C">
              <w:rPr>
                <w:noProof/>
                <w:webHidden/>
              </w:rPr>
              <w:fldChar w:fldCharType="begin"/>
            </w:r>
            <w:r w:rsidR="00BE3D6C">
              <w:rPr>
                <w:noProof/>
                <w:webHidden/>
              </w:rPr>
              <w:instrText xml:space="preserve"> PAGEREF _Toc56680065 \h </w:instrText>
            </w:r>
            <w:r w:rsidR="00BE3D6C">
              <w:rPr>
                <w:noProof/>
                <w:webHidden/>
              </w:rPr>
            </w:r>
            <w:r w:rsidR="00BE3D6C">
              <w:rPr>
                <w:noProof/>
                <w:webHidden/>
              </w:rPr>
              <w:fldChar w:fldCharType="separate"/>
            </w:r>
            <w:r w:rsidR="00133514">
              <w:rPr>
                <w:noProof/>
                <w:webHidden/>
              </w:rPr>
              <w:t>4</w:t>
            </w:r>
            <w:r w:rsidR="00BE3D6C">
              <w:rPr>
                <w:noProof/>
                <w:webHidden/>
              </w:rPr>
              <w:fldChar w:fldCharType="end"/>
            </w:r>
          </w:hyperlink>
        </w:p>
        <w:p w14:paraId="451A8668" w14:textId="77777777" w:rsidR="00BE3D6C" w:rsidRDefault="006D54A2" w:rsidP="00133514">
          <w:pPr>
            <w:pStyle w:val="TOC2"/>
            <w:jc w:val="both"/>
            <w:rPr>
              <w:b w:val="0"/>
              <w:noProof/>
              <w:lang w:val="en-AU" w:eastAsia="en-AU"/>
            </w:rPr>
          </w:pPr>
          <w:hyperlink w:anchor="_Toc56680066" w:history="1">
            <w:r w:rsidR="00BE3D6C" w:rsidRPr="00037F03">
              <w:rPr>
                <w:rStyle w:val="Hyperlink"/>
                <w:rFonts w:cstheme="majorHAnsi"/>
                <w:noProof/>
              </w:rPr>
              <w:t>Expected participant numbers</w:t>
            </w:r>
            <w:r w:rsidR="00BE3D6C">
              <w:rPr>
                <w:noProof/>
                <w:webHidden/>
              </w:rPr>
              <w:tab/>
            </w:r>
            <w:r w:rsidR="00BE3D6C">
              <w:rPr>
                <w:noProof/>
                <w:webHidden/>
              </w:rPr>
              <w:fldChar w:fldCharType="begin"/>
            </w:r>
            <w:r w:rsidR="00BE3D6C">
              <w:rPr>
                <w:noProof/>
                <w:webHidden/>
              </w:rPr>
              <w:instrText xml:space="preserve"> PAGEREF _Toc56680066 \h </w:instrText>
            </w:r>
            <w:r w:rsidR="00BE3D6C">
              <w:rPr>
                <w:noProof/>
                <w:webHidden/>
              </w:rPr>
            </w:r>
            <w:r w:rsidR="00BE3D6C">
              <w:rPr>
                <w:noProof/>
                <w:webHidden/>
              </w:rPr>
              <w:fldChar w:fldCharType="separate"/>
            </w:r>
            <w:r w:rsidR="00133514">
              <w:rPr>
                <w:noProof/>
                <w:webHidden/>
              </w:rPr>
              <w:t>4</w:t>
            </w:r>
            <w:r w:rsidR="00BE3D6C">
              <w:rPr>
                <w:noProof/>
                <w:webHidden/>
              </w:rPr>
              <w:fldChar w:fldCharType="end"/>
            </w:r>
          </w:hyperlink>
        </w:p>
        <w:p w14:paraId="25A32F28" w14:textId="77777777" w:rsidR="00BE3D6C" w:rsidRDefault="006D54A2" w:rsidP="00133514">
          <w:pPr>
            <w:pStyle w:val="TOC2"/>
            <w:jc w:val="both"/>
            <w:rPr>
              <w:b w:val="0"/>
              <w:noProof/>
              <w:lang w:val="en-AU" w:eastAsia="en-AU"/>
            </w:rPr>
          </w:pPr>
          <w:hyperlink w:anchor="_Toc56680067" w:history="1">
            <w:r w:rsidR="00BE3D6C" w:rsidRPr="00037F03">
              <w:rPr>
                <w:rStyle w:val="Hyperlink"/>
                <w:rFonts w:cstheme="majorHAnsi"/>
                <w:noProof/>
              </w:rPr>
              <w:t>Duration of the study</w:t>
            </w:r>
            <w:r w:rsidR="00BE3D6C">
              <w:rPr>
                <w:noProof/>
                <w:webHidden/>
              </w:rPr>
              <w:tab/>
            </w:r>
            <w:r w:rsidR="00BE3D6C">
              <w:rPr>
                <w:noProof/>
                <w:webHidden/>
              </w:rPr>
              <w:fldChar w:fldCharType="begin"/>
            </w:r>
            <w:r w:rsidR="00BE3D6C">
              <w:rPr>
                <w:noProof/>
                <w:webHidden/>
              </w:rPr>
              <w:instrText xml:space="preserve"> PAGEREF _Toc56680067 \h </w:instrText>
            </w:r>
            <w:r w:rsidR="00BE3D6C">
              <w:rPr>
                <w:noProof/>
                <w:webHidden/>
              </w:rPr>
            </w:r>
            <w:r w:rsidR="00BE3D6C">
              <w:rPr>
                <w:noProof/>
                <w:webHidden/>
              </w:rPr>
              <w:fldChar w:fldCharType="separate"/>
            </w:r>
            <w:r w:rsidR="00133514">
              <w:rPr>
                <w:noProof/>
                <w:webHidden/>
              </w:rPr>
              <w:t>4</w:t>
            </w:r>
            <w:r w:rsidR="00BE3D6C">
              <w:rPr>
                <w:noProof/>
                <w:webHidden/>
              </w:rPr>
              <w:fldChar w:fldCharType="end"/>
            </w:r>
          </w:hyperlink>
        </w:p>
        <w:p w14:paraId="0054D02D" w14:textId="19F315F2" w:rsidR="00BE3D6C" w:rsidRDefault="006D54A2" w:rsidP="00BB2250">
          <w:pPr>
            <w:pStyle w:val="TOC1"/>
            <w:jc w:val="both"/>
            <w:rPr>
              <w:b w:val="0"/>
              <w:noProof/>
              <w:sz w:val="22"/>
              <w:szCs w:val="22"/>
              <w:lang w:val="en-AU" w:eastAsia="en-AU"/>
            </w:rPr>
          </w:pPr>
          <w:hyperlink w:anchor="_Toc56680068" w:history="1">
            <w:r w:rsidR="00BE3D6C" w:rsidRPr="00037F03">
              <w:rPr>
                <w:rStyle w:val="Hyperlink"/>
                <w:rFonts w:cstheme="majorHAnsi"/>
                <w:noProof/>
              </w:rPr>
              <w:t>Inclusions and exclusion criteria</w:t>
            </w:r>
            <w:r w:rsidR="00BE3D6C">
              <w:rPr>
                <w:noProof/>
                <w:webHidden/>
              </w:rPr>
              <w:tab/>
            </w:r>
            <w:r w:rsidR="00BE3D6C">
              <w:rPr>
                <w:noProof/>
                <w:webHidden/>
              </w:rPr>
              <w:fldChar w:fldCharType="begin"/>
            </w:r>
            <w:r w:rsidR="00BE3D6C">
              <w:rPr>
                <w:noProof/>
                <w:webHidden/>
              </w:rPr>
              <w:instrText xml:space="preserve"> PAGEREF _Toc56680068 \h </w:instrText>
            </w:r>
            <w:r w:rsidR="00BE3D6C">
              <w:rPr>
                <w:noProof/>
                <w:webHidden/>
              </w:rPr>
            </w:r>
            <w:r w:rsidR="00BE3D6C">
              <w:rPr>
                <w:noProof/>
                <w:webHidden/>
              </w:rPr>
              <w:fldChar w:fldCharType="separate"/>
            </w:r>
            <w:r w:rsidR="00133514">
              <w:rPr>
                <w:noProof/>
                <w:webHidden/>
              </w:rPr>
              <w:t>5</w:t>
            </w:r>
            <w:r w:rsidR="00BE3D6C">
              <w:rPr>
                <w:noProof/>
                <w:webHidden/>
              </w:rPr>
              <w:fldChar w:fldCharType="end"/>
            </w:r>
          </w:hyperlink>
        </w:p>
        <w:p w14:paraId="50C2FC21" w14:textId="1D9DB145" w:rsidR="00BE3D6C" w:rsidRDefault="006D54A2" w:rsidP="00BB2250">
          <w:pPr>
            <w:pStyle w:val="TOC2"/>
            <w:jc w:val="both"/>
            <w:rPr>
              <w:b w:val="0"/>
              <w:noProof/>
              <w:lang w:val="en-AU" w:eastAsia="en-AU"/>
            </w:rPr>
          </w:pPr>
          <w:hyperlink w:anchor="_Toc56680069" w:history="1">
            <w:r w:rsidR="00BE3D6C" w:rsidRPr="00037F03">
              <w:rPr>
                <w:rStyle w:val="Hyperlink"/>
                <w:rFonts w:cstheme="majorHAnsi"/>
                <w:noProof/>
              </w:rPr>
              <w:t>Inclusion criteria</w:t>
            </w:r>
            <w:r w:rsidR="00BE3D6C">
              <w:rPr>
                <w:noProof/>
                <w:webHidden/>
              </w:rPr>
              <w:tab/>
            </w:r>
            <w:r w:rsidR="00BE3D6C">
              <w:rPr>
                <w:noProof/>
                <w:webHidden/>
              </w:rPr>
              <w:fldChar w:fldCharType="begin"/>
            </w:r>
            <w:r w:rsidR="00BE3D6C">
              <w:rPr>
                <w:noProof/>
                <w:webHidden/>
              </w:rPr>
              <w:instrText xml:space="preserve"> PAGEREF _Toc56680069 \h </w:instrText>
            </w:r>
            <w:r w:rsidR="00BE3D6C">
              <w:rPr>
                <w:noProof/>
                <w:webHidden/>
              </w:rPr>
            </w:r>
            <w:r w:rsidR="00BE3D6C">
              <w:rPr>
                <w:noProof/>
                <w:webHidden/>
              </w:rPr>
              <w:fldChar w:fldCharType="separate"/>
            </w:r>
            <w:r w:rsidR="00133514">
              <w:rPr>
                <w:noProof/>
                <w:webHidden/>
              </w:rPr>
              <w:t>5</w:t>
            </w:r>
            <w:r w:rsidR="00BE3D6C">
              <w:rPr>
                <w:noProof/>
                <w:webHidden/>
              </w:rPr>
              <w:fldChar w:fldCharType="end"/>
            </w:r>
          </w:hyperlink>
        </w:p>
        <w:p w14:paraId="634F5727" w14:textId="45A65B10" w:rsidR="00BE3D6C" w:rsidRDefault="006D54A2" w:rsidP="00BB2250">
          <w:pPr>
            <w:pStyle w:val="TOC2"/>
            <w:jc w:val="both"/>
            <w:rPr>
              <w:b w:val="0"/>
              <w:noProof/>
              <w:lang w:val="en-AU" w:eastAsia="en-AU"/>
            </w:rPr>
          </w:pPr>
          <w:hyperlink w:anchor="_Toc56680070" w:history="1">
            <w:r w:rsidR="00BE3D6C" w:rsidRPr="00037F03">
              <w:rPr>
                <w:rStyle w:val="Hyperlink"/>
                <w:rFonts w:cstheme="majorHAnsi"/>
                <w:noProof/>
              </w:rPr>
              <w:t>Exclusion criteria</w:t>
            </w:r>
            <w:r w:rsidR="00BE3D6C">
              <w:rPr>
                <w:noProof/>
                <w:webHidden/>
              </w:rPr>
              <w:tab/>
            </w:r>
            <w:r w:rsidR="00BE3D6C">
              <w:rPr>
                <w:noProof/>
                <w:webHidden/>
              </w:rPr>
              <w:fldChar w:fldCharType="begin"/>
            </w:r>
            <w:r w:rsidR="00BE3D6C">
              <w:rPr>
                <w:noProof/>
                <w:webHidden/>
              </w:rPr>
              <w:instrText xml:space="preserve"> PAGEREF _Toc56680070 \h </w:instrText>
            </w:r>
            <w:r w:rsidR="00BE3D6C">
              <w:rPr>
                <w:noProof/>
                <w:webHidden/>
              </w:rPr>
            </w:r>
            <w:r w:rsidR="00BE3D6C">
              <w:rPr>
                <w:noProof/>
                <w:webHidden/>
              </w:rPr>
              <w:fldChar w:fldCharType="separate"/>
            </w:r>
            <w:r w:rsidR="00133514">
              <w:rPr>
                <w:noProof/>
                <w:webHidden/>
              </w:rPr>
              <w:t>5</w:t>
            </w:r>
            <w:r w:rsidR="00BE3D6C">
              <w:rPr>
                <w:noProof/>
                <w:webHidden/>
              </w:rPr>
              <w:fldChar w:fldCharType="end"/>
            </w:r>
          </w:hyperlink>
        </w:p>
        <w:p w14:paraId="75CF613C" w14:textId="77777777" w:rsidR="00BE3D6C" w:rsidRDefault="006D54A2" w:rsidP="00133514">
          <w:pPr>
            <w:pStyle w:val="TOC1"/>
            <w:jc w:val="both"/>
            <w:rPr>
              <w:b w:val="0"/>
              <w:noProof/>
              <w:sz w:val="22"/>
              <w:szCs w:val="22"/>
              <w:lang w:val="en-AU" w:eastAsia="en-AU"/>
            </w:rPr>
          </w:pPr>
          <w:hyperlink w:anchor="_Toc56680071" w:history="1">
            <w:r w:rsidR="00BE3D6C" w:rsidRPr="00037F03">
              <w:rPr>
                <w:rStyle w:val="Hyperlink"/>
                <w:rFonts w:cstheme="majorHAnsi"/>
                <w:noProof/>
              </w:rPr>
              <w:t>Study procedures</w:t>
            </w:r>
            <w:r w:rsidR="00BE3D6C">
              <w:rPr>
                <w:noProof/>
                <w:webHidden/>
              </w:rPr>
              <w:tab/>
            </w:r>
            <w:r w:rsidR="00BE3D6C">
              <w:rPr>
                <w:noProof/>
                <w:webHidden/>
              </w:rPr>
              <w:fldChar w:fldCharType="begin"/>
            </w:r>
            <w:r w:rsidR="00BE3D6C">
              <w:rPr>
                <w:noProof/>
                <w:webHidden/>
              </w:rPr>
              <w:instrText xml:space="preserve"> PAGEREF _Toc56680071 \h </w:instrText>
            </w:r>
            <w:r w:rsidR="00BE3D6C">
              <w:rPr>
                <w:noProof/>
                <w:webHidden/>
              </w:rPr>
            </w:r>
            <w:r w:rsidR="00BE3D6C">
              <w:rPr>
                <w:noProof/>
                <w:webHidden/>
              </w:rPr>
              <w:fldChar w:fldCharType="separate"/>
            </w:r>
            <w:r w:rsidR="00133514">
              <w:rPr>
                <w:noProof/>
                <w:webHidden/>
              </w:rPr>
              <w:t>5</w:t>
            </w:r>
            <w:r w:rsidR="00BE3D6C">
              <w:rPr>
                <w:noProof/>
                <w:webHidden/>
              </w:rPr>
              <w:fldChar w:fldCharType="end"/>
            </w:r>
          </w:hyperlink>
        </w:p>
        <w:p w14:paraId="2FD2347B" w14:textId="77777777" w:rsidR="00BE3D6C" w:rsidRDefault="006D54A2" w:rsidP="00133514">
          <w:pPr>
            <w:pStyle w:val="TOC2"/>
            <w:jc w:val="both"/>
            <w:rPr>
              <w:b w:val="0"/>
              <w:noProof/>
              <w:lang w:val="en-AU" w:eastAsia="en-AU"/>
            </w:rPr>
          </w:pPr>
          <w:hyperlink w:anchor="_Toc56680072" w:history="1">
            <w:r w:rsidR="00BE3D6C" w:rsidRPr="00037F03">
              <w:rPr>
                <w:rStyle w:val="Hyperlink"/>
                <w:rFonts w:cstheme="majorHAnsi"/>
                <w:noProof/>
              </w:rPr>
              <w:t>Investigational plan</w:t>
            </w:r>
            <w:r w:rsidR="00BE3D6C">
              <w:rPr>
                <w:noProof/>
                <w:webHidden/>
              </w:rPr>
              <w:tab/>
            </w:r>
            <w:r w:rsidR="00BE3D6C">
              <w:rPr>
                <w:noProof/>
                <w:webHidden/>
              </w:rPr>
              <w:fldChar w:fldCharType="begin"/>
            </w:r>
            <w:r w:rsidR="00BE3D6C">
              <w:rPr>
                <w:noProof/>
                <w:webHidden/>
              </w:rPr>
              <w:instrText xml:space="preserve"> PAGEREF _Toc56680072 \h </w:instrText>
            </w:r>
            <w:r w:rsidR="00BE3D6C">
              <w:rPr>
                <w:noProof/>
                <w:webHidden/>
              </w:rPr>
            </w:r>
            <w:r w:rsidR="00BE3D6C">
              <w:rPr>
                <w:noProof/>
                <w:webHidden/>
              </w:rPr>
              <w:fldChar w:fldCharType="separate"/>
            </w:r>
            <w:r w:rsidR="00133514">
              <w:rPr>
                <w:noProof/>
                <w:webHidden/>
              </w:rPr>
              <w:t>5</w:t>
            </w:r>
            <w:r w:rsidR="00BE3D6C">
              <w:rPr>
                <w:noProof/>
                <w:webHidden/>
              </w:rPr>
              <w:fldChar w:fldCharType="end"/>
            </w:r>
          </w:hyperlink>
        </w:p>
        <w:p w14:paraId="2E342BED" w14:textId="77777777" w:rsidR="00BE3D6C" w:rsidRDefault="006D54A2" w:rsidP="00133514">
          <w:pPr>
            <w:pStyle w:val="TOC2"/>
            <w:jc w:val="both"/>
            <w:rPr>
              <w:b w:val="0"/>
              <w:noProof/>
              <w:lang w:val="en-AU" w:eastAsia="en-AU"/>
            </w:rPr>
          </w:pPr>
          <w:hyperlink w:anchor="_Toc56680073" w:history="1">
            <w:r w:rsidR="00BE3D6C" w:rsidRPr="00037F03">
              <w:rPr>
                <w:rStyle w:val="Hyperlink"/>
                <w:rFonts w:cstheme="majorHAnsi"/>
                <w:noProof/>
              </w:rPr>
              <w:t>Biodegradable stents (ARCHIMEDES)</w:t>
            </w:r>
            <w:r w:rsidR="00BE3D6C">
              <w:rPr>
                <w:noProof/>
                <w:webHidden/>
              </w:rPr>
              <w:tab/>
            </w:r>
            <w:r w:rsidR="00BE3D6C">
              <w:rPr>
                <w:noProof/>
                <w:webHidden/>
              </w:rPr>
              <w:fldChar w:fldCharType="begin"/>
            </w:r>
            <w:r w:rsidR="00BE3D6C">
              <w:rPr>
                <w:noProof/>
                <w:webHidden/>
              </w:rPr>
              <w:instrText xml:space="preserve"> PAGEREF _Toc56680073 \h </w:instrText>
            </w:r>
            <w:r w:rsidR="00BE3D6C">
              <w:rPr>
                <w:noProof/>
                <w:webHidden/>
              </w:rPr>
            </w:r>
            <w:r w:rsidR="00BE3D6C">
              <w:rPr>
                <w:noProof/>
                <w:webHidden/>
              </w:rPr>
              <w:fldChar w:fldCharType="separate"/>
            </w:r>
            <w:r w:rsidR="00133514">
              <w:rPr>
                <w:noProof/>
                <w:webHidden/>
              </w:rPr>
              <w:t>6</w:t>
            </w:r>
            <w:r w:rsidR="00BE3D6C">
              <w:rPr>
                <w:noProof/>
                <w:webHidden/>
              </w:rPr>
              <w:fldChar w:fldCharType="end"/>
            </w:r>
          </w:hyperlink>
        </w:p>
        <w:p w14:paraId="2285E363" w14:textId="1A005B18" w:rsidR="00BE3D6C" w:rsidRDefault="006D54A2" w:rsidP="00BB2250">
          <w:pPr>
            <w:pStyle w:val="TOC2"/>
            <w:jc w:val="both"/>
            <w:rPr>
              <w:b w:val="0"/>
              <w:noProof/>
              <w:lang w:val="en-AU" w:eastAsia="en-AU"/>
            </w:rPr>
          </w:pPr>
          <w:hyperlink w:anchor="_Toc56680074" w:history="1">
            <w:r w:rsidR="00BE3D6C" w:rsidRPr="00037F03">
              <w:rPr>
                <w:rStyle w:val="Hyperlink"/>
                <w:rFonts w:cstheme="majorHAnsi"/>
                <w:noProof/>
              </w:rPr>
              <w:t>Endoscopic procedure</w:t>
            </w:r>
            <w:r w:rsidR="00BE3D6C">
              <w:rPr>
                <w:noProof/>
                <w:webHidden/>
              </w:rPr>
              <w:tab/>
            </w:r>
            <w:r w:rsidR="00BE3D6C">
              <w:rPr>
                <w:noProof/>
                <w:webHidden/>
              </w:rPr>
              <w:fldChar w:fldCharType="begin"/>
            </w:r>
            <w:r w:rsidR="00BE3D6C">
              <w:rPr>
                <w:noProof/>
                <w:webHidden/>
              </w:rPr>
              <w:instrText xml:space="preserve"> PAGEREF _Toc56680074 \h </w:instrText>
            </w:r>
            <w:r w:rsidR="00BE3D6C">
              <w:rPr>
                <w:noProof/>
                <w:webHidden/>
              </w:rPr>
            </w:r>
            <w:r w:rsidR="00BE3D6C">
              <w:rPr>
                <w:noProof/>
                <w:webHidden/>
              </w:rPr>
              <w:fldChar w:fldCharType="separate"/>
            </w:r>
            <w:r w:rsidR="00133514">
              <w:rPr>
                <w:noProof/>
                <w:webHidden/>
              </w:rPr>
              <w:t>7</w:t>
            </w:r>
            <w:r w:rsidR="00BE3D6C">
              <w:rPr>
                <w:noProof/>
                <w:webHidden/>
              </w:rPr>
              <w:fldChar w:fldCharType="end"/>
            </w:r>
          </w:hyperlink>
        </w:p>
        <w:p w14:paraId="057120F7" w14:textId="77777777" w:rsidR="00BE3D6C" w:rsidRDefault="006D54A2" w:rsidP="00133514">
          <w:pPr>
            <w:pStyle w:val="TOC2"/>
            <w:jc w:val="both"/>
            <w:rPr>
              <w:b w:val="0"/>
              <w:noProof/>
              <w:lang w:val="en-AU" w:eastAsia="en-AU"/>
            </w:rPr>
          </w:pPr>
          <w:hyperlink w:anchor="_Toc56680075" w:history="1">
            <w:r w:rsidR="00BE3D6C" w:rsidRPr="00037F03">
              <w:rPr>
                <w:rStyle w:val="Hyperlink"/>
                <w:rFonts w:cstheme="majorHAnsi"/>
                <w:noProof/>
              </w:rPr>
              <w:t>Complications</w:t>
            </w:r>
            <w:r w:rsidR="00BE3D6C">
              <w:rPr>
                <w:noProof/>
                <w:webHidden/>
              </w:rPr>
              <w:tab/>
            </w:r>
            <w:r w:rsidR="00BE3D6C">
              <w:rPr>
                <w:noProof/>
                <w:webHidden/>
              </w:rPr>
              <w:fldChar w:fldCharType="begin"/>
            </w:r>
            <w:r w:rsidR="00BE3D6C">
              <w:rPr>
                <w:noProof/>
                <w:webHidden/>
              </w:rPr>
              <w:instrText xml:space="preserve"> PAGEREF _Toc56680075 \h </w:instrText>
            </w:r>
            <w:r w:rsidR="00BE3D6C">
              <w:rPr>
                <w:noProof/>
                <w:webHidden/>
              </w:rPr>
            </w:r>
            <w:r w:rsidR="00BE3D6C">
              <w:rPr>
                <w:noProof/>
                <w:webHidden/>
              </w:rPr>
              <w:fldChar w:fldCharType="separate"/>
            </w:r>
            <w:r w:rsidR="00133514">
              <w:rPr>
                <w:noProof/>
                <w:webHidden/>
              </w:rPr>
              <w:t>7</w:t>
            </w:r>
            <w:r w:rsidR="00BE3D6C">
              <w:rPr>
                <w:noProof/>
                <w:webHidden/>
              </w:rPr>
              <w:fldChar w:fldCharType="end"/>
            </w:r>
          </w:hyperlink>
        </w:p>
        <w:p w14:paraId="600A4898" w14:textId="77777777" w:rsidR="00BE3D6C" w:rsidRDefault="006D54A2" w:rsidP="00133514">
          <w:pPr>
            <w:pStyle w:val="TOC1"/>
            <w:jc w:val="both"/>
            <w:rPr>
              <w:b w:val="0"/>
              <w:noProof/>
              <w:sz w:val="22"/>
              <w:szCs w:val="22"/>
              <w:lang w:val="en-AU" w:eastAsia="en-AU"/>
            </w:rPr>
          </w:pPr>
          <w:hyperlink w:anchor="_Toc56680076" w:history="1">
            <w:r w:rsidR="00BE3D6C" w:rsidRPr="00037F03">
              <w:rPr>
                <w:rStyle w:val="Hyperlink"/>
                <w:rFonts w:cstheme="majorHAnsi"/>
                <w:noProof/>
              </w:rPr>
              <w:t>Study endpoints and definitions</w:t>
            </w:r>
            <w:r w:rsidR="00BE3D6C">
              <w:rPr>
                <w:noProof/>
                <w:webHidden/>
              </w:rPr>
              <w:tab/>
            </w:r>
            <w:r w:rsidR="00BE3D6C">
              <w:rPr>
                <w:noProof/>
                <w:webHidden/>
              </w:rPr>
              <w:fldChar w:fldCharType="begin"/>
            </w:r>
            <w:r w:rsidR="00BE3D6C">
              <w:rPr>
                <w:noProof/>
                <w:webHidden/>
              </w:rPr>
              <w:instrText xml:space="preserve"> PAGEREF _Toc56680076 \h </w:instrText>
            </w:r>
            <w:r w:rsidR="00BE3D6C">
              <w:rPr>
                <w:noProof/>
                <w:webHidden/>
              </w:rPr>
            </w:r>
            <w:r w:rsidR="00BE3D6C">
              <w:rPr>
                <w:noProof/>
                <w:webHidden/>
              </w:rPr>
              <w:fldChar w:fldCharType="separate"/>
            </w:r>
            <w:r w:rsidR="00133514">
              <w:rPr>
                <w:noProof/>
                <w:webHidden/>
              </w:rPr>
              <w:t>7</w:t>
            </w:r>
            <w:r w:rsidR="00BE3D6C">
              <w:rPr>
                <w:noProof/>
                <w:webHidden/>
              </w:rPr>
              <w:fldChar w:fldCharType="end"/>
            </w:r>
          </w:hyperlink>
        </w:p>
        <w:p w14:paraId="058FD726" w14:textId="77777777" w:rsidR="00BE3D6C" w:rsidRDefault="006D54A2" w:rsidP="00133514">
          <w:pPr>
            <w:pStyle w:val="TOC2"/>
            <w:jc w:val="both"/>
            <w:rPr>
              <w:b w:val="0"/>
              <w:noProof/>
              <w:lang w:val="en-AU" w:eastAsia="en-AU"/>
            </w:rPr>
          </w:pPr>
          <w:hyperlink w:anchor="_Toc56680077" w:history="1">
            <w:r w:rsidR="00BE3D6C" w:rsidRPr="00037F03">
              <w:rPr>
                <w:rStyle w:val="Hyperlink"/>
                <w:rFonts w:cstheme="majorHAnsi"/>
                <w:noProof/>
              </w:rPr>
              <w:t>Primary outcome measurements</w:t>
            </w:r>
            <w:r w:rsidR="00BE3D6C">
              <w:rPr>
                <w:noProof/>
                <w:webHidden/>
              </w:rPr>
              <w:tab/>
            </w:r>
            <w:r w:rsidR="00BE3D6C">
              <w:rPr>
                <w:noProof/>
                <w:webHidden/>
              </w:rPr>
              <w:fldChar w:fldCharType="begin"/>
            </w:r>
            <w:r w:rsidR="00BE3D6C">
              <w:rPr>
                <w:noProof/>
                <w:webHidden/>
              </w:rPr>
              <w:instrText xml:space="preserve"> PAGEREF _Toc56680077 \h </w:instrText>
            </w:r>
            <w:r w:rsidR="00BE3D6C">
              <w:rPr>
                <w:noProof/>
                <w:webHidden/>
              </w:rPr>
            </w:r>
            <w:r w:rsidR="00BE3D6C">
              <w:rPr>
                <w:noProof/>
                <w:webHidden/>
              </w:rPr>
              <w:fldChar w:fldCharType="separate"/>
            </w:r>
            <w:r w:rsidR="00133514">
              <w:rPr>
                <w:noProof/>
                <w:webHidden/>
              </w:rPr>
              <w:t>7</w:t>
            </w:r>
            <w:r w:rsidR="00BE3D6C">
              <w:rPr>
                <w:noProof/>
                <w:webHidden/>
              </w:rPr>
              <w:fldChar w:fldCharType="end"/>
            </w:r>
          </w:hyperlink>
        </w:p>
        <w:p w14:paraId="7A3D7DCE" w14:textId="77777777" w:rsidR="00BE3D6C" w:rsidRDefault="006D54A2" w:rsidP="00133514">
          <w:pPr>
            <w:pStyle w:val="TOC2"/>
            <w:jc w:val="both"/>
            <w:rPr>
              <w:b w:val="0"/>
              <w:noProof/>
              <w:lang w:val="en-AU" w:eastAsia="en-AU"/>
            </w:rPr>
          </w:pPr>
          <w:hyperlink w:anchor="_Toc56680078" w:history="1">
            <w:r w:rsidR="00BE3D6C" w:rsidRPr="00037F03">
              <w:rPr>
                <w:rStyle w:val="Hyperlink"/>
                <w:rFonts w:cstheme="majorHAnsi"/>
                <w:noProof/>
                <w:lang w:val="en-AU"/>
              </w:rPr>
              <w:t>Secondary outcome measurements</w:t>
            </w:r>
            <w:r w:rsidR="00BE3D6C">
              <w:rPr>
                <w:noProof/>
                <w:webHidden/>
              </w:rPr>
              <w:tab/>
            </w:r>
            <w:r w:rsidR="00BE3D6C">
              <w:rPr>
                <w:noProof/>
                <w:webHidden/>
              </w:rPr>
              <w:fldChar w:fldCharType="begin"/>
            </w:r>
            <w:r w:rsidR="00BE3D6C">
              <w:rPr>
                <w:noProof/>
                <w:webHidden/>
              </w:rPr>
              <w:instrText xml:space="preserve"> PAGEREF _Toc56680078 \h </w:instrText>
            </w:r>
            <w:r w:rsidR="00BE3D6C">
              <w:rPr>
                <w:noProof/>
                <w:webHidden/>
              </w:rPr>
            </w:r>
            <w:r w:rsidR="00BE3D6C">
              <w:rPr>
                <w:noProof/>
                <w:webHidden/>
              </w:rPr>
              <w:fldChar w:fldCharType="separate"/>
            </w:r>
            <w:r w:rsidR="00133514">
              <w:rPr>
                <w:noProof/>
                <w:webHidden/>
              </w:rPr>
              <w:t>7</w:t>
            </w:r>
            <w:r w:rsidR="00BE3D6C">
              <w:rPr>
                <w:noProof/>
                <w:webHidden/>
              </w:rPr>
              <w:fldChar w:fldCharType="end"/>
            </w:r>
          </w:hyperlink>
        </w:p>
        <w:p w14:paraId="24104019" w14:textId="1AB358E0" w:rsidR="00BE3D6C" w:rsidRDefault="006D54A2" w:rsidP="00BB2250">
          <w:pPr>
            <w:pStyle w:val="TOC1"/>
            <w:jc w:val="both"/>
            <w:rPr>
              <w:b w:val="0"/>
              <w:noProof/>
              <w:sz w:val="22"/>
              <w:szCs w:val="22"/>
              <w:lang w:val="en-AU" w:eastAsia="en-AU"/>
            </w:rPr>
          </w:pPr>
          <w:hyperlink w:anchor="_Toc56680079" w:history="1">
            <w:r w:rsidR="00BE3D6C" w:rsidRPr="00037F03">
              <w:rPr>
                <w:rStyle w:val="Hyperlink"/>
                <w:rFonts w:cstheme="majorHAnsi"/>
                <w:noProof/>
                <w:lang w:val="en-AU"/>
              </w:rPr>
              <w:t>Data collection</w:t>
            </w:r>
            <w:r w:rsidR="00BE3D6C">
              <w:rPr>
                <w:noProof/>
                <w:webHidden/>
              </w:rPr>
              <w:tab/>
            </w:r>
            <w:r w:rsidR="00BE3D6C">
              <w:rPr>
                <w:noProof/>
                <w:webHidden/>
              </w:rPr>
              <w:fldChar w:fldCharType="begin"/>
            </w:r>
            <w:r w:rsidR="00BE3D6C">
              <w:rPr>
                <w:noProof/>
                <w:webHidden/>
              </w:rPr>
              <w:instrText xml:space="preserve"> PAGEREF _Toc56680079 \h </w:instrText>
            </w:r>
            <w:r w:rsidR="00BE3D6C">
              <w:rPr>
                <w:noProof/>
                <w:webHidden/>
              </w:rPr>
            </w:r>
            <w:r w:rsidR="00BE3D6C">
              <w:rPr>
                <w:noProof/>
                <w:webHidden/>
              </w:rPr>
              <w:fldChar w:fldCharType="separate"/>
            </w:r>
            <w:r w:rsidR="00133514">
              <w:rPr>
                <w:noProof/>
                <w:webHidden/>
              </w:rPr>
              <w:t>8</w:t>
            </w:r>
            <w:r w:rsidR="00BE3D6C">
              <w:rPr>
                <w:noProof/>
                <w:webHidden/>
              </w:rPr>
              <w:fldChar w:fldCharType="end"/>
            </w:r>
          </w:hyperlink>
        </w:p>
        <w:p w14:paraId="1E77C717" w14:textId="6D6542D8" w:rsidR="00BE3D6C" w:rsidRDefault="006D54A2" w:rsidP="00BB2250">
          <w:pPr>
            <w:pStyle w:val="TOC1"/>
            <w:jc w:val="both"/>
            <w:rPr>
              <w:b w:val="0"/>
              <w:noProof/>
              <w:sz w:val="22"/>
              <w:szCs w:val="22"/>
              <w:lang w:val="en-AU" w:eastAsia="en-AU"/>
            </w:rPr>
          </w:pPr>
          <w:hyperlink w:anchor="_Toc56680080" w:history="1">
            <w:r w:rsidR="00BE3D6C" w:rsidRPr="00037F03">
              <w:rPr>
                <w:rStyle w:val="Hyperlink"/>
                <w:rFonts w:cstheme="majorHAnsi"/>
                <w:noProof/>
                <w:lang w:val="en-AU"/>
              </w:rPr>
              <w:t>Data analysis</w:t>
            </w:r>
            <w:r w:rsidR="00BE3D6C">
              <w:rPr>
                <w:noProof/>
                <w:webHidden/>
              </w:rPr>
              <w:tab/>
            </w:r>
            <w:r w:rsidR="00BE3D6C">
              <w:rPr>
                <w:noProof/>
                <w:webHidden/>
              </w:rPr>
              <w:fldChar w:fldCharType="begin"/>
            </w:r>
            <w:r w:rsidR="00BE3D6C">
              <w:rPr>
                <w:noProof/>
                <w:webHidden/>
              </w:rPr>
              <w:instrText xml:space="preserve"> PAGEREF _Toc56680080 \h </w:instrText>
            </w:r>
            <w:r w:rsidR="00BE3D6C">
              <w:rPr>
                <w:noProof/>
                <w:webHidden/>
              </w:rPr>
            </w:r>
            <w:r w:rsidR="00BE3D6C">
              <w:rPr>
                <w:noProof/>
                <w:webHidden/>
              </w:rPr>
              <w:fldChar w:fldCharType="separate"/>
            </w:r>
            <w:r w:rsidR="00133514">
              <w:rPr>
                <w:noProof/>
                <w:webHidden/>
              </w:rPr>
              <w:t>8</w:t>
            </w:r>
            <w:r w:rsidR="00BE3D6C">
              <w:rPr>
                <w:noProof/>
                <w:webHidden/>
              </w:rPr>
              <w:fldChar w:fldCharType="end"/>
            </w:r>
          </w:hyperlink>
        </w:p>
        <w:p w14:paraId="741D862F" w14:textId="60C23E85" w:rsidR="00BE3D6C" w:rsidRDefault="006D54A2" w:rsidP="00BB2250">
          <w:pPr>
            <w:pStyle w:val="TOC1"/>
            <w:jc w:val="both"/>
            <w:rPr>
              <w:b w:val="0"/>
              <w:noProof/>
              <w:sz w:val="22"/>
              <w:szCs w:val="22"/>
              <w:lang w:val="en-AU" w:eastAsia="en-AU"/>
            </w:rPr>
          </w:pPr>
          <w:hyperlink w:anchor="_Toc56680081" w:history="1">
            <w:r w:rsidR="00BE3D6C" w:rsidRPr="00037F03">
              <w:rPr>
                <w:rStyle w:val="Hyperlink"/>
                <w:rFonts w:cstheme="majorHAnsi"/>
                <w:noProof/>
              </w:rPr>
              <w:t>Ethical considerations</w:t>
            </w:r>
            <w:r w:rsidR="00BE3D6C">
              <w:rPr>
                <w:noProof/>
                <w:webHidden/>
              </w:rPr>
              <w:tab/>
            </w:r>
            <w:r w:rsidR="00BE3D6C">
              <w:rPr>
                <w:noProof/>
                <w:webHidden/>
              </w:rPr>
              <w:fldChar w:fldCharType="begin"/>
            </w:r>
            <w:r w:rsidR="00BE3D6C">
              <w:rPr>
                <w:noProof/>
                <w:webHidden/>
              </w:rPr>
              <w:instrText xml:space="preserve"> PAGEREF _Toc56680081 \h </w:instrText>
            </w:r>
            <w:r w:rsidR="00BE3D6C">
              <w:rPr>
                <w:noProof/>
                <w:webHidden/>
              </w:rPr>
            </w:r>
            <w:r w:rsidR="00BE3D6C">
              <w:rPr>
                <w:noProof/>
                <w:webHidden/>
              </w:rPr>
              <w:fldChar w:fldCharType="separate"/>
            </w:r>
            <w:r w:rsidR="00133514">
              <w:rPr>
                <w:noProof/>
                <w:webHidden/>
              </w:rPr>
              <w:t>8</w:t>
            </w:r>
            <w:r w:rsidR="00BE3D6C">
              <w:rPr>
                <w:noProof/>
                <w:webHidden/>
              </w:rPr>
              <w:fldChar w:fldCharType="end"/>
            </w:r>
          </w:hyperlink>
        </w:p>
        <w:p w14:paraId="2BB1A832" w14:textId="16E55D72" w:rsidR="00BE3D6C" w:rsidRDefault="006D54A2" w:rsidP="00BB2250">
          <w:pPr>
            <w:pStyle w:val="TOC2"/>
            <w:jc w:val="both"/>
            <w:rPr>
              <w:b w:val="0"/>
              <w:noProof/>
              <w:lang w:val="en-AU" w:eastAsia="en-AU"/>
            </w:rPr>
          </w:pPr>
          <w:hyperlink w:anchor="_Toc56680082" w:history="1">
            <w:r w:rsidR="00BE3D6C" w:rsidRPr="00037F03">
              <w:rPr>
                <w:rStyle w:val="Hyperlink"/>
                <w:rFonts w:cstheme="majorHAnsi"/>
                <w:noProof/>
              </w:rPr>
              <w:t>Ethical Approval</w:t>
            </w:r>
            <w:r w:rsidR="00BE3D6C">
              <w:rPr>
                <w:noProof/>
                <w:webHidden/>
              </w:rPr>
              <w:tab/>
            </w:r>
            <w:r w:rsidR="00BE3D6C">
              <w:rPr>
                <w:noProof/>
                <w:webHidden/>
              </w:rPr>
              <w:fldChar w:fldCharType="begin"/>
            </w:r>
            <w:r w:rsidR="00BE3D6C">
              <w:rPr>
                <w:noProof/>
                <w:webHidden/>
              </w:rPr>
              <w:instrText xml:space="preserve"> PAGEREF _Toc56680082 \h </w:instrText>
            </w:r>
            <w:r w:rsidR="00BE3D6C">
              <w:rPr>
                <w:noProof/>
                <w:webHidden/>
              </w:rPr>
            </w:r>
            <w:r w:rsidR="00BE3D6C">
              <w:rPr>
                <w:noProof/>
                <w:webHidden/>
              </w:rPr>
              <w:fldChar w:fldCharType="separate"/>
            </w:r>
            <w:r w:rsidR="00133514">
              <w:rPr>
                <w:noProof/>
                <w:webHidden/>
              </w:rPr>
              <w:t>8</w:t>
            </w:r>
            <w:r w:rsidR="00BE3D6C">
              <w:rPr>
                <w:noProof/>
                <w:webHidden/>
              </w:rPr>
              <w:fldChar w:fldCharType="end"/>
            </w:r>
          </w:hyperlink>
        </w:p>
        <w:p w14:paraId="598E4806" w14:textId="77777777" w:rsidR="00BE3D6C" w:rsidRDefault="006D54A2" w:rsidP="00133514">
          <w:pPr>
            <w:pStyle w:val="TOC2"/>
            <w:jc w:val="both"/>
            <w:rPr>
              <w:b w:val="0"/>
              <w:noProof/>
              <w:lang w:val="en-AU" w:eastAsia="en-AU"/>
            </w:rPr>
          </w:pPr>
          <w:hyperlink w:anchor="_Toc56680083" w:history="1">
            <w:r w:rsidR="00BE3D6C" w:rsidRPr="00037F03">
              <w:rPr>
                <w:rStyle w:val="Hyperlink"/>
                <w:rFonts w:cstheme="majorHAnsi"/>
                <w:noProof/>
              </w:rPr>
              <w:t>Informed Consent</w:t>
            </w:r>
            <w:r w:rsidR="00BE3D6C">
              <w:rPr>
                <w:noProof/>
                <w:webHidden/>
              </w:rPr>
              <w:tab/>
            </w:r>
            <w:r w:rsidR="00BE3D6C">
              <w:rPr>
                <w:noProof/>
                <w:webHidden/>
              </w:rPr>
              <w:fldChar w:fldCharType="begin"/>
            </w:r>
            <w:r w:rsidR="00BE3D6C">
              <w:rPr>
                <w:noProof/>
                <w:webHidden/>
              </w:rPr>
              <w:instrText xml:space="preserve"> PAGEREF _Toc56680083 \h </w:instrText>
            </w:r>
            <w:r w:rsidR="00BE3D6C">
              <w:rPr>
                <w:noProof/>
                <w:webHidden/>
              </w:rPr>
            </w:r>
            <w:r w:rsidR="00BE3D6C">
              <w:rPr>
                <w:noProof/>
                <w:webHidden/>
              </w:rPr>
              <w:fldChar w:fldCharType="separate"/>
            </w:r>
            <w:r w:rsidR="00133514">
              <w:rPr>
                <w:noProof/>
                <w:webHidden/>
              </w:rPr>
              <w:t>8</w:t>
            </w:r>
            <w:r w:rsidR="00BE3D6C">
              <w:rPr>
                <w:noProof/>
                <w:webHidden/>
              </w:rPr>
              <w:fldChar w:fldCharType="end"/>
            </w:r>
          </w:hyperlink>
        </w:p>
        <w:p w14:paraId="426E016B" w14:textId="783E8BD1" w:rsidR="00BE3D6C" w:rsidRDefault="006D54A2" w:rsidP="00BB2250">
          <w:pPr>
            <w:pStyle w:val="TOC2"/>
            <w:jc w:val="both"/>
            <w:rPr>
              <w:b w:val="0"/>
              <w:noProof/>
              <w:lang w:val="en-AU" w:eastAsia="en-AU"/>
            </w:rPr>
          </w:pPr>
          <w:hyperlink w:anchor="_Toc56680084" w:history="1">
            <w:r w:rsidR="00BE3D6C" w:rsidRPr="00037F03">
              <w:rPr>
                <w:rStyle w:val="Hyperlink"/>
                <w:rFonts w:cstheme="majorHAnsi"/>
                <w:noProof/>
              </w:rPr>
              <w:t>Confidentiality</w:t>
            </w:r>
            <w:r w:rsidR="00BE3D6C">
              <w:rPr>
                <w:noProof/>
                <w:webHidden/>
              </w:rPr>
              <w:tab/>
            </w:r>
            <w:r w:rsidR="00BE3D6C">
              <w:rPr>
                <w:noProof/>
                <w:webHidden/>
              </w:rPr>
              <w:fldChar w:fldCharType="begin"/>
            </w:r>
            <w:r w:rsidR="00BE3D6C">
              <w:rPr>
                <w:noProof/>
                <w:webHidden/>
              </w:rPr>
              <w:instrText xml:space="preserve"> PAGEREF _Toc56680084 \h </w:instrText>
            </w:r>
            <w:r w:rsidR="00BE3D6C">
              <w:rPr>
                <w:noProof/>
                <w:webHidden/>
              </w:rPr>
            </w:r>
            <w:r w:rsidR="00BE3D6C">
              <w:rPr>
                <w:noProof/>
                <w:webHidden/>
              </w:rPr>
              <w:fldChar w:fldCharType="separate"/>
            </w:r>
            <w:r w:rsidR="00133514">
              <w:rPr>
                <w:noProof/>
                <w:webHidden/>
              </w:rPr>
              <w:t>10</w:t>
            </w:r>
            <w:r w:rsidR="00BE3D6C">
              <w:rPr>
                <w:noProof/>
                <w:webHidden/>
              </w:rPr>
              <w:fldChar w:fldCharType="end"/>
            </w:r>
          </w:hyperlink>
        </w:p>
        <w:p w14:paraId="11394DA6" w14:textId="1286D3FA" w:rsidR="00BE3D6C" w:rsidRDefault="006D54A2" w:rsidP="00BB2250">
          <w:pPr>
            <w:pStyle w:val="TOC2"/>
            <w:jc w:val="both"/>
            <w:rPr>
              <w:b w:val="0"/>
              <w:noProof/>
              <w:lang w:val="en-AU" w:eastAsia="en-AU"/>
            </w:rPr>
          </w:pPr>
          <w:hyperlink w:anchor="_Toc56680085" w:history="1">
            <w:r w:rsidR="00BE3D6C" w:rsidRPr="00037F03">
              <w:rPr>
                <w:rStyle w:val="Hyperlink"/>
                <w:rFonts w:cstheme="majorHAnsi"/>
                <w:noProof/>
              </w:rPr>
              <w:t>Adverse Event Reporting</w:t>
            </w:r>
            <w:r w:rsidR="00BE3D6C">
              <w:rPr>
                <w:noProof/>
                <w:webHidden/>
              </w:rPr>
              <w:tab/>
            </w:r>
            <w:r w:rsidR="00BE3D6C">
              <w:rPr>
                <w:noProof/>
                <w:webHidden/>
              </w:rPr>
              <w:fldChar w:fldCharType="begin"/>
            </w:r>
            <w:r w:rsidR="00BE3D6C">
              <w:rPr>
                <w:noProof/>
                <w:webHidden/>
              </w:rPr>
              <w:instrText xml:space="preserve"> PAGEREF _Toc56680085 \h </w:instrText>
            </w:r>
            <w:r w:rsidR="00BE3D6C">
              <w:rPr>
                <w:noProof/>
                <w:webHidden/>
              </w:rPr>
            </w:r>
            <w:r w:rsidR="00BE3D6C">
              <w:rPr>
                <w:noProof/>
                <w:webHidden/>
              </w:rPr>
              <w:fldChar w:fldCharType="separate"/>
            </w:r>
            <w:r w:rsidR="00133514">
              <w:rPr>
                <w:noProof/>
                <w:webHidden/>
              </w:rPr>
              <w:t>10</w:t>
            </w:r>
            <w:r w:rsidR="00BE3D6C">
              <w:rPr>
                <w:noProof/>
                <w:webHidden/>
              </w:rPr>
              <w:fldChar w:fldCharType="end"/>
            </w:r>
          </w:hyperlink>
        </w:p>
        <w:p w14:paraId="5E64A2BC" w14:textId="597EEBD2" w:rsidR="00BE3D6C" w:rsidRDefault="006D54A2" w:rsidP="00BB2250">
          <w:pPr>
            <w:pStyle w:val="TOC2"/>
            <w:jc w:val="both"/>
            <w:rPr>
              <w:b w:val="0"/>
              <w:noProof/>
              <w:lang w:val="en-AU" w:eastAsia="en-AU"/>
            </w:rPr>
          </w:pPr>
          <w:hyperlink w:anchor="_Toc56680086" w:history="1">
            <w:r w:rsidR="00BE3D6C" w:rsidRPr="00037F03">
              <w:rPr>
                <w:rStyle w:val="Hyperlink"/>
                <w:rFonts w:cstheme="majorHAnsi"/>
                <w:noProof/>
              </w:rPr>
              <w:t>Patient Safety</w:t>
            </w:r>
            <w:r w:rsidR="00BE3D6C">
              <w:rPr>
                <w:noProof/>
                <w:webHidden/>
              </w:rPr>
              <w:tab/>
            </w:r>
            <w:r w:rsidR="00BE3D6C">
              <w:rPr>
                <w:noProof/>
                <w:webHidden/>
              </w:rPr>
              <w:fldChar w:fldCharType="begin"/>
            </w:r>
            <w:r w:rsidR="00BE3D6C">
              <w:rPr>
                <w:noProof/>
                <w:webHidden/>
              </w:rPr>
              <w:instrText xml:space="preserve"> PAGEREF _Toc56680086 \h </w:instrText>
            </w:r>
            <w:r w:rsidR="00BE3D6C">
              <w:rPr>
                <w:noProof/>
                <w:webHidden/>
              </w:rPr>
            </w:r>
            <w:r w:rsidR="00BE3D6C">
              <w:rPr>
                <w:noProof/>
                <w:webHidden/>
              </w:rPr>
              <w:fldChar w:fldCharType="separate"/>
            </w:r>
            <w:r w:rsidR="00133514">
              <w:rPr>
                <w:noProof/>
                <w:webHidden/>
              </w:rPr>
              <w:t>10</w:t>
            </w:r>
            <w:r w:rsidR="00BE3D6C">
              <w:rPr>
                <w:noProof/>
                <w:webHidden/>
              </w:rPr>
              <w:fldChar w:fldCharType="end"/>
            </w:r>
          </w:hyperlink>
        </w:p>
        <w:p w14:paraId="55C3E06F" w14:textId="7529B47F" w:rsidR="00BE3D6C" w:rsidRDefault="006D54A2" w:rsidP="00BB2250">
          <w:pPr>
            <w:pStyle w:val="TOC2"/>
            <w:jc w:val="both"/>
            <w:rPr>
              <w:b w:val="0"/>
              <w:noProof/>
              <w:lang w:val="en-AU" w:eastAsia="en-AU"/>
            </w:rPr>
          </w:pPr>
          <w:hyperlink w:anchor="_Toc56680087" w:history="1">
            <w:r w:rsidR="00BE3D6C" w:rsidRPr="00037F03">
              <w:rPr>
                <w:rStyle w:val="Hyperlink"/>
                <w:rFonts w:cstheme="majorHAnsi"/>
                <w:noProof/>
              </w:rPr>
              <w:t>Data safety and monitoring board (DSMB)</w:t>
            </w:r>
            <w:r w:rsidR="00BE3D6C">
              <w:rPr>
                <w:noProof/>
                <w:webHidden/>
              </w:rPr>
              <w:tab/>
            </w:r>
            <w:r w:rsidR="00BE3D6C">
              <w:rPr>
                <w:noProof/>
                <w:webHidden/>
              </w:rPr>
              <w:fldChar w:fldCharType="begin"/>
            </w:r>
            <w:r w:rsidR="00BE3D6C">
              <w:rPr>
                <w:noProof/>
                <w:webHidden/>
              </w:rPr>
              <w:instrText xml:space="preserve"> PAGEREF _Toc56680087 \h </w:instrText>
            </w:r>
            <w:r w:rsidR="00BE3D6C">
              <w:rPr>
                <w:noProof/>
                <w:webHidden/>
              </w:rPr>
            </w:r>
            <w:r w:rsidR="00BE3D6C">
              <w:rPr>
                <w:noProof/>
                <w:webHidden/>
              </w:rPr>
              <w:fldChar w:fldCharType="separate"/>
            </w:r>
            <w:r w:rsidR="00133514">
              <w:rPr>
                <w:noProof/>
                <w:webHidden/>
              </w:rPr>
              <w:t>10</w:t>
            </w:r>
            <w:r w:rsidR="00BE3D6C">
              <w:rPr>
                <w:noProof/>
                <w:webHidden/>
              </w:rPr>
              <w:fldChar w:fldCharType="end"/>
            </w:r>
          </w:hyperlink>
        </w:p>
        <w:p w14:paraId="5685EFDE" w14:textId="5BFE6AD7" w:rsidR="00BE3D6C" w:rsidRDefault="006D54A2" w:rsidP="00BB2250">
          <w:pPr>
            <w:pStyle w:val="TOC1"/>
            <w:jc w:val="both"/>
            <w:rPr>
              <w:b w:val="0"/>
              <w:noProof/>
              <w:sz w:val="22"/>
              <w:szCs w:val="22"/>
              <w:lang w:val="en-AU" w:eastAsia="en-AU"/>
            </w:rPr>
          </w:pPr>
          <w:hyperlink w:anchor="_Toc56680088" w:history="1">
            <w:r w:rsidR="00BE3D6C" w:rsidRPr="00037F03">
              <w:rPr>
                <w:rStyle w:val="Hyperlink"/>
                <w:rFonts w:cstheme="majorHAnsi"/>
                <w:noProof/>
              </w:rPr>
              <w:t>Study Termination</w:t>
            </w:r>
            <w:r w:rsidR="00BE3D6C">
              <w:rPr>
                <w:noProof/>
                <w:webHidden/>
              </w:rPr>
              <w:tab/>
            </w:r>
            <w:r w:rsidR="00BE3D6C">
              <w:rPr>
                <w:noProof/>
                <w:webHidden/>
              </w:rPr>
              <w:fldChar w:fldCharType="begin"/>
            </w:r>
            <w:r w:rsidR="00BE3D6C">
              <w:rPr>
                <w:noProof/>
                <w:webHidden/>
              </w:rPr>
              <w:instrText xml:space="preserve"> PAGEREF _Toc56680088 \h </w:instrText>
            </w:r>
            <w:r w:rsidR="00BE3D6C">
              <w:rPr>
                <w:noProof/>
                <w:webHidden/>
              </w:rPr>
            </w:r>
            <w:r w:rsidR="00BE3D6C">
              <w:rPr>
                <w:noProof/>
                <w:webHidden/>
              </w:rPr>
              <w:fldChar w:fldCharType="separate"/>
            </w:r>
            <w:r w:rsidR="00133514">
              <w:rPr>
                <w:noProof/>
                <w:webHidden/>
              </w:rPr>
              <w:t>10</w:t>
            </w:r>
            <w:r w:rsidR="00BE3D6C">
              <w:rPr>
                <w:noProof/>
                <w:webHidden/>
              </w:rPr>
              <w:fldChar w:fldCharType="end"/>
            </w:r>
          </w:hyperlink>
        </w:p>
        <w:p w14:paraId="6B5006EA" w14:textId="4A5599F0" w:rsidR="00BE3D6C" w:rsidRDefault="006D54A2" w:rsidP="00BB2250">
          <w:pPr>
            <w:pStyle w:val="TOC1"/>
            <w:jc w:val="both"/>
            <w:rPr>
              <w:b w:val="0"/>
              <w:noProof/>
              <w:sz w:val="22"/>
              <w:szCs w:val="22"/>
              <w:lang w:val="en-AU" w:eastAsia="en-AU"/>
            </w:rPr>
          </w:pPr>
          <w:hyperlink w:anchor="_Toc56680089" w:history="1">
            <w:r w:rsidR="00BE3D6C" w:rsidRPr="00037F03">
              <w:rPr>
                <w:rStyle w:val="Hyperlink"/>
                <w:rFonts w:cstheme="majorHAnsi"/>
                <w:noProof/>
              </w:rPr>
              <w:t>Information security</w:t>
            </w:r>
            <w:r w:rsidR="00BE3D6C">
              <w:rPr>
                <w:noProof/>
                <w:webHidden/>
              </w:rPr>
              <w:tab/>
            </w:r>
            <w:r w:rsidR="00BE3D6C">
              <w:rPr>
                <w:noProof/>
                <w:webHidden/>
              </w:rPr>
              <w:fldChar w:fldCharType="begin"/>
            </w:r>
            <w:r w:rsidR="00BE3D6C">
              <w:rPr>
                <w:noProof/>
                <w:webHidden/>
              </w:rPr>
              <w:instrText xml:space="preserve"> PAGEREF _Toc56680089 \h </w:instrText>
            </w:r>
            <w:r w:rsidR="00BE3D6C">
              <w:rPr>
                <w:noProof/>
                <w:webHidden/>
              </w:rPr>
            </w:r>
            <w:r w:rsidR="00BE3D6C">
              <w:rPr>
                <w:noProof/>
                <w:webHidden/>
              </w:rPr>
              <w:fldChar w:fldCharType="separate"/>
            </w:r>
            <w:r w:rsidR="00133514">
              <w:rPr>
                <w:noProof/>
                <w:webHidden/>
              </w:rPr>
              <w:t>10</w:t>
            </w:r>
            <w:r w:rsidR="00BE3D6C">
              <w:rPr>
                <w:noProof/>
                <w:webHidden/>
              </w:rPr>
              <w:fldChar w:fldCharType="end"/>
            </w:r>
          </w:hyperlink>
        </w:p>
        <w:p w14:paraId="78263517" w14:textId="50FF723D" w:rsidR="00BE3D6C" w:rsidRDefault="006D54A2" w:rsidP="00BB2250">
          <w:pPr>
            <w:pStyle w:val="TOC2"/>
            <w:jc w:val="both"/>
            <w:rPr>
              <w:b w:val="0"/>
              <w:noProof/>
              <w:lang w:val="en-AU" w:eastAsia="en-AU"/>
            </w:rPr>
          </w:pPr>
          <w:hyperlink w:anchor="_Toc56680090" w:history="1">
            <w:r w:rsidR="00BE3D6C" w:rsidRPr="00037F03">
              <w:rPr>
                <w:rStyle w:val="Hyperlink"/>
                <w:rFonts w:cstheme="majorHAnsi"/>
                <w:noProof/>
              </w:rPr>
              <w:t>Data Flow</w:t>
            </w:r>
            <w:r w:rsidR="00BE3D6C">
              <w:rPr>
                <w:noProof/>
                <w:webHidden/>
              </w:rPr>
              <w:tab/>
            </w:r>
            <w:r w:rsidR="00BE3D6C">
              <w:rPr>
                <w:noProof/>
                <w:webHidden/>
              </w:rPr>
              <w:fldChar w:fldCharType="begin"/>
            </w:r>
            <w:r w:rsidR="00BE3D6C">
              <w:rPr>
                <w:noProof/>
                <w:webHidden/>
              </w:rPr>
              <w:instrText xml:space="preserve"> PAGEREF _Toc56680090 \h </w:instrText>
            </w:r>
            <w:r w:rsidR="00BE3D6C">
              <w:rPr>
                <w:noProof/>
                <w:webHidden/>
              </w:rPr>
            </w:r>
            <w:r w:rsidR="00BE3D6C">
              <w:rPr>
                <w:noProof/>
                <w:webHidden/>
              </w:rPr>
              <w:fldChar w:fldCharType="separate"/>
            </w:r>
            <w:r w:rsidR="00133514">
              <w:rPr>
                <w:noProof/>
                <w:webHidden/>
              </w:rPr>
              <w:t>10</w:t>
            </w:r>
            <w:r w:rsidR="00BE3D6C">
              <w:rPr>
                <w:noProof/>
                <w:webHidden/>
              </w:rPr>
              <w:fldChar w:fldCharType="end"/>
            </w:r>
          </w:hyperlink>
        </w:p>
        <w:p w14:paraId="6CCFBDBF" w14:textId="72CE7722" w:rsidR="00BE3D6C" w:rsidRDefault="006D54A2" w:rsidP="00BB2250">
          <w:pPr>
            <w:pStyle w:val="TOC2"/>
            <w:jc w:val="both"/>
            <w:rPr>
              <w:b w:val="0"/>
              <w:noProof/>
              <w:lang w:val="en-AU" w:eastAsia="en-AU"/>
            </w:rPr>
          </w:pPr>
          <w:hyperlink w:anchor="_Toc56680091" w:history="1">
            <w:r w:rsidR="00BE3D6C" w:rsidRPr="00037F03">
              <w:rPr>
                <w:rStyle w:val="Hyperlink"/>
                <w:rFonts w:cstheme="majorHAnsi"/>
                <w:noProof/>
              </w:rPr>
              <w:t>Data Destruction</w:t>
            </w:r>
            <w:r w:rsidR="00BE3D6C">
              <w:rPr>
                <w:noProof/>
                <w:webHidden/>
              </w:rPr>
              <w:tab/>
            </w:r>
            <w:r w:rsidR="00BE3D6C">
              <w:rPr>
                <w:noProof/>
                <w:webHidden/>
              </w:rPr>
              <w:fldChar w:fldCharType="begin"/>
            </w:r>
            <w:r w:rsidR="00BE3D6C">
              <w:rPr>
                <w:noProof/>
                <w:webHidden/>
              </w:rPr>
              <w:instrText xml:space="preserve"> PAGEREF _Toc56680091 \h </w:instrText>
            </w:r>
            <w:r w:rsidR="00BE3D6C">
              <w:rPr>
                <w:noProof/>
                <w:webHidden/>
              </w:rPr>
            </w:r>
            <w:r w:rsidR="00BE3D6C">
              <w:rPr>
                <w:noProof/>
                <w:webHidden/>
              </w:rPr>
              <w:fldChar w:fldCharType="separate"/>
            </w:r>
            <w:r w:rsidR="00133514">
              <w:rPr>
                <w:noProof/>
                <w:webHidden/>
              </w:rPr>
              <w:t>11</w:t>
            </w:r>
            <w:r w:rsidR="00BE3D6C">
              <w:rPr>
                <w:noProof/>
                <w:webHidden/>
              </w:rPr>
              <w:fldChar w:fldCharType="end"/>
            </w:r>
          </w:hyperlink>
        </w:p>
        <w:p w14:paraId="78AF351B" w14:textId="75BD3F8C" w:rsidR="00BE3D6C" w:rsidRDefault="006D54A2" w:rsidP="00BB2250">
          <w:pPr>
            <w:pStyle w:val="TOC2"/>
            <w:jc w:val="both"/>
            <w:rPr>
              <w:b w:val="0"/>
              <w:noProof/>
              <w:lang w:val="en-AU" w:eastAsia="en-AU"/>
            </w:rPr>
          </w:pPr>
          <w:hyperlink w:anchor="_Toc56680092" w:history="1">
            <w:r w:rsidR="00BE3D6C" w:rsidRPr="00037F03">
              <w:rPr>
                <w:rStyle w:val="Hyperlink"/>
                <w:rFonts w:cstheme="majorHAnsi"/>
                <w:noProof/>
              </w:rPr>
              <w:t>Terminations of Data Access</w:t>
            </w:r>
            <w:r w:rsidR="00BE3D6C">
              <w:rPr>
                <w:noProof/>
                <w:webHidden/>
              </w:rPr>
              <w:tab/>
            </w:r>
            <w:r w:rsidR="00BE3D6C">
              <w:rPr>
                <w:noProof/>
                <w:webHidden/>
              </w:rPr>
              <w:fldChar w:fldCharType="begin"/>
            </w:r>
            <w:r w:rsidR="00BE3D6C">
              <w:rPr>
                <w:noProof/>
                <w:webHidden/>
              </w:rPr>
              <w:instrText xml:space="preserve"> PAGEREF _Toc56680092 \h </w:instrText>
            </w:r>
            <w:r w:rsidR="00BE3D6C">
              <w:rPr>
                <w:noProof/>
                <w:webHidden/>
              </w:rPr>
            </w:r>
            <w:r w:rsidR="00BE3D6C">
              <w:rPr>
                <w:noProof/>
                <w:webHidden/>
              </w:rPr>
              <w:fldChar w:fldCharType="separate"/>
            </w:r>
            <w:r w:rsidR="00133514">
              <w:rPr>
                <w:noProof/>
                <w:webHidden/>
              </w:rPr>
              <w:t>11</w:t>
            </w:r>
            <w:r w:rsidR="00BE3D6C">
              <w:rPr>
                <w:noProof/>
                <w:webHidden/>
              </w:rPr>
              <w:fldChar w:fldCharType="end"/>
            </w:r>
          </w:hyperlink>
        </w:p>
        <w:p w14:paraId="74953C39" w14:textId="783BC2C9" w:rsidR="00BE3D6C" w:rsidRDefault="006D54A2" w:rsidP="00BB2250">
          <w:pPr>
            <w:pStyle w:val="TOC1"/>
            <w:jc w:val="both"/>
            <w:rPr>
              <w:b w:val="0"/>
              <w:noProof/>
              <w:sz w:val="22"/>
              <w:szCs w:val="22"/>
              <w:lang w:val="en-AU" w:eastAsia="en-AU"/>
            </w:rPr>
          </w:pPr>
          <w:hyperlink w:anchor="_Toc56680093" w:history="1">
            <w:r w:rsidR="00BE3D6C" w:rsidRPr="00037F03">
              <w:rPr>
                <w:rStyle w:val="Hyperlink"/>
                <w:rFonts w:cstheme="majorHAnsi"/>
                <w:noProof/>
              </w:rPr>
              <w:t>References</w:t>
            </w:r>
            <w:r w:rsidR="00BE3D6C">
              <w:rPr>
                <w:noProof/>
                <w:webHidden/>
              </w:rPr>
              <w:tab/>
            </w:r>
            <w:r w:rsidR="00BE3D6C">
              <w:rPr>
                <w:noProof/>
                <w:webHidden/>
              </w:rPr>
              <w:fldChar w:fldCharType="begin"/>
            </w:r>
            <w:r w:rsidR="00BE3D6C">
              <w:rPr>
                <w:noProof/>
                <w:webHidden/>
              </w:rPr>
              <w:instrText xml:space="preserve"> PAGEREF _Toc56680093 \h </w:instrText>
            </w:r>
            <w:r w:rsidR="00BE3D6C">
              <w:rPr>
                <w:noProof/>
                <w:webHidden/>
              </w:rPr>
            </w:r>
            <w:r w:rsidR="00BE3D6C">
              <w:rPr>
                <w:noProof/>
                <w:webHidden/>
              </w:rPr>
              <w:fldChar w:fldCharType="separate"/>
            </w:r>
            <w:r w:rsidR="00133514">
              <w:rPr>
                <w:noProof/>
                <w:webHidden/>
              </w:rPr>
              <w:t>11</w:t>
            </w:r>
            <w:r w:rsidR="00BE3D6C">
              <w:rPr>
                <w:noProof/>
                <w:webHidden/>
              </w:rPr>
              <w:fldChar w:fldCharType="end"/>
            </w:r>
          </w:hyperlink>
        </w:p>
        <w:p w14:paraId="1C652BA2" w14:textId="2708425B" w:rsidR="00BD1F01" w:rsidRPr="003D2691" w:rsidRDefault="00462523" w:rsidP="00BB2250">
          <w:pPr>
            <w:jc w:val="both"/>
            <w:rPr>
              <w:rFonts w:asciiTheme="majorHAnsi" w:hAnsiTheme="majorHAnsi" w:cstheme="majorHAnsi"/>
            </w:rPr>
          </w:pPr>
          <w:r w:rsidRPr="003D2691">
            <w:rPr>
              <w:rFonts w:asciiTheme="majorHAnsi" w:hAnsiTheme="majorHAnsi" w:cstheme="majorHAnsi"/>
              <w:b/>
              <w:bCs/>
              <w:noProof/>
            </w:rPr>
            <w:fldChar w:fldCharType="end"/>
          </w:r>
        </w:p>
      </w:sdtContent>
    </w:sdt>
    <w:p w14:paraId="70479BF2" w14:textId="77777777" w:rsidR="00BD1F01" w:rsidRPr="003D2691" w:rsidRDefault="00BD1F01" w:rsidP="00BB2250">
      <w:pPr>
        <w:jc w:val="both"/>
        <w:rPr>
          <w:rFonts w:asciiTheme="majorHAnsi" w:hAnsiTheme="majorHAnsi" w:cstheme="majorHAnsi"/>
          <w:u w:val="single"/>
        </w:rPr>
      </w:pPr>
      <w:r w:rsidRPr="003D2691">
        <w:rPr>
          <w:rFonts w:asciiTheme="majorHAnsi" w:hAnsiTheme="majorHAnsi" w:cstheme="majorHAnsi"/>
          <w:u w:val="single"/>
        </w:rPr>
        <w:br w:type="page"/>
      </w:r>
    </w:p>
    <w:p w14:paraId="063698AA" w14:textId="62C2F7EA" w:rsidR="00BD1F01" w:rsidRDefault="00BD1F01" w:rsidP="00BB2250">
      <w:pPr>
        <w:pStyle w:val="Heading1"/>
        <w:jc w:val="both"/>
        <w:rPr>
          <w:rFonts w:cstheme="majorHAnsi"/>
        </w:rPr>
      </w:pPr>
      <w:bookmarkStart w:id="1" w:name="_Toc56680058"/>
      <w:r w:rsidRPr="003D2691">
        <w:rPr>
          <w:rFonts w:cstheme="majorHAnsi"/>
        </w:rPr>
        <w:lastRenderedPageBreak/>
        <w:t>Introduction</w:t>
      </w:r>
      <w:bookmarkEnd w:id="1"/>
    </w:p>
    <w:p w14:paraId="5C12937A" w14:textId="77777777" w:rsidR="00C206E5" w:rsidRPr="009C349F" w:rsidRDefault="00C206E5" w:rsidP="00BB2250">
      <w:pPr>
        <w:jc w:val="both"/>
      </w:pPr>
    </w:p>
    <w:p w14:paraId="63138C29" w14:textId="7D52F2B0" w:rsidR="00CC5D98" w:rsidRPr="00FA7314" w:rsidRDefault="00CC5D98" w:rsidP="00BB2250">
      <w:pPr>
        <w:jc w:val="both"/>
        <w:rPr>
          <w:rFonts w:cstheme="majorHAnsi"/>
          <w:bCs/>
        </w:rPr>
      </w:pPr>
      <w:r w:rsidRPr="00244626">
        <w:rPr>
          <w:rFonts w:asciiTheme="majorHAnsi" w:hAnsiTheme="majorHAnsi" w:cstheme="majorHAnsi"/>
        </w:rPr>
        <w:t xml:space="preserve">Biliary </w:t>
      </w:r>
      <w:r w:rsidR="006D483F">
        <w:rPr>
          <w:rFonts w:asciiTheme="majorHAnsi" w:hAnsiTheme="majorHAnsi" w:cstheme="majorHAnsi"/>
        </w:rPr>
        <w:t>and</w:t>
      </w:r>
      <w:r w:rsidR="006D483F" w:rsidRPr="00244626">
        <w:rPr>
          <w:rFonts w:asciiTheme="majorHAnsi" w:hAnsiTheme="majorHAnsi" w:cstheme="majorHAnsi"/>
        </w:rPr>
        <w:t xml:space="preserve"> </w:t>
      </w:r>
      <w:r w:rsidRPr="00244626">
        <w:rPr>
          <w:rFonts w:asciiTheme="majorHAnsi" w:hAnsiTheme="majorHAnsi" w:cstheme="majorHAnsi"/>
        </w:rPr>
        <w:t xml:space="preserve">pancreatic stents are used for </w:t>
      </w:r>
      <w:r w:rsidR="006D483F">
        <w:rPr>
          <w:rFonts w:asciiTheme="majorHAnsi" w:hAnsiTheme="majorHAnsi" w:cstheme="majorHAnsi"/>
        </w:rPr>
        <w:t xml:space="preserve">the </w:t>
      </w:r>
      <w:r w:rsidRPr="00244626">
        <w:rPr>
          <w:rFonts w:asciiTheme="majorHAnsi" w:hAnsiTheme="majorHAnsi" w:cstheme="majorHAnsi"/>
        </w:rPr>
        <w:t xml:space="preserve">management of ductal obstruction. Currently, </w:t>
      </w:r>
      <w:r w:rsidR="006D483F">
        <w:rPr>
          <w:rFonts w:asciiTheme="majorHAnsi" w:hAnsiTheme="majorHAnsi" w:cstheme="majorHAnsi"/>
        </w:rPr>
        <w:t xml:space="preserve">both </w:t>
      </w:r>
      <w:r w:rsidRPr="00244626">
        <w:rPr>
          <w:rFonts w:asciiTheme="majorHAnsi" w:hAnsiTheme="majorHAnsi" w:cstheme="majorHAnsi"/>
        </w:rPr>
        <w:t xml:space="preserve">stents are </w:t>
      </w:r>
      <w:r w:rsidR="006D483F">
        <w:rPr>
          <w:rFonts w:asciiTheme="majorHAnsi" w:hAnsiTheme="majorHAnsi" w:cstheme="majorHAnsi"/>
        </w:rPr>
        <w:t xml:space="preserve">either </w:t>
      </w:r>
      <w:r w:rsidRPr="00244626">
        <w:rPr>
          <w:rFonts w:asciiTheme="majorHAnsi" w:hAnsiTheme="majorHAnsi" w:cstheme="majorHAnsi"/>
        </w:rPr>
        <w:t>made of</w:t>
      </w:r>
      <w:r w:rsidR="006D483F" w:rsidRPr="00244626">
        <w:rPr>
          <w:rFonts w:asciiTheme="majorHAnsi" w:hAnsiTheme="majorHAnsi" w:cstheme="majorHAnsi"/>
        </w:rPr>
        <w:t xml:space="preserve"> </w:t>
      </w:r>
      <w:r w:rsidR="005022CF">
        <w:rPr>
          <w:rFonts w:asciiTheme="majorHAnsi" w:hAnsiTheme="majorHAnsi" w:cstheme="majorHAnsi"/>
        </w:rPr>
        <w:t xml:space="preserve">a </w:t>
      </w:r>
      <w:r w:rsidRPr="00244626">
        <w:rPr>
          <w:rFonts w:asciiTheme="majorHAnsi" w:hAnsiTheme="majorHAnsi" w:cstheme="majorHAnsi"/>
        </w:rPr>
        <w:t xml:space="preserve">plastic or metal alloy. As a result, repeat </w:t>
      </w:r>
      <w:r w:rsidR="002336ED" w:rsidRPr="00244626">
        <w:rPr>
          <w:rFonts w:asciiTheme="majorHAnsi" w:hAnsiTheme="majorHAnsi" w:cstheme="majorHAnsi"/>
        </w:rPr>
        <w:t xml:space="preserve">endoscopic retrograde </w:t>
      </w:r>
      <w:proofErr w:type="spellStart"/>
      <w:r w:rsidR="002336ED" w:rsidRPr="00244626">
        <w:rPr>
          <w:rFonts w:asciiTheme="majorHAnsi" w:hAnsiTheme="majorHAnsi" w:cstheme="majorHAnsi"/>
        </w:rPr>
        <w:t>cholangio</w:t>
      </w:r>
      <w:proofErr w:type="spellEnd"/>
      <w:r w:rsidR="002336ED" w:rsidRPr="00244626">
        <w:rPr>
          <w:rFonts w:asciiTheme="majorHAnsi" w:hAnsiTheme="majorHAnsi" w:cstheme="majorHAnsi"/>
        </w:rPr>
        <w:t xml:space="preserve">-pancreatography </w:t>
      </w:r>
      <w:r w:rsidR="003D2691" w:rsidRPr="00244626">
        <w:rPr>
          <w:rFonts w:asciiTheme="majorHAnsi" w:hAnsiTheme="majorHAnsi" w:cstheme="majorHAnsi"/>
        </w:rPr>
        <w:t>(</w:t>
      </w:r>
      <w:r w:rsidRPr="00244626">
        <w:rPr>
          <w:rFonts w:asciiTheme="majorHAnsi" w:hAnsiTheme="majorHAnsi" w:cstheme="majorHAnsi"/>
        </w:rPr>
        <w:t>ERCP</w:t>
      </w:r>
      <w:r w:rsidR="003D2691" w:rsidRPr="00244626">
        <w:rPr>
          <w:rFonts w:asciiTheme="majorHAnsi" w:hAnsiTheme="majorHAnsi" w:cstheme="majorHAnsi"/>
        </w:rPr>
        <w:t>)</w:t>
      </w:r>
      <w:r w:rsidRPr="00244626">
        <w:rPr>
          <w:rFonts w:asciiTheme="majorHAnsi" w:hAnsiTheme="majorHAnsi" w:cstheme="majorHAnsi"/>
        </w:rPr>
        <w:t xml:space="preserve"> is </w:t>
      </w:r>
      <w:r w:rsidR="00CF1B77">
        <w:rPr>
          <w:rFonts w:asciiTheme="majorHAnsi" w:hAnsiTheme="majorHAnsi" w:cstheme="majorHAnsi"/>
        </w:rPr>
        <w:t>required</w:t>
      </w:r>
      <w:r w:rsidR="00CF1B77" w:rsidRPr="00244626">
        <w:rPr>
          <w:rFonts w:asciiTheme="majorHAnsi" w:hAnsiTheme="majorHAnsi" w:cstheme="majorHAnsi"/>
        </w:rPr>
        <w:t xml:space="preserve"> </w:t>
      </w:r>
      <w:r w:rsidRPr="00244626">
        <w:rPr>
          <w:rFonts w:asciiTheme="majorHAnsi" w:hAnsiTheme="majorHAnsi" w:cstheme="majorHAnsi"/>
        </w:rPr>
        <w:t>for stent removal. Whilst the cost of ERCP varies between countries, it is associated with a large economic burden</w:t>
      </w:r>
      <w:r w:rsidR="00BB41AA">
        <w:rPr>
          <w:rFonts w:asciiTheme="majorHAnsi" w:hAnsiTheme="majorHAnsi" w:cstheme="majorHAnsi"/>
        </w:rPr>
        <w:t xml:space="preserve"> to healthcare</w:t>
      </w:r>
      <w:r w:rsidRPr="00244626">
        <w:rPr>
          <w:rFonts w:asciiTheme="majorHAnsi" w:hAnsiTheme="majorHAnsi" w:cstheme="majorHAnsi"/>
        </w:rPr>
        <w:t>. Moreover, metal and plastic stents can occlude over a period of time due to formation of biofilm resulting in either recurrence of original symptoms</w:t>
      </w:r>
      <w:r w:rsidR="00B07151">
        <w:rPr>
          <w:rFonts w:asciiTheme="majorHAnsi" w:hAnsiTheme="majorHAnsi" w:cstheme="majorHAnsi"/>
        </w:rPr>
        <w:t xml:space="preserve"> due to stent blockage</w:t>
      </w:r>
      <w:r w:rsidRPr="00244626">
        <w:rPr>
          <w:rFonts w:asciiTheme="majorHAnsi" w:hAnsiTheme="majorHAnsi" w:cstheme="majorHAnsi"/>
        </w:rPr>
        <w:t xml:space="preserve"> or additional complications.</w:t>
      </w:r>
      <w:r w:rsidRPr="001D11EB">
        <w:rPr>
          <w:rFonts w:asciiTheme="majorHAnsi" w:hAnsiTheme="majorHAnsi" w:cstheme="majorHAnsi"/>
        </w:rPr>
        <w:t xml:space="preserve"> Biodegradable stents (ARCHIMEDES, </w:t>
      </w:r>
      <w:r w:rsidR="00D2766A" w:rsidRPr="001D11EB">
        <w:rPr>
          <w:rFonts w:asciiTheme="majorHAnsi" w:hAnsiTheme="majorHAnsi" w:cstheme="majorHAnsi"/>
        </w:rPr>
        <w:t xml:space="preserve">manufactured by </w:t>
      </w:r>
      <w:proofErr w:type="spellStart"/>
      <w:r w:rsidR="00D2766A" w:rsidRPr="001D11EB">
        <w:rPr>
          <w:rFonts w:asciiTheme="majorHAnsi" w:hAnsiTheme="majorHAnsi" w:cstheme="majorHAnsi"/>
        </w:rPr>
        <w:t>A</w:t>
      </w:r>
      <w:r w:rsidRPr="001D11EB">
        <w:rPr>
          <w:rFonts w:asciiTheme="majorHAnsi" w:hAnsiTheme="majorHAnsi" w:cstheme="majorHAnsi"/>
        </w:rPr>
        <w:t>mg</w:t>
      </w:r>
      <w:proofErr w:type="spellEnd"/>
      <w:r w:rsidRPr="001D11EB">
        <w:rPr>
          <w:rFonts w:asciiTheme="majorHAnsi" w:hAnsiTheme="majorHAnsi" w:cstheme="majorHAnsi"/>
        </w:rPr>
        <w:t xml:space="preserve"> International GmbH, </w:t>
      </w:r>
      <w:proofErr w:type="spellStart"/>
      <w:r w:rsidRPr="001D11EB">
        <w:rPr>
          <w:rFonts w:asciiTheme="majorHAnsi" w:hAnsiTheme="majorHAnsi" w:cstheme="majorHAnsi"/>
        </w:rPr>
        <w:t>Winsen</w:t>
      </w:r>
      <w:proofErr w:type="spellEnd"/>
      <w:r w:rsidRPr="001D11EB">
        <w:rPr>
          <w:rFonts w:asciiTheme="majorHAnsi" w:hAnsiTheme="majorHAnsi" w:cstheme="majorHAnsi"/>
        </w:rPr>
        <w:t>, Germany</w:t>
      </w:r>
      <w:r w:rsidR="00D2766A" w:rsidRPr="001D11EB">
        <w:rPr>
          <w:rFonts w:asciiTheme="majorHAnsi" w:hAnsiTheme="majorHAnsi" w:cstheme="majorHAnsi"/>
        </w:rPr>
        <w:t xml:space="preserve">, distributed in Australia by </w:t>
      </w:r>
      <w:proofErr w:type="spellStart"/>
      <w:r w:rsidR="00D2766A" w:rsidRPr="001D11EB">
        <w:rPr>
          <w:rFonts w:asciiTheme="majorHAnsi" w:hAnsiTheme="majorHAnsi" w:cstheme="majorHAnsi"/>
        </w:rPr>
        <w:t>Endotherapeutics</w:t>
      </w:r>
      <w:proofErr w:type="spellEnd"/>
      <w:r w:rsidR="00D2766A" w:rsidRPr="001D11EB">
        <w:rPr>
          <w:rFonts w:asciiTheme="majorHAnsi" w:hAnsiTheme="majorHAnsi" w:cstheme="majorHAnsi"/>
        </w:rPr>
        <w:t xml:space="preserve"> Pty Ltd</w:t>
      </w:r>
      <w:r w:rsidRPr="001D11EB">
        <w:rPr>
          <w:rFonts w:asciiTheme="majorHAnsi" w:hAnsiTheme="majorHAnsi" w:cstheme="majorHAnsi"/>
        </w:rPr>
        <w:t xml:space="preserve">) gradually degrade over a variable period of time </w:t>
      </w:r>
      <w:r w:rsidR="00D2766A" w:rsidRPr="001D11EB">
        <w:rPr>
          <w:rFonts w:asciiTheme="majorHAnsi" w:hAnsiTheme="majorHAnsi" w:cstheme="majorHAnsi"/>
        </w:rPr>
        <w:t xml:space="preserve">and </w:t>
      </w:r>
      <w:r w:rsidRPr="001D11EB">
        <w:rPr>
          <w:rFonts w:asciiTheme="majorHAnsi" w:hAnsiTheme="majorHAnsi" w:cstheme="majorHAnsi"/>
        </w:rPr>
        <w:t xml:space="preserve">in </w:t>
      </w:r>
      <w:r w:rsidR="00CB301D">
        <w:rPr>
          <w:rFonts w:asciiTheme="majorHAnsi" w:hAnsiTheme="majorHAnsi" w:cstheme="majorHAnsi"/>
        </w:rPr>
        <w:t>theory</w:t>
      </w:r>
      <w:r w:rsidR="00CB301D" w:rsidRPr="001D11EB">
        <w:rPr>
          <w:rFonts w:asciiTheme="majorHAnsi" w:hAnsiTheme="majorHAnsi" w:cstheme="majorHAnsi"/>
        </w:rPr>
        <w:t xml:space="preserve"> </w:t>
      </w:r>
      <w:r w:rsidRPr="001D11EB">
        <w:rPr>
          <w:rFonts w:asciiTheme="majorHAnsi" w:hAnsiTheme="majorHAnsi" w:cstheme="majorHAnsi"/>
        </w:rPr>
        <w:t xml:space="preserve">can be used to treat ductal obstruction without </w:t>
      </w:r>
      <w:r w:rsidR="005203A8">
        <w:rPr>
          <w:rFonts w:asciiTheme="majorHAnsi" w:hAnsiTheme="majorHAnsi" w:cstheme="majorHAnsi"/>
        </w:rPr>
        <w:t>requiring</w:t>
      </w:r>
      <w:r w:rsidRPr="001D11EB">
        <w:rPr>
          <w:rFonts w:asciiTheme="majorHAnsi" w:hAnsiTheme="majorHAnsi" w:cstheme="majorHAnsi"/>
        </w:rPr>
        <w:t xml:space="preserve"> a repeat endoscopic procedure for stent retrieval</w:t>
      </w:r>
      <w:r w:rsidR="00AD62F0">
        <w:rPr>
          <w:rFonts w:asciiTheme="majorHAnsi" w:hAnsiTheme="majorHAnsi" w:cstheme="majorHAnsi"/>
        </w:rPr>
        <w:fldChar w:fldCharType="begin">
          <w:fldData xml:space="preserve">PEVuZE5vdGU+PENpdGU+PEF1dGhvcj5BbmRlcmxvbmk8L0F1dGhvcj48WWVhcj4yMDIwPC9ZZWFy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==
</w:fldData>
        </w:fldChar>
      </w:r>
      <w:r w:rsidR="00BC508D">
        <w:rPr>
          <w:rFonts w:asciiTheme="majorHAnsi" w:hAnsiTheme="majorHAnsi" w:cstheme="majorHAnsi"/>
        </w:rPr>
        <w:instrText xml:space="preserve"> ADDIN EN.CITE </w:instrText>
      </w:r>
      <w:r w:rsidR="00BC508D">
        <w:rPr>
          <w:rFonts w:asciiTheme="majorHAnsi" w:hAnsiTheme="majorHAnsi" w:cstheme="majorHAnsi"/>
        </w:rPr>
        <w:fldChar w:fldCharType="begin">
          <w:fldData xml:space="preserve">PEVuZE5vdGU+PENpdGU+PEF1dGhvcj5BbmRlcmxvbmk8L0F1dGhvcj48WWVhcj4yMDIwPC9ZZWFy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==
</w:fldData>
        </w:fldChar>
      </w:r>
      <w:r w:rsidR="00BC508D">
        <w:rPr>
          <w:rFonts w:asciiTheme="majorHAnsi" w:hAnsiTheme="majorHAnsi" w:cstheme="majorHAnsi"/>
        </w:rPr>
        <w:instrText xml:space="preserve"> ADDIN EN.CITE.DATA </w:instrText>
      </w:r>
      <w:r w:rsidR="00BC508D">
        <w:rPr>
          <w:rFonts w:asciiTheme="majorHAnsi" w:hAnsiTheme="majorHAnsi" w:cstheme="majorHAnsi"/>
        </w:rPr>
      </w:r>
      <w:r w:rsidR="00BC508D">
        <w:rPr>
          <w:rFonts w:asciiTheme="majorHAnsi" w:hAnsiTheme="majorHAnsi" w:cstheme="majorHAnsi"/>
        </w:rPr>
        <w:fldChar w:fldCharType="end"/>
      </w:r>
      <w:r w:rsidR="00AD62F0">
        <w:rPr>
          <w:rFonts w:asciiTheme="majorHAnsi" w:hAnsiTheme="majorHAnsi" w:cstheme="majorHAnsi"/>
        </w:rPr>
      </w:r>
      <w:r w:rsidR="00AD62F0">
        <w:rPr>
          <w:rFonts w:asciiTheme="majorHAnsi" w:hAnsiTheme="majorHAnsi" w:cstheme="majorHAnsi"/>
        </w:rPr>
        <w:fldChar w:fldCharType="separate"/>
      </w:r>
      <w:r w:rsidR="00AD62F0" w:rsidRPr="00AD62F0">
        <w:rPr>
          <w:rFonts w:asciiTheme="majorHAnsi" w:hAnsiTheme="majorHAnsi" w:cstheme="majorHAnsi"/>
          <w:noProof/>
          <w:vertAlign w:val="superscript"/>
        </w:rPr>
        <w:t>1</w:t>
      </w:r>
      <w:r w:rsidR="00AD62F0">
        <w:rPr>
          <w:rFonts w:asciiTheme="majorHAnsi" w:hAnsiTheme="majorHAnsi" w:cstheme="majorHAnsi"/>
        </w:rPr>
        <w:fldChar w:fldCharType="end"/>
      </w:r>
      <w:r w:rsidR="00AD62F0">
        <w:rPr>
          <w:rFonts w:asciiTheme="majorHAnsi" w:hAnsiTheme="majorHAnsi" w:cstheme="majorHAnsi"/>
        </w:rPr>
        <w:t>.</w:t>
      </w:r>
    </w:p>
    <w:p w14:paraId="36FAD022" w14:textId="77777777" w:rsidR="00CC5D98" w:rsidRPr="003D2691" w:rsidRDefault="00CC5D98" w:rsidP="00BB2250">
      <w:pPr>
        <w:jc w:val="both"/>
        <w:rPr>
          <w:rFonts w:asciiTheme="majorHAnsi" w:hAnsiTheme="majorHAnsi" w:cstheme="majorHAnsi"/>
        </w:rPr>
      </w:pPr>
    </w:p>
    <w:p w14:paraId="7637BFFD" w14:textId="3EBCF1F7" w:rsidR="00D81C59" w:rsidRDefault="00CC5D98" w:rsidP="00BB2250">
      <w:pPr>
        <w:jc w:val="both"/>
        <w:rPr>
          <w:rFonts w:asciiTheme="majorHAnsi" w:hAnsiTheme="majorHAnsi" w:cstheme="majorHAnsi"/>
        </w:rPr>
      </w:pPr>
      <w:r w:rsidRPr="003D2691">
        <w:rPr>
          <w:rFonts w:asciiTheme="majorHAnsi" w:hAnsiTheme="majorHAnsi" w:cstheme="majorHAnsi"/>
        </w:rPr>
        <w:t xml:space="preserve">Biodegradable stents could represent a promising therapeutic option in the field of </w:t>
      </w:r>
      <w:proofErr w:type="spellStart"/>
      <w:r w:rsidRPr="003D2691">
        <w:rPr>
          <w:rFonts w:asciiTheme="majorHAnsi" w:hAnsiTheme="majorHAnsi" w:cstheme="majorHAnsi"/>
        </w:rPr>
        <w:t>pancreatobiliary</w:t>
      </w:r>
      <w:proofErr w:type="spellEnd"/>
      <w:r w:rsidRPr="003D2691">
        <w:rPr>
          <w:rFonts w:asciiTheme="majorHAnsi" w:hAnsiTheme="majorHAnsi" w:cstheme="majorHAnsi"/>
        </w:rPr>
        <w:t xml:space="preserve"> diseases, such as benign biliary (e.g. stricture post liver transplant patients) and pancreatic strictures post-cholecystectomy bile leaks</w:t>
      </w:r>
      <w:r w:rsidR="002366D9">
        <w:rPr>
          <w:rFonts w:asciiTheme="majorHAnsi" w:hAnsiTheme="majorHAnsi" w:cstheme="majorHAnsi"/>
        </w:rPr>
        <w:t xml:space="preserve"> and as a prophylaxis for post ERCP pancreatitis</w:t>
      </w:r>
      <w:r w:rsidR="00800E5A">
        <w:rPr>
          <w:rFonts w:asciiTheme="majorHAnsi" w:hAnsiTheme="majorHAnsi" w:cstheme="majorHAnsi"/>
        </w:rPr>
        <w:t xml:space="preserve">. </w:t>
      </w:r>
      <w:r w:rsidR="002366D9" w:rsidRPr="002366D9">
        <w:rPr>
          <w:rFonts w:asciiTheme="majorHAnsi" w:hAnsiTheme="majorHAnsi" w:cstheme="majorHAnsi"/>
        </w:rPr>
        <w:t>Post-ERCP pancreatitis (PEP) is the most common complication of ERCP and can lead to significant morbidity as well as occasional mortality. In high-risk patients, several measures can be undertaken to limit the risk of PEP, including administration of rectal nonsteroidal anti-inflammatory drugs, liberal administration of lactated Ringer solution and</w:t>
      </w:r>
      <w:r w:rsidR="00EA446D">
        <w:rPr>
          <w:rFonts w:asciiTheme="majorHAnsi" w:hAnsiTheme="majorHAnsi" w:cstheme="majorHAnsi"/>
        </w:rPr>
        <w:t xml:space="preserve"> important</w:t>
      </w:r>
      <w:r w:rsidR="00D81C59">
        <w:rPr>
          <w:rFonts w:asciiTheme="majorHAnsi" w:hAnsiTheme="majorHAnsi" w:cstheme="majorHAnsi"/>
        </w:rPr>
        <w:t>ly</w:t>
      </w:r>
      <w:r w:rsidR="00EA446D">
        <w:rPr>
          <w:rFonts w:asciiTheme="majorHAnsi" w:hAnsiTheme="majorHAnsi" w:cstheme="majorHAnsi"/>
        </w:rPr>
        <w:t>,</w:t>
      </w:r>
      <w:r w:rsidR="00800E5A">
        <w:rPr>
          <w:rFonts w:asciiTheme="majorHAnsi" w:hAnsiTheme="majorHAnsi" w:cstheme="majorHAnsi"/>
        </w:rPr>
        <w:t xml:space="preserve"> </w:t>
      </w:r>
      <w:r w:rsidR="00D81C59">
        <w:rPr>
          <w:rFonts w:asciiTheme="majorHAnsi" w:hAnsiTheme="majorHAnsi" w:cstheme="majorHAnsi"/>
        </w:rPr>
        <w:t xml:space="preserve">temporary </w:t>
      </w:r>
      <w:r w:rsidR="002366D9" w:rsidRPr="002366D9">
        <w:rPr>
          <w:rFonts w:asciiTheme="majorHAnsi" w:hAnsiTheme="majorHAnsi" w:cstheme="majorHAnsi"/>
        </w:rPr>
        <w:t>placement of pancreatic duct stent</w:t>
      </w:r>
      <w:r w:rsidR="00D81C59">
        <w:rPr>
          <w:rFonts w:asciiTheme="majorHAnsi" w:hAnsiTheme="majorHAnsi" w:cstheme="majorHAnsi"/>
        </w:rPr>
        <w:t>. In such cases, a repeat procedure is required to remove the stent.</w:t>
      </w:r>
    </w:p>
    <w:p w14:paraId="44D5B083" w14:textId="3B70ECC3" w:rsidR="007D1C1B" w:rsidRDefault="00CC5D98" w:rsidP="00BB2250">
      <w:pPr>
        <w:jc w:val="both"/>
        <w:rPr>
          <w:rFonts w:asciiTheme="majorHAnsi" w:hAnsiTheme="majorHAnsi" w:cstheme="majorHAnsi"/>
        </w:rPr>
      </w:pPr>
      <w:r w:rsidRPr="003D2691">
        <w:rPr>
          <w:rFonts w:asciiTheme="majorHAnsi" w:hAnsiTheme="majorHAnsi" w:cstheme="majorHAnsi"/>
        </w:rPr>
        <w:t xml:space="preserve"> </w:t>
      </w:r>
    </w:p>
    <w:p w14:paraId="46F5FB0B" w14:textId="0B239362" w:rsidR="00572DAD" w:rsidRPr="003D2691" w:rsidRDefault="00CC5D98" w:rsidP="00BB2250">
      <w:pPr>
        <w:jc w:val="both"/>
        <w:rPr>
          <w:rFonts w:asciiTheme="majorHAnsi" w:hAnsiTheme="majorHAnsi" w:cstheme="majorHAnsi"/>
        </w:rPr>
      </w:pPr>
      <w:r w:rsidRPr="003D2691">
        <w:rPr>
          <w:rFonts w:asciiTheme="majorHAnsi" w:hAnsiTheme="majorHAnsi" w:cstheme="majorHAnsi"/>
        </w:rPr>
        <w:t xml:space="preserve">In the last few years, feasibility and safety of endoscopic placement of different biodegradable biliary stents has been investigated in few pilot studies with </w:t>
      </w:r>
      <w:r w:rsidR="00D81C59">
        <w:rPr>
          <w:rFonts w:asciiTheme="majorHAnsi" w:hAnsiTheme="majorHAnsi" w:cstheme="majorHAnsi"/>
        </w:rPr>
        <w:t>promising</w:t>
      </w:r>
      <w:r w:rsidR="00D81C59" w:rsidRPr="003D2691">
        <w:rPr>
          <w:rFonts w:asciiTheme="majorHAnsi" w:hAnsiTheme="majorHAnsi" w:cstheme="majorHAnsi"/>
        </w:rPr>
        <w:t xml:space="preserve"> </w:t>
      </w:r>
      <w:r w:rsidRPr="003D2691">
        <w:rPr>
          <w:rFonts w:asciiTheme="majorHAnsi" w:hAnsiTheme="majorHAnsi" w:cstheme="majorHAnsi"/>
        </w:rPr>
        <w:t>outcomes</w:t>
      </w:r>
      <w:r w:rsidR="00BC508D">
        <w:rPr>
          <w:rFonts w:asciiTheme="majorHAnsi" w:hAnsiTheme="majorHAnsi" w:cstheme="majorHAnsi"/>
        </w:rPr>
        <w:fldChar w:fldCharType="begin">
          <w:fldData xml:space="preserve">PEVuZE5vdGU+PENpdGU+PEF1dGhvcj5TaWlraTwvQXV0aG9yPjxZZWFyPjIwMTg8L1llYXI+PFJl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</w:fldData>
        </w:fldChar>
      </w:r>
      <w:r w:rsidR="00543684">
        <w:rPr>
          <w:rFonts w:asciiTheme="majorHAnsi" w:hAnsiTheme="majorHAnsi" w:cstheme="majorHAnsi"/>
        </w:rPr>
        <w:instrText xml:space="preserve"> ADDIN EN.CITE </w:instrText>
      </w:r>
      <w:r w:rsidR="00543684">
        <w:rPr>
          <w:rFonts w:asciiTheme="majorHAnsi" w:hAnsiTheme="majorHAnsi" w:cstheme="majorHAnsi"/>
        </w:rPr>
        <w:fldChar w:fldCharType="begin">
          <w:fldData xml:space="preserve">PEVuZE5vdGU+PENpdGU+PEF1dGhvcj5TaWlraTwvQXV0aG9yPjxZZWFyPjIwMTg8L1llYXI+PFJl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</w:fldData>
        </w:fldChar>
      </w:r>
      <w:r w:rsidR="00543684">
        <w:rPr>
          <w:rFonts w:asciiTheme="majorHAnsi" w:hAnsiTheme="majorHAnsi" w:cstheme="majorHAnsi"/>
        </w:rPr>
        <w:instrText xml:space="preserve"> ADDIN EN.CITE.DATA </w:instrText>
      </w:r>
      <w:r w:rsidR="00543684">
        <w:rPr>
          <w:rFonts w:asciiTheme="majorHAnsi" w:hAnsiTheme="majorHAnsi" w:cstheme="majorHAnsi"/>
        </w:rPr>
      </w:r>
      <w:r w:rsidR="00543684">
        <w:rPr>
          <w:rFonts w:asciiTheme="majorHAnsi" w:hAnsiTheme="majorHAnsi" w:cstheme="majorHAnsi"/>
        </w:rPr>
        <w:fldChar w:fldCharType="end"/>
      </w:r>
      <w:r w:rsidR="00BC508D">
        <w:rPr>
          <w:rFonts w:asciiTheme="majorHAnsi" w:hAnsiTheme="majorHAnsi" w:cstheme="majorHAnsi"/>
        </w:rPr>
      </w:r>
      <w:r w:rsidR="00BC508D">
        <w:rPr>
          <w:rFonts w:asciiTheme="majorHAnsi" w:hAnsiTheme="majorHAnsi" w:cstheme="majorHAnsi"/>
        </w:rPr>
        <w:fldChar w:fldCharType="separate"/>
      </w:r>
      <w:r w:rsidR="00543684" w:rsidRPr="00543684">
        <w:rPr>
          <w:rFonts w:asciiTheme="majorHAnsi" w:hAnsiTheme="majorHAnsi" w:cstheme="majorHAnsi"/>
          <w:noProof/>
          <w:vertAlign w:val="superscript"/>
        </w:rPr>
        <w:t>2, 3</w:t>
      </w:r>
      <w:r w:rsidR="00BC508D">
        <w:rPr>
          <w:rFonts w:asciiTheme="majorHAnsi" w:hAnsiTheme="majorHAnsi" w:cstheme="majorHAnsi"/>
        </w:rPr>
        <w:fldChar w:fldCharType="end"/>
      </w:r>
      <w:r w:rsidR="00A95BB8">
        <w:rPr>
          <w:rFonts w:asciiTheme="majorHAnsi" w:hAnsiTheme="majorHAnsi" w:cstheme="majorHAnsi"/>
        </w:rPr>
        <w:t xml:space="preserve"> with one study using </w:t>
      </w:r>
      <w:r w:rsidR="00DE6E53">
        <w:rPr>
          <w:rFonts w:asciiTheme="majorHAnsi" w:hAnsiTheme="majorHAnsi" w:cstheme="majorHAnsi"/>
        </w:rPr>
        <w:t>the aforementioned ARCHIMEDES biodegradable stent</w:t>
      </w:r>
      <w:r w:rsidR="00AD62F0">
        <w:rPr>
          <w:rFonts w:asciiTheme="majorHAnsi" w:hAnsiTheme="majorHAnsi" w:cstheme="majorHAnsi"/>
        </w:rPr>
        <w:fldChar w:fldCharType="begin">
          <w:fldData xml:space="preserve">PEVuZE5vdGU+PENpdGU+PEF1dGhvcj5BbmRlcmxvbmk8L0F1dGhvcj48WWVhcj4yMDIwPC9ZZWFy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==
</w:fldData>
        </w:fldChar>
      </w:r>
      <w:r w:rsidR="00BC508D">
        <w:rPr>
          <w:rFonts w:asciiTheme="majorHAnsi" w:hAnsiTheme="majorHAnsi" w:cstheme="majorHAnsi"/>
        </w:rPr>
        <w:instrText xml:space="preserve"> ADDIN EN.CITE </w:instrText>
      </w:r>
      <w:r w:rsidR="00BC508D">
        <w:rPr>
          <w:rFonts w:asciiTheme="majorHAnsi" w:hAnsiTheme="majorHAnsi" w:cstheme="majorHAnsi"/>
        </w:rPr>
        <w:fldChar w:fldCharType="begin">
          <w:fldData xml:space="preserve">PEVuZE5vdGU+PENpdGU+PEF1dGhvcj5BbmRlcmxvbmk8L0F1dGhvcj48WWVhcj4yMDIwPC9ZZWFy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==
</w:fldData>
        </w:fldChar>
      </w:r>
      <w:r w:rsidR="00BC508D">
        <w:rPr>
          <w:rFonts w:asciiTheme="majorHAnsi" w:hAnsiTheme="majorHAnsi" w:cstheme="majorHAnsi"/>
        </w:rPr>
        <w:instrText xml:space="preserve"> ADDIN EN.CITE.DATA </w:instrText>
      </w:r>
      <w:r w:rsidR="00BC508D">
        <w:rPr>
          <w:rFonts w:asciiTheme="majorHAnsi" w:hAnsiTheme="majorHAnsi" w:cstheme="majorHAnsi"/>
        </w:rPr>
      </w:r>
      <w:r w:rsidR="00BC508D">
        <w:rPr>
          <w:rFonts w:asciiTheme="majorHAnsi" w:hAnsiTheme="majorHAnsi" w:cstheme="majorHAnsi"/>
        </w:rPr>
        <w:fldChar w:fldCharType="end"/>
      </w:r>
      <w:r w:rsidR="00AD62F0">
        <w:rPr>
          <w:rFonts w:asciiTheme="majorHAnsi" w:hAnsiTheme="majorHAnsi" w:cstheme="majorHAnsi"/>
        </w:rPr>
      </w:r>
      <w:r w:rsidR="00AD62F0">
        <w:rPr>
          <w:rFonts w:asciiTheme="majorHAnsi" w:hAnsiTheme="majorHAnsi" w:cstheme="majorHAnsi"/>
        </w:rPr>
        <w:fldChar w:fldCharType="separate"/>
      </w:r>
      <w:r w:rsidR="00AD62F0" w:rsidRPr="00AD62F0">
        <w:rPr>
          <w:rFonts w:asciiTheme="majorHAnsi" w:hAnsiTheme="majorHAnsi" w:cstheme="majorHAnsi"/>
          <w:noProof/>
          <w:vertAlign w:val="superscript"/>
        </w:rPr>
        <w:t>1</w:t>
      </w:r>
      <w:r w:rsidR="00AD62F0">
        <w:rPr>
          <w:rFonts w:asciiTheme="majorHAnsi" w:hAnsiTheme="majorHAnsi" w:cstheme="majorHAnsi"/>
        </w:rPr>
        <w:fldChar w:fldCharType="end"/>
      </w:r>
      <w:r w:rsidR="00AD62F0">
        <w:rPr>
          <w:rFonts w:asciiTheme="majorHAnsi" w:hAnsiTheme="majorHAnsi" w:cstheme="majorHAnsi"/>
        </w:rPr>
        <w:t>.</w:t>
      </w:r>
      <w:r w:rsidRPr="003D2691">
        <w:rPr>
          <w:rFonts w:asciiTheme="majorHAnsi" w:hAnsiTheme="majorHAnsi" w:cstheme="majorHAnsi"/>
        </w:rPr>
        <w:t xml:space="preserve"> Our aim is to study the feasibility</w:t>
      </w:r>
      <w:r w:rsidR="00AC2BF3">
        <w:rPr>
          <w:rFonts w:asciiTheme="majorHAnsi" w:hAnsiTheme="majorHAnsi" w:cstheme="majorHAnsi"/>
        </w:rPr>
        <w:t xml:space="preserve"> and safety</w:t>
      </w:r>
      <w:r w:rsidR="00486B14">
        <w:rPr>
          <w:rFonts w:asciiTheme="majorHAnsi" w:hAnsiTheme="majorHAnsi" w:cstheme="majorHAnsi"/>
        </w:rPr>
        <w:t xml:space="preserve"> </w:t>
      </w:r>
      <w:r w:rsidR="00486B14" w:rsidRPr="003D2691">
        <w:rPr>
          <w:rFonts w:asciiTheme="majorHAnsi" w:hAnsiTheme="majorHAnsi" w:cstheme="majorHAnsi"/>
        </w:rPr>
        <w:t>of</w:t>
      </w:r>
      <w:r w:rsidRPr="003D2691">
        <w:rPr>
          <w:rFonts w:asciiTheme="majorHAnsi" w:hAnsiTheme="majorHAnsi" w:cstheme="majorHAnsi"/>
        </w:rPr>
        <w:t xml:space="preserve"> the novel bio-degradable stent (ARCHIMEDES) in</w:t>
      </w:r>
      <w:r w:rsidR="00D81C59">
        <w:rPr>
          <w:rFonts w:asciiTheme="majorHAnsi" w:hAnsiTheme="majorHAnsi" w:cstheme="majorHAnsi"/>
        </w:rPr>
        <w:t xml:space="preserve"> 3 patient groups:</w:t>
      </w:r>
      <w:r w:rsidR="00244626">
        <w:rPr>
          <w:rFonts w:asciiTheme="majorHAnsi" w:hAnsiTheme="majorHAnsi" w:cstheme="majorHAnsi"/>
        </w:rPr>
        <w:t xml:space="preserve"> </w:t>
      </w:r>
      <w:r w:rsidR="00D81C59">
        <w:rPr>
          <w:rFonts w:asciiTheme="majorHAnsi" w:hAnsiTheme="majorHAnsi" w:cstheme="majorHAnsi"/>
        </w:rPr>
        <w:t>(1) Post liver transplant</w:t>
      </w:r>
      <w:r w:rsidR="00244626">
        <w:rPr>
          <w:rFonts w:asciiTheme="majorHAnsi" w:hAnsiTheme="majorHAnsi" w:cstheme="majorHAnsi"/>
        </w:rPr>
        <w:t xml:space="preserve"> duct to duct anastomotic strictures</w:t>
      </w:r>
      <w:r w:rsidR="00D81C59">
        <w:rPr>
          <w:rFonts w:asciiTheme="majorHAnsi" w:hAnsiTheme="majorHAnsi" w:cstheme="majorHAnsi"/>
        </w:rPr>
        <w:t>; (2) hepaticojejunostomy anastomotic</w:t>
      </w:r>
      <w:r w:rsidR="00244626">
        <w:rPr>
          <w:rFonts w:asciiTheme="majorHAnsi" w:hAnsiTheme="majorHAnsi" w:cstheme="majorHAnsi"/>
        </w:rPr>
        <w:t xml:space="preserve"> strictures and </w:t>
      </w:r>
      <w:r w:rsidR="00D81C59">
        <w:rPr>
          <w:rFonts w:asciiTheme="majorHAnsi" w:hAnsiTheme="majorHAnsi" w:cstheme="majorHAnsi"/>
        </w:rPr>
        <w:t xml:space="preserve">(3) </w:t>
      </w:r>
      <w:r w:rsidR="00244626">
        <w:rPr>
          <w:rFonts w:asciiTheme="majorHAnsi" w:hAnsiTheme="majorHAnsi" w:cstheme="majorHAnsi"/>
        </w:rPr>
        <w:t xml:space="preserve">patients </w:t>
      </w:r>
      <w:r w:rsidR="00D81C59">
        <w:rPr>
          <w:rFonts w:asciiTheme="majorHAnsi" w:hAnsiTheme="majorHAnsi" w:cstheme="majorHAnsi"/>
        </w:rPr>
        <w:t>requiring</w:t>
      </w:r>
      <w:r w:rsidR="00244626">
        <w:rPr>
          <w:rFonts w:asciiTheme="majorHAnsi" w:hAnsiTheme="majorHAnsi" w:cstheme="majorHAnsi"/>
        </w:rPr>
        <w:t xml:space="preserve"> post ERCP pancreatitis</w:t>
      </w:r>
      <w:r w:rsidR="005E25DA">
        <w:rPr>
          <w:rFonts w:asciiTheme="majorHAnsi" w:hAnsiTheme="majorHAnsi" w:cstheme="majorHAnsi"/>
        </w:rPr>
        <w:t xml:space="preserve"> (PEP)</w:t>
      </w:r>
      <w:r w:rsidR="00244626">
        <w:rPr>
          <w:rFonts w:asciiTheme="majorHAnsi" w:hAnsiTheme="majorHAnsi" w:cstheme="majorHAnsi"/>
        </w:rPr>
        <w:t xml:space="preserve"> prophylaxis</w:t>
      </w:r>
      <w:r w:rsidR="005E25DA">
        <w:rPr>
          <w:rFonts w:asciiTheme="majorHAnsi" w:hAnsiTheme="majorHAnsi" w:cstheme="majorHAnsi"/>
        </w:rPr>
        <w:t xml:space="preserve"> </w:t>
      </w:r>
      <w:r w:rsidR="00244626">
        <w:rPr>
          <w:rFonts w:asciiTheme="majorHAnsi" w:hAnsiTheme="majorHAnsi" w:cstheme="majorHAnsi"/>
        </w:rPr>
        <w:t xml:space="preserve">with </w:t>
      </w:r>
      <w:r w:rsidR="00D81C59">
        <w:rPr>
          <w:rFonts w:asciiTheme="majorHAnsi" w:hAnsiTheme="majorHAnsi" w:cstheme="majorHAnsi"/>
        </w:rPr>
        <w:t>pancreatic stent placement</w:t>
      </w:r>
      <w:r w:rsidR="00244626">
        <w:rPr>
          <w:rFonts w:asciiTheme="majorHAnsi" w:hAnsiTheme="majorHAnsi" w:cstheme="majorHAnsi"/>
        </w:rPr>
        <w:t xml:space="preserve">. </w:t>
      </w:r>
      <w:r w:rsidR="00D81C59">
        <w:rPr>
          <w:rFonts w:asciiTheme="majorHAnsi" w:hAnsiTheme="majorHAnsi" w:cstheme="majorHAnsi"/>
        </w:rPr>
        <w:t xml:space="preserve"> Thus far there have been no prospective studies assessing feasibility, safety and efficacy in these 3 patient groups.</w:t>
      </w:r>
    </w:p>
    <w:p w14:paraId="118B6FEA" w14:textId="0CA5DAB3" w:rsidR="00BD1F01" w:rsidRDefault="00BD1F01" w:rsidP="00BB2250">
      <w:pPr>
        <w:pStyle w:val="Heading1"/>
        <w:jc w:val="both"/>
        <w:rPr>
          <w:rFonts w:cstheme="majorHAnsi"/>
        </w:rPr>
      </w:pPr>
      <w:bookmarkStart w:id="2" w:name="_Toc56680059"/>
      <w:r w:rsidRPr="003D2691">
        <w:rPr>
          <w:rFonts w:cstheme="majorHAnsi"/>
        </w:rPr>
        <w:t>Hypothesis</w:t>
      </w:r>
      <w:bookmarkEnd w:id="2"/>
    </w:p>
    <w:p w14:paraId="4FB08FE8" w14:textId="77777777" w:rsidR="00C206E5" w:rsidRPr="009C349F" w:rsidRDefault="00C206E5" w:rsidP="00BB2250">
      <w:pPr>
        <w:jc w:val="both"/>
      </w:pPr>
    </w:p>
    <w:p w14:paraId="1C3DD35E" w14:textId="2D7AEBDD" w:rsidR="00572DAD" w:rsidRDefault="00FF50BF" w:rsidP="00BB2250">
      <w:pPr>
        <w:jc w:val="both"/>
        <w:rPr>
          <w:rFonts w:asciiTheme="majorHAnsi" w:hAnsiTheme="majorHAnsi" w:cstheme="majorHAnsi"/>
        </w:rPr>
      </w:pPr>
      <w:r w:rsidRPr="003D2691">
        <w:rPr>
          <w:rFonts w:asciiTheme="majorHAnsi" w:hAnsiTheme="majorHAnsi" w:cstheme="majorHAnsi"/>
        </w:rPr>
        <w:t xml:space="preserve">We hypothesize that biodegradable stents are a safe and effective for the treatment </w:t>
      </w:r>
      <w:r w:rsidR="00D81C59">
        <w:rPr>
          <w:rFonts w:asciiTheme="majorHAnsi" w:hAnsiTheme="majorHAnsi" w:cstheme="majorHAnsi"/>
        </w:rPr>
        <w:t xml:space="preserve">of strictures </w:t>
      </w:r>
      <w:r w:rsidR="00C74579" w:rsidRPr="003D2691">
        <w:rPr>
          <w:rFonts w:asciiTheme="majorHAnsi" w:hAnsiTheme="majorHAnsi" w:cstheme="majorHAnsi"/>
        </w:rPr>
        <w:t>in</w:t>
      </w:r>
      <w:r w:rsidR="00C74579">
        <w:rPr>
          <w:rFonts w:asciiTheme="majorHAnsi" w:hAnsiTheme="majorHAnsi" w:cstheme="majorHAnsi"/>
        </w:rPr>
        <w:t xml:space="preserve"> </w:t>
      </w:r>
      <w:r w:rsidR="00D81C59">
        <w:rPr>
          <w:rFonts w:asciiTheme="majorHAnsi" w:hAnsiTheme="majorHAnsi" w:cstheme="majorHAnsi"/>
        </w:rPr>
        <w:t xml:space="preserve">post liver transplant </w:t>
      </w:r>
      <w:r w:rsidR="00486B14">
        <w:rPr>
          <w:rFonts w:asciiTheme="majorHAnsi" w:hAnsiTheme="majorHAnsi" w:cstheme="majorHAnsi"/>
        </w:rPr>
        <w:t>patients (</w:t>
      </w:r>
      <w:r w:rsidR="00C74579">
        <w:rPr>
          <w:rFonts w:asciiTheme="majorHAnsi" w:hAnsiTheme="majorHAnsi" w:cstheme="majorHAnsi"/>
        </w:rPr>
        <w:t xml:space="preserve">duct to duct </w:t>
      </w:r>
      <w:r w:rsidR="00D81C59">
        <w:rPr>
          <w:rFonts w:asciiTheme="majorHAnsi" w:hAnsiTheme="majorHAnsi" w:cstheme="majorHAnsi"/>
        </w:rPr>
        <w:t>anastomosis and hepaticojejunostomy) and for PEP prophylaxis in patients undergoing ERCP</w:t>
      </w:r>
    </w:p>
    <w:p w14:paraId="5326E158" w14:textId="159FD8CB" w:rsidR="00004FB1" w:rsidRDefault="00004FB1" w:rsidP="00BB2250">
      <w:pPr>
        <w:jc w:val="both"/>
        <w:rPr>
          <w:rFonts w:asciiTheme="majorHAnsi" w:hAnsiTheme="majorHAnsi" w:cstheme="majorHAnsi"/>
        </w:rPr>
      </w:pPr>
    </w:p>
    <w:p w14:paraId="304CA5D6" w14:textId="70ECCF40" w:rsidR="00004FB1" w:rsidRDefault="00004FB1" w:rsidP="00BB2250">
      <w:pPr>
        <w:jc w:val="both"/>
        <w:rPr>
          <w:rFonts w:asciiTheme="majorHAnsi" w:hAnsiTheme="majorHAnsi" w:cstheme="majorHAnsi"/>
        </w:rPr>
      </w:pPr>
    </w:p>
    <w:p w14:paraId="47D7C030" w14:textId="39E0B7DE" w:rsidR="00004FB1" w:rsidRDefault="00004FB1" w:rsidP="00BB2250">
      <w:pPr>
        <w:jc w:val="both"/>
        <w:rPr>
          <w:rFonts w:asciiTheme="majorHAnsi" w:hAnsiTheme="majorHAnsi" w:cstheme="majorHAnsi"/>
        </w:rPr>
      </w:pPr>
    </w:p>
    <w:p w14:paraId="7CFAA240" w14:textId="6EE66AA2" w:rsidR="00004FB1" w:rsidRDefault="00004FB1" w:rsidP="00BB2250">
      <w:pPr>
        <w:jc w:val="both"/>
        <w:rPr>
          <w:rFonts w:asciiTheme="majorHAnsi" w:hAnsiTheme="majorHAnsi" w:cstheme="majorHAnsi"/>
        </w:rPr>
      </w:pPr>
    </w:p>
    <w:p w14:paraId="1895C0D1" w14:textId="38330C76" w:rsidR="00004FB1" w:rsidRDefault="00004FB1" w:rsidP="00BB2250">
      <w:pPr>
        <w:jc w:val="both"/>
        <w:rPr>
          <w:rFonts w:asciiTheme="majorHAnsi" w:hAnsiTheme="majorHAnsi" w:cstheme="majorHAnsi"/>
        </w:rPr>
      </w:pPr>
    </w:p>
    <w:p w14:paraId="1971DABE" w14:textId="169D702C" w:rsidR="00004FB1" w:rsidRDefault="00004FB1" w:rsidP="00BB2250">
      <w:pPr>
        <w:jc w:val="both"/>
        <w:rPr>
          <w:rFonts w:asciiTheme="majorHAnsi" w:hAnsiTheme="majorHAnsi" w:cstheme="majorHAnsi"/>
        </w:rPr>
      </w:pPr>
    </w:p>
    <w:p w14:paraId="30E4F564" w14:textId="6E36F47A" w:rsidR="00004FB1" w:rsidRDefault="00004FB1" w:rsidP="00BB2250">
      <w:pPr>
        <w:jc w:val="both"/>
        <w:rPr>
          <w:rFonts w:asciiTheme="majorHAnsi" w:hAnsiTheme="majorHAnsi" w:cstheme="majorHAnsi"/>
        </w:rPr>
      </w:pPr>
    </w:p>
    <w:p w14:paraId="4D4DEF25" w14:textId="43E95518" w:rsidR="00004FB1" w:rsidRDefault="00004FB1" w:rsidP="00BB2250">
      <w:pPr>
        <w:jc w:val="both"/>
        <w:rPr>
          <w:rFonts w:asciiTheme="majorHAnsi" w:hAnsiTheme="majorHAnsi" w:cstheme="majorHAnsi"/>
        </w:rPr>
      </w:pPr>
    </w:p>
    <w:p w14:paraId="6972646A" w14:textId="2FA01304" w:rsidR="00004FB1" w:rsidRDefault="00004FB1" w:rsidP="00BB2250">
      <w:pPr>
        <w:jc w:val="both"/>
        <w:rPr>
          <w:rFonts w:asciiTheme="majorHAnsi" w:hAnsiTheme="majorHAnsi" w:cstheme="majorHAnsi"/>
        </w:rPr>
      </w:pPr>
    </w:p>
    <w:p w14:paraId="2B065978" w14:textId="77777777" w:rsidR="00004FB1" w:rsidRPr="003D2691" w:rsidRDefault="00004FB1" w:rsidP="00BB2250">
      <w:pPr>
        <w:jc w:val="both"/>
        <w:rPr>
          <w:rFonts w:asciiTheme="majorHAnsi" w:hAnsiTheme="majorHAnsi" w:cstheme="majorHAnsi"/>
        </w:rPr>
      </w:pPr>
    </w:p>
    <w:p w14:paraId="11119D08" w14:textId="67DB6782" w:rsidR="00D96281" w:rsidRDefault="00BD1F01" w:rsidP="00BB2250">
      <w:pPr>
        <w:pStyle w:val="Heading1"/>
        <w:jc w:val="both"/>
      </w:pPr>
      <w:bookmarkStart w:id="3" w:name="_Toc56680060"/>
      <w:r w:rsidRPr="003D2691">
        <w:rPr>
          <w:rFonts w:cstheme="majorHAnsi"/>
        </w:rPr>
        <w:lastRenderedPageBreak/>
        <w:t>Aims</w:t>
      </w:r>
      <w:bookmarkEnd w:id="3"/>
    </w:p>
    <w:p w14:paraId="2C665788" w14:textId="31926F2F" w:rsidR="00572DAD" w:rsidRDefault="00572DAD" w:rsidP="00BB2250">
      <w:pPr>
        <w:pStyle w:val="Heading2"/>
        <w:jc w:val="both"/>
        <w:rPr>
          <w:rFonts w:cstheme="majorHAnsi"/>
        </w:rPr>
      </w:pPr>
      <w:bookmarkStart w:id="4" w:name="_Toc56680061"/>
      <w:r w:rsidRPr="003D2691">
        <w:rPr>
          <w:rFonts w:cstheme="majorHAnsi"/>
        </w:rPr>
        <w:t>Primary aim</w:t>
      </w:r>
      <w:r w:rsidR="00EA2739" w:rsidRPr="003D2691">
        <w:rPr>
          <w:rFonts w:cstheme="majorHAnsi"/>
        </w:rPr>
        <w:t>s</w:t>
      </w:r>
      <w:r w:rsidR="00D96281">
        <w:rPr>
          <w:rFonts w:cstheme="majorHAnsi"/>
        </w:rPr>
        <w:t xml:space="preserve"> (according to each of the above groups)</w:t>
      </w:r>
      <w:bookmarkEnd w:id="4"/>
    </w:p>
    <w:p w14:paraId="7CA99B69" w14:textId="77777777" w:rsidR="00004FB1" w:rsidRDefault="00004FB1" w:rsidP="00BB2250">
      <w:pPr>
        <w:pStyle w:val="ListParagraph"/>
        <w:numPr>
          <w:ilvl w:val="0"/>
          <w:numId w:val="18"/>
        </w:numPr>
        <w:jc w:val="both"/>
        <w:rPr>
          <w:rFonts w:asciiTheme="majorHAnsi" w:hAnsiTheme="majorHAnsi" w:cstheme="majorHAnsi"/>
        </w:rPr>
      </w:pPr>
      <w:r w:rsidRPr="003D2691">
        <w:rPr>
          <w:rFonts w:asciiTheme="majorHAnsi" w:hAnsiTheme="majorHAnsi" w:cstheme="majorHAnsi"/>
        </w:rPr>
        <w:t>To assess the feasibility</w:t>
      </w:r>
      <w:r>
        <w:rPr>
          <w:rFonts w:asciiTheme="majorHAnsi" w:hAnsiTheme="majorHAnsi" w:cstheme="majorHAnsi"/>
        </w:rPr>
        <w:t xml:space="preserve"> and safety </w:t>
      </w:r>
      <w:r w:rsidRPr="003D2691">
        <w:rPr>
          <w:rFonts w:asciiTheme="majorHAnsi" w:hAnsiTheme="majorHAnsi" w:cstheme="majorHAnsi"/>
        </w:rPr>
        <w:t xml:space="preserve">of the novel bio-degradable stent (ARCHIMEDES) </w:t>
      </w:r>
      <w:r>
        <w:rPr>
          <w:rFonts w:asciiTheme="majorHAnsi" w:hAnsiTheme="majorHAnsi" w:cstheme="majorHAnsi"/>
        </w:rPr>
        <w:t xml:space="preserve">in three groups: </w:t>
      </w:r>
    </w:p>
    <w:p w14:paraId="23B51EFD" w14:textId="77777777" w:rsidR="00004FB1" w:rsidRDefault="00004FB1" w:rsidP="00BB2250">
      <w:pPr>
        <w:pStyle w:val="ListParagraph"/>
        <w:numPr>
          <w:ilvl w:val="0"/>
          <w:numId w:val="61"/>
        </w:numPr>
        <w:jc w:val="both"/>
        <w:rPr>
          <w:rFonts w:asciiTheme="majorHAnsi" w:hAnsiTheme="majorHAnsi" w:cstheme="majorHAnsi"/>
        </w:rPr>
      </w:pPr>
      <w:r w:rsidRPr="00B21F5F">
        <w:rPr>
          <w:rFonts w:asciiTheme="majorHAnsi" w:hAnsiTheme="majorHAnsi" w:cstheme="majorHAnsi"/>
        </w:rPr>
        <w:t xml:space="preserve">Duct to duct anastomotic stricture. </w:t>
      </w:r>
    </w:p>
    <w:p w14:paraId="1FFAFC19" w14:textId="02A49ACA" w:rsidR="008858F0" w:rsidRDefault="00004FB1" w:rsidP="00BB2250">
      <w:pPr>
        <w:pStyle w:val="ListParagraph"/>
        <w:numPr>
          <w:ilvl w:val="0"/>
          <w:numId w:val="61"/>
        </w:numPr>
        <w:jc w:val="both"/>
        <w:rPr>
          <w:rFonts w:asciiTheme="majorHAnsi" w:hAnsiTheme="majorHAnsi" w:cstheme="majorHAnsi"/>
        </w:rPr>
      </w:pPr>
      <w:r w:rsidRPr="00BB2250">
        <w:rPr>
          <w:rFonts w:asciiTheme="majorHAnsi" w:hAnsiTheme="majorHAnsi" w:cstheme="majorHAnsi"/>
        </w:rPr>
        <w:t>Hepaticojejunal strictures</w:t>
      </w:r>
    </w:p>
    <w:p w14:paraId="7FD2E2EA" w14:textId="05D291D0" w:rsidR="008858F0" w:rsidRPr="00BB2250" w:rsidRDefault="008858F0" w:rsidP="00BB2250">
      <w:pPr>
        <w:pStyle w:val="ListParagraph"/>
        <w:numPr>
          <w:ilvl w:val="0"/>
          <w:numId w:val="61"/>
        </w:numPr>
        <w:jc w:val="both"/>
        <w:rPr>
          <w:rFonts w:asciiTheme="majorHAnsi" w:hAnsiTheme="majorHAnsi" w:cstheme="majorHAnsi"/>
        </w:rPr>
      </w:pPr>
      <w:r>
        <w:rPr>
          <w:rFonts w:asciiTheme="majorHAnsi" w:hAnsiTheme="majorHAnsi" w:cstheme="majorHAnsi"/>
        </w:rPr>
        <w:t>Post-ERCP pancreatitis proph</w:t>
      </w:r>
      <w:r w:rsidR="00A97237">
        <w:rPr>
          <w:rFonts w:asciiTheme="majorHAnsi" w:hAnsiTheme="majorHAnsi" w:cstheme="majorHAnsi"/>
        </w:rPr>
        <w:t>y</w:t>
      </w:r>
      <w:r>
        <w:rPr>
          <w:rFonts w:asciiTheme="majorHAnsi" w:hAnsiTheme="majorHAnsi" w:cstheme="majorHAnsi"/>
        </w:rPr>
        <w:t>laxis (PEP)</w:t>
      </w:r>
    </w:p>
    <w:p w14:paraId="33103181" w14:textId="0BF1D063" w:rsidR="00D96281" w:rsidRPr="00D96281" w:rsidRDefault="00D96281" w:rsidP="00BB2250">
      <w:pPr>
        <w:jc w:val="both"/>
      </w:pPr>
    </w:p>
    <w:p w14:paraId="354CC56B" w14:textId="40CBC8F4" w:rsidR="00743F29" w:rsidRPr="003D2691" w:rsidRDefault="00743F29" w:rsidP="00BB2250">
      <w:pPr>
        <w:pStyle w:val="Heading2"/>
        <w:jc w:val="both"/>
        <w:rPr>
          <w:rFonts w:cstheme="majorHAnsi"/>
        </w:rPr>
      </w:pPr>
      <w:bookmarkStart w:id="5" w:name="_Toc56680062"/>
      <w:r w:rsidRPr="003D2691">
        <w:rPr>
          <w:rFonts w:cstheme="majorHAnsi"/>
        </w:rPr>
        <w:t>Secondary aims</w:t>
      </w:r>
      <w:bookmarkEnd w:id="5"/>
    </w:p>
    <w:p w14:paraId="5C2D0448" w14:textId="77777777" w:rsidR="008A4266" w:rsidRPr="00A325E7" w:rsidRDefault="008A4266" w:rsidP="00BB2250">
      <w:pPr>
        <w:numPr>
          <w:ilvl w:val="0"/>
          <w:numId w:val="58"/>
        </w:numPr>
        <w:jc w:val="both"/>
        <w:rPr>
          <w:rFonts w:asciiTheme="majorHAnsi" w:hAnsiTheme="majorHAnsi" w:cstheme="majorHAnsi"/>
          <w:lang w:val="en-AU"/>
        </w:rPr>
      </w:pPr>
      <w:r w:rsidRPr="00A325E7">
        <w:rPr>
          <w:rFonts w:asciiTheme="majorHAnsi" w:hAnsiTheme="majorHAnsi" w:cstheme="majorHAnsi"/>
        </w:rPr>
        <w:t>To determine the degradation time of the stents observed by abdominal radiograph (X-ray)</w:t>
      </w:r>
    </w:p>
    <w:p w14:paraId="460A3119" w14:textId="77777777" w:rsidR="008A4266" w:rsidRPr="00A325E7" w:rsidRDefault="008A4266" w:rsidP="00BB2250">
      <w:pPr>
        <w:numPr>
          <w:ilvl w:val="0"/>
          <w:numId w:val="58"/>
        </w:numPr>
        <w:jc w:val="both"/>
        <w:rPr>
          <w:rFonts w:asciiTheme="majorHAnsi" w:hAnsiTheme="majorHAnsi" w:cstheme="majorHAnsi"/>
          <w:lang w:val="en-AU"/>
        </w:rPr>
      </w:pPr>
      <w:r w:rsidRPr="00A325E7">
        <w:rPr>
          <w:rFonts w:asciiTheme="majorHAnsi" w:hAnsiTheme="majorHAnsi" w:cstheme="majorHAnsi"/>
        </w:rPr>
        <w:t xml:space="preserve">To assess the requirement for second procedure to remove the stent </w:t>
      </w:r>
    </w:p>
    <w:p w14:paraId="100A57FD" w14:textId="77777777" w:rsidR="008A4266" w:rsidRPr="00A325E7" w:rsidRDefault="008A4266" w:rsidP="00BB2250">
      <w:pPr>
        <w:numPr>
          <w:ilvl w:val="0"/>
          <w:numId w:val="58"/>
        </w:numPr>
        <w:jc w:val="both"/>
        <w:rPr>
          <w:rFonts w:asciiTheme="majorHAnsi" w:hAnsiTheme="majorHAnsi" w:cstheme="majorHAnsi"/>
          <w:lang w:val="en-AU"/>
        </w:rPr>
      </w:pPr>
      <w:r w:rsidRPr="00A325E7">
        <w:rPr>
          <w:rFonts w:asciiTheme="majorHAnsi" w:hAnsiTheme="majorHAnsi" w:cstheme="majorHAnsi"/>
        </w:rPr>
        <w:t>To assess the rate of stricture resolution (clinical)</w:t>
      </w:r>
    </w:p>
    <w:p w14:paraId="77DE3875" w14:textId="77777777" w:rsidR="008A4266" w:rsidRPr="00A325E7" w:rsidRDefault="008A4266" w:rsidP="00BB2250">
      <w:pPr>
        <w:numPr>
          <w:ilvl w:val="0"/>
          <w:numId w:val="58"/>
        </w:numPr>
        <w:jc w:val="both"/>
        <w:rPr>
          <w:rFonts w:asciiTheme="majorHAnsi" w:hAnsiTheme="majorHAnsi" w:cstheme="majorHAnsi"/>
          <w:lang w:val="en-AU"/>
        </w:rPr>
      </w:pPr>
      <w:r w:rsidRPr="00A325E7">
        <w:rPr>
          <w:rFonts w:asciiTheme="majorHAnsi" w:hAnsiTheme="majorHAnsi" w:cstheme="majorHAnsi"/>
        </w:rPr>
        <w:t>To determine the need for repeat stenting for stricture resolution</w:t>
      </w:r>
    </w:p>
    <w:p w14:paraId="4EEBC6B9" w14:textId="26AA86C0" w:rsidR="00BD1F01" w:rsidRPr="003D2691" w:rsidRDefault="00BD1F01" w:rsidP="00BB2250">
      <w:pPr>
        <w:pStyle w:val="Heading1"/>
        <w:jc w:val="both"/>
        <w:rPr>
          <w:rFonts w:cstheme="majorHAnsi"/>
        </w:rPr>
      </w:pPr>
      <w:bookmarkStart w:id="6" w:name="_Toc56680063"/>
      <w:r w:rsidRPr="003D2691">
        <w:rPr>
          <w:rFonts w:cstheme="majorHAnsi"/>
        </w:rPr>
        <w:t xml:space="preserve">Study </w:t>
      </w:r>
      <w:r w:rsidR="00612861" w:rsidRPr="003D2691">
        <w:rPr>
          <w:rFonts w:cstheme="majorHAnsi"/>
        </w:rPr>
        <w:t>Design</w:t>
      </w:r>
      <w:bookmarkEnd w:id="6"/>
    </w:p>
    <w:p w14:paraId="25B96B4C" w14:textId="1A89DBA5" w:rsidR="00612861" w:rsidRDefault="00612861" w:rsidP="00BB2250">
      <w:pPr>
        <w:pStyle w:val="Heading2"/>
        <w:jc w:val="both"/>
        <w:rPr>
          <w:rFonts w:cstheme="majorHAnsi"/>
        </w:rPr>
      </w:pPr>
      <w:bookmarkStart w:id="7" w:name="_Toc56680064"/>
      <w:r w:rsidRPr="003D2691">
        <w:rPr>
          <w:rFonts w:cstheme="majorHAnsi"/>
        </w:rPr>
        <w:t>Study design</w:t>
      </w:r>
      <w:bookmarkEnd w:id="7"/>
    </w:p>
    <w:p w14:paraId="5218AFD4" w14:textId="0931256F" w:rsidR="00612861" w:rsidRPr="003D2691" w:rsidRDefault="00572DAD" w:rsidP="00BB2250">
      <w:pPr>
        <w:jc w:val="both"/>
        <w:rPr>
          <w:rFonts w:asciiTheme="majorHAnsi" w:hAnsiTheme="majorHAnsi" w:cstheme="majorHAnsi"/>
        </w:rPr>
      </w:pPr>
      <w:r w:rsidRPr="003D2691">
        <w:rPr>
          <w:rFonts w:asciiTheme="majorHAnsi" w:hAnsiTheme="majorHAnsi" w:cstheme="majorHAnsi"/>
        </w:rPr>
        <w:t xml:space="preserve">A prospective </w:t>
      </w:r>
      <w:r w:rsidR="002B6D56" w:rsidRPr="003D2691">
        <w:rPr>
          <w:rFonts w:asciiTheme="majorHAnsi" w:hAnsiTheme="majorHAnsi" w:cstheme="majorHAnsi"/>
        </w:rPr>
        <w:t xml:space="preserve">single </w:t>
      </w:r>
      <w:r w:rsidR="00D81C59">
        <w:rPr>
          <w:rFonts w:asciiTheme="majorHAnsi" w:hAnsiTheme="majorHAnsi" w:cstheme="majorHAnsi"/>
        </w:rPr>
        <w:t>arm study</w:t>
      </w:r>
      <w:r w:rsidRPr="003D2691">
        <w:rPr>
          <w:rFonts w:asciiTheme="majorHAnsi" w:hAnsiTheme="majorHAnsi" w:cstheme="majorHAnsi"/>
        </w:rPr>
        <w:t xml:space="preserve"> will be performed</w:t>
      </w:r>
      <w:r w:rsidR="00560703" w:rsidRPr="003D2691">
        <w:rPr>
          <w:rFonts w:asciiTheme="majorHAnsi" w:hAnsiTheme="majorHAnsi" w:cstheme="majorHAnsi"/>
        </w:rPr>
        <w:t xml:space="preserve"> to assess the </w:t>
      </w:r>
      <w:r w:rsidR="00DF08C0">
        <w:rPr>
          <w:rFonts w:asciiTheme="majorHAnsi" w:hAnsiTheme="majorHAnsi" w:cstheme="majorHAnsi"/>
        </w:rPr>
        <w:t>feasibilit</w:t>
      </w:r>
      <w:r w:rsidR="00837B98">
        <w:rPr>
          <w:rFonts w:asciiTheme="majorHAnsi" w:hAnsiTheme="majorHAnsi" w:cstheme="majorHAnsi"/>
        </w:rPr>
        <w:t xml:space="preserve">y and safety </w:t>
      </w:r>
      <w:r w:rsidR="00560703" w:rsidRPr="003D2691">
        <w:rPr>
          <w:rFonts w:asciiTheme="majorHAnsi" w:hAnsiTheme="majorHAnsi" w:cstheme="majorHAnsi"/>
        </w:rPr>
        <w:t>of the novel bio-degradable stent (ARCHIMEDES) in management of</w:t>
      </w:r>
      <w:r w:rsidR="00F275FC">
        <w:rPr>
          <w:rFonts w:asciiTheme="majorHAnsi" w:hAnsiTheme="majorHAnsi" w:cstheme="majorHAnsi"/>
        </w:rPr>
        <w:t xml:space="preserve"> patients with d</w:t>
      </w:r>
      <w:r w:rsidR="00F275FC">
        <w:t xml:space="preserve">uct to duct anastomotic stricture, hepaticojejunal strictures and </w:t>
      </w:r>
      <w:r w:rsidR="007D1C1B">
        <w:rPr>
          <w:rFonts w:asciiTheme="majorHAnsi" w:hAnsiTheme="majorHAnsi" w:cstheme="majorHAnsi"/>
        </w:rPr>
        <w:t>post ERCP pancreatitis prophylaxis</w:t>
      </w:r>
      <w:r w:rsidR="00560703" w:rsidRPr="003D2691">
        <w:rPr>
          <w:rFonts w:asciiTheme="majorHAnsi" w:hAnsiTheme="majorHAnsi" w:cstheme="majorHAnsi"/>
        </w:rPr>
        <w:t xml:space="preserve">. </w:t>
      </w:r>
    </w:p>
    <w:p w14:paraId="733EA305" w14:textId="77777777" w:rsidR="00612861" w:rsidRPr="003D2691" w:rsidRDefault="00612861" w:rsidP="00BB2250">
      <w:pPr>
        <w:jc w:val="both"/>
        <w:rPr>
          <w:rFonts w:asciiTheme="majorHAnsi" w:hAnsiTheme="majorHAnsi" w:cstheme="majorHAnsi"/>
        </w:rPr>
      </w:pPr>
    </w:p>
    <w:p w14:paraId="0C8BB77A" w14:textId="72221796" w:rsidR="00612861" w:rsidRDefault="00612861" w:rsidP="00BB2250">
      <w:pPr>
        <w:pStyle w:val="Heading2"/>
        <w:jc w:val="both"/>
        <w:rPr>
          <w:rFonts w:cstheme="majorHAnsi"/>
        </w:rPr>
      </w:pPr>
      <w:bookmarkStart w:id="8" w:name="_Toc56680065"/>
      <w:proofErr w:type="spellStart"/>
      <w:r w:rsidRPr="003D2691">
        <w:rPr>
          <w:rFonts w:cstheme="majorHAnsi"/>
        </w:rPr>
        <w:t>Centres</w:t>
      </w:r>
      <w:bookmarkEnd w:id="8"/>
      <w:proofErr w:type="spellEnd"/>
    </w:p>
    <w:p w14:paraId="7F645879" w14:textId="3B99C0AE" w:rsidR="00560703" w:rsidRPr="003D2691" w:rsidRDefault="00560703" w:rsidP="00BB2250">
      <w:pPr>
        <w:jc w:val="both"/>
        <w:rPr>
          <w:rFonts w:asciiTheme="majorHAnsi" w:hAnsiTheme="majorHAnsi" w:cstheme="majorHAnsi"/>
        </w:rPr>
      </w:pPr>
      <w:r w:rsidRPr="003D2691">
        <w:rPr>
          <w:rFonts w:asciiTheme="majorHAnsi" w:hAnsiTheme="majorHAnsi" w:cstheme="majorHAnsi"/>
        </w:rPr>
        <w:t>The study will be conducted at</w:t>
      </w:r>
      <w:r w:rsidR="00E82495" w:rsidRPr="003D2691">
        <w:rPr>
          <w:rFonts w:asciiTheme="majorHAnsi" w:hAnsiTheme="majorHAnsi" w:cstheme="majorHAnsi"/>
        </w:rPr>
        <w:t xml:space="preserve"> Endoscopy Unit, AW</w:t>
      </w:r>
      <w:r w:rsidR="00D81C59">
        <w:rPr>
          <w:rFonts w:asciiTheme="majorHAnsi" w:hAnsiTheme="majorHAnsi" w:cstheme="majorHAnsi"/>
        </w:rPr>
        <w:t xml:space="preserve"> </w:t>
      </w:r>
      <w:r w:rsidR="00E82495" w:rsidRPr="003D2691">
        <w:rPr>
          <w:rFonts w:asciiTheme="majorHAnsi" w:hAnsiTheme="majorHAnsi" w:cstheme="majorHAnsi"/>
        </w:rPr>
        <w:t xml:space="preserve">Morrow Gastroenterology and Liver </w:t>
      </w:r>
      <w:proofErr w:type="gramStart"/>
      <w:r w:rsidR="00E82495" w:rsidRPr="003D2691">
        <w:rPr>
          <w:rFonts w:asciiTheme="majorHAnsi" w:hAnsiTheme="majorHAnsi" w:cstheme="majorHAnsi"/>
        </w:rPr>
        <w:t xml:space="preserve">Centre, </w:t>
      </w:r>
      <w:r w:rsidRPr="003D2691">
        <w:rPr>
          <w:rFonts w:asciiTheme="majorHAnsi" w:hAnsiTheme="majorHAnsi" w:cstheme="majorHAnsi"/>
        </w:rPr>
        <w:t xml:space="preserve"> Royal</w:t>
      </w:r>
      <w:proofErr w:type="gramEnd"/>
      <w:r w:rsidRPr="003D2691">
        <w:rPr>
          <w:rFonts w:asciiTheme="majorHAnsi" w:hAnsiTheme="majorHAnsi" w:cstheme="majorHAnsi"/>
        </w:rPr>
        <w:t xml:space="preserve"> Prince Alfred Hospital, a tertiary teaching hospital.</w:t>
      </w:r>
    </w:p>
    <w:p w14:paraId="406326CD" w14:textId="77777777" w:rsidR="00612861" w:rsidRPr="003D2691" w:rsidRDefault="00612861" w:rsidP="00BB2250">
      <w:pPr>
        <w:jc w:val="both"/>
        <w:rPr>
          <w:rFonts w:asciiTheme="majorHAnsi" w:hAnsiTheme="majorHAnsi" w:cstheme="majorHAnsi"/>
        </w:rPr>
      </w:pPr>
    </w:p>
    <w:p w14:paraId="10A04AAB" w14:textId="0532393A" w:rsidR="00612861" w:rsidRDefault="00DE6E8C" w:rsidP="00BB2250">
      <w:pPr>
        <w:pStyle w:val="Heading2"/>
        <w:jc w:val="both"/>
        <w:rPr>
          <w:rFonts w:cstheme="majorHAnsi"/>
        </w:rPr>
      </w:pPr>
      <w:bookmarkStart w:id="9" w:name="_Toc56680066"/>
      <w:r>
        <w:rPr>
          <w:rFonts w:cstheme="majorHAnsi"/>
        </w:rPr>
        <w:t>Study groups and e</w:t>
      </w:r>
      <w:r w:rsidR="00612861" w:rsidRPr="003D2691">
        <w:rPr>
          <w:rFonts w:cstheme="majorHAnsi"/>
        </w:rPr>
        <w:t>xpected participant numbers</w:t>
      </w:r>
      <w:bookmarkEnd w:id="9"/>
    </w:p>
    <w:p w14:paraId="5238D7D2" w14:textId="77777777" w:rsidR="00C206E5" w:rsidRPr="009C349F" w:rsidRDefault="00C206E5" w:rsidP="00BB2250">
      <w:pPr>
        <w:jc w:val="both"/>
      </w:pPr>
    </w:p>
    <w:p w14:paraId="676B1066" w14:textId="77777777" w:rsidR="00DE6E8C" w:rsidRDefault="00DE6E8C" w:rsidP="00BB2250">
      <w:pPr>
        <w:jc w:val="both"/>
        <w:rPr>
          <w:rFonts w:asciiTheme="majorHAnsi" w:hAnsiTheme="majorHAnsi" w:cstheme="majorHAnsi"/>
        </w:rPr>
      </w:pPr>
      <w:r>
        <w:rPr>
          <w:rFonts w:asciiTheme="majorHAnsi" w:hAnsiTheme="majorHAnsi" w:cstheme="majorHAnsi"/>
        </w:rPr>
        <w:t>Patients will be enrolled into one of three study groups according to stenting indication:</w:t>
      </w:r>
    </w:p>
    <w:p w14:paraId="1302CA05" w14:textId="77777777" w:rsidR="00DE6E8C" w:rsidRDefault="00DE6E8C" w:rsidP="00BB2250">
      <w:pPr>
        <w:jc w:val="both"/>
        <w:rPr>
          <w:rFonts w:asciiTheme="majorHAnsi" w:hAnsiTheme="majorHAnsi" w:cstheme="majorHAnsi"/>
        </w:rPr>
      </w:pPr>
    </w:p>
    <w:p w14:paraId="1E9C9EEE" w14:textId="63A9B974" w:rsidR="00DE6E8C" w:rsidRPr="00DE6E8C" w:rsidRDefault="00DE6E8C" w:rsidP="00BB2250">
      <w:pPr>
        <w:jc w:val="both"/>
        <w:rPr>
          <w:rFonts w:cstheme="majorHAnsi"/>
        </w:rPr>
      </w:pPr>
      <w:r>
        <w:rPr>
          <w:rFonts w:asciiTheme="majorHAnsi" w:hAnsiTheme="majorHAnsi" w:cstheme="majorHAnsi"/>
        </w:rPr>
        <w:t>Group 1: D</w:t>
      </w:r>
      <w:r w:rsidRPr="00DE6E8C">
        <w:t>uct to duct anastomotic stricture</w:t>
      </w:r>
    </w:p>
    <w:p w14:paraId="7989C7FB" w14:textId="0278933F" w:rsidR="00DE6E8C" w:rsidRPr="00DE6E8C" w:rsidRDefault="00DE6E8C" w:rsidP="00BB2250">
      <w:pPr>
        <w:jc w:val="both"/>
        <w:rPr>
          <w:rFonts w:cstheme="majorHAnsi"/>
        </w:rPr>
      </w:pPr>
      <w:r>
        <w:t>Group 2: H</w:t>
      </w:r>
      <w:r w:rsidRPr="000F4FB3">
        <w:t>epaticojejun</w:t>
      </w:r>
      <w:r w:rsidR="00D81C59">
        <w:t xml:space="preserve">ostomy </w:t>
      </w:r>
      <w:r w:rsidRPr="000F4FB3">
        <w:t xml:space="preserve">stricture </w:t>
      </w:r>
    </w:p>
    <w:p w14:paraId="35C9D8E0" w14:textId="409B8761" w:rsidR="00DE6E8C" w:rsidRPr="00DE6E8C" w:rsidRDefault="00DE6E8C" w:rsidP="00BB2250">
      <w:pPr>
        <w:jc w:val="both"/>
        <w:rPr>
          <w:rFonts w:cstheme="majorHAnsi"/>
        </w:rPr>
      </w:pPr>
      <w:r>
        <w:t>Group 3: R</w:t>
      </w:r>
      <w:r w:rsidRPr="000F4FB3">
        <w:t xml:space="preserve">equirement for a </w:t>
      </w:r>
      <w:r w:rsidRPr="00DE6E8C">
        <w:rPr>
          <w:rFonts w:asciiTheme="majorHAnsi" w:hAnsiTheme="majorHAnsi" w:cstheme="majorHAnsi"/>
        </w:rPr>
        <w:t xml:space="preserve">post ERCP pancreatitis prophylaxis </w:t>
      </w:r>
    </w:p>
    <w:p w14:paraId="03D2FFF7" w14:textId="77777777" w:rsidR="00DE6E8C" w:rsidRDefault="00DE6E8C" w:rsidP="00BB2250">
      <w:pPr>
        <w:jc w:val="both"/>
        <w:rPr>
          <w:rFonts w:asciiTheme="majorHAnsi" w:hAnsiTheme="majorHAnsi" w:cstheme="majorHAnsi"/>
        </w:rPr>
      </w:pPr>
    </w:p>
    <w:p w14:paraId="1CB9FBBE" w14:textId="1C65DBCE" w:rsidR="00612861" w:rsidRPr="003D2691" w:rsidRDefault="00DE6E8C" w:rsidP="00BB2250">
      <w:pPr>
        <w:jc w:val="both"/>
        <w:rPr>
          <w:rFonts w:asciiTheme="majorHAnsi" w:hAnsiTheme="majorHAnsi" w:cstheme="majorHAnsi"/>
        </w:rPr>
      </w:pPr>
      <w:r>
        <w:rPr>
          <w:rFonts w:asciiTheme="majorHAnsi" w:hAnsiTheme="majorHAnsi" w:cstheme="majorHAnsi"/>
        </w:rPr>
        <w:t>20 patients per group will be e</w:t>
      </w:r>
      <w:r w:rsidR="00572DAD" w:rsidRPr="003D2691">
        <w:rPr>
          <w:rFonts w:asciiTheme="majorHAnsi" w:hAnsiTheme="majorHAnsi" w:cstheme="majorHAnsi"/>
        </w:rPr>
        <w:t>nroll</w:t>
      </w:r>
      <w:r>
        <w:rPr>
          <w:rFonts w:asciiTheme="majorHAnsi" w:hAnsiTheme="majorHAnsi" w:cstheme="majorHAnsi"/>
        </w:rPr>
        <w:t>ed</w:t>
      </w:r>
      <w:r w:rsidR="00572DAD" w:rsidRPr="003D2691">
        <w:rPr>
          <w:rFonts w:asciiTheme="majorHAnsi" w:hAnsiTheme="majorHAnsi" w:cstheme="majorHAnsi"/>
        </w:rPr>
        <w:t xml:space="preserve"> to a final number of</w:t>
      </w:r>
      <w:r w:rsidR="002B6D56" w:rsidRPr="003D2691">
        <w:rPr>
          <w:rFonts w:asciiTheme="majorHAnsi" w:hAnsiTheme="majorHAnsi" w:cstheme="majorHAnsi"/>
        </w:rPr>
        <w:t xml:space="preserve"> </w:t>
      </w:r>
      <w:r>
        <w:rPr>
          <w:rFonts w:asciiTheme="majorHAnsi" w:hAnsiTheme="majorHAnsi" w:cstheme="majorHAnsi"/>
        </w:rPr>
        <w:t>6</w:t>
      </w:r>
      <w:r w:rsidR="002B6D56" w:rsidRPr="003D2691">
        <w:rPr>
          <w:rFonts w:asciiTheme="majorHAnsi" w:hAnsiTheme="majorHAnsi" w:cstheme="majorHAnsi"/>
        </w:rPr>
        <w:t>0</w:t>
      </w:r>
      <w:r w:rsidR="00D62F92" w:rsidRPr="003D2691">
        <w:rPr>
          <w:rFonts w:asciiTheme="majorHAnsi" w:hAnsiTheme="majorHAnsi" w:cstheme="majorHAnsi"/>
        </w:rPr>
        <w:t xml:space="preserve"> </w:t>
      </w:r>
      <w:r w:rsidR="00572DAD" w:rsidRPr="003D2691">
        <w:rPr>
          <w:rFonts w:asciiTheme="majorHAnsi" w:hAnsiTheme="majorHAnsi" w:cstheme="majorHAnsi"/>
        </w:rPr>
        <w:t>patients (as determined by the expected number of cases per annum)</w:t>
      </w:r>
      <w:r w:rsidR="00612861" w:rsidRPr="003D2691">
        <w:rPr>
          <w:rFonts w:asciiTheme="majorHAnsi" w:hAnsiTheme="majorHAnsi" w:cstheme="majorHAnsi"/>
        </w:rPr>
        <w:t>.</w:t>
      </w:r>
    </w:p>
    <w:p w14:paraId="60052CCB" w14:textId="77777777" w:rsidR="00612861" w:rsidRPr="003D2691" w:rsidRDefault="00612861" w:rsidP="00BB2250">
      <w:pPr>
        <w:jc w:val="both"/>
        <w:rPr>
          <w:rFonts w:asciiTheme="majorHAnsi" w:hAnsiTheme="majorHAnsi" w:cstheme="majorHAnsi"/>
        </w:rPr>
      </w:pPr>
    </w:p>
    <w:p w14:paraId="71FFE595" w14:textId="11EF3B31" w:rsidR="00612861" w:rsidRDefault="00612861" w:rsidP="00BB2250">
      <w:pPr>
        <w:pStyle w:val="Heading2"/>
        <w:jc w:val="both"/>
        <w:rPr>
          <w:rFonts w:cstheme="majorHAnsi"/>
        </w:rPr>
      </w:pPr>
      <w:bookmarkStart w:id="10" w:name="_Toc56680067"/>
      <w:r w:rsidRPr="003D2691">
        <w:rPr>
          <w:rFonts w:cstheme="majorHAnsi"/>
        </w:rPr>
        <w:t>Duration of the study</w:t>
      </w:r>
      <w:bookmarkEnd w:id="10"/>
    </w:p>
    <w:p w14:paraId="17A443B1" w14:textId="6A0AE2DF" w:rsidR="001B18A3" w:rsidRDefault="00612861" w:rsidP="00BB2250">
      <w:pPr>
        <w:jc w:val="both"/>
        <w:rPr>
          <w:rFonts w:asciiTheme="majorHAnsi" w:hAnsiTheme="majorHAnsi" w:cstheme="majorHAnsi"/>
        </w:rPr>
      </w:pPr>
      <w:r w:rsidRPr="003D2691">
        <w:rPr>
          <w:rFonts w:asciiTheme="majorHAnsi" w:hAnsiTheme="majorHAnsi" w:cstheme="majorHAnsi"/>
        </w:rPr>
        <w:t xml:space="preserve">Expected study duration </w:t>
      </w:r>
      <w:r w:rsidR="00DE6E8C">
        <w:rPr>
          <w:rFonts w:asciiTheme="majorHAnsi" w:hAnsiTheme="majorHAnsi" w:cstheme="majorHAnsi"/>
        </w:rPr>
        <w:t xml:space="preserve">including 1 year follow up </w:t>
      </w:r>
      <w:r w:rsidRPr="003D2691">
        <w:rPr>
          <w:rFonts w:asciiTheme="majorHAnsi" w:hAnsiTheme="majorHAnsi" w:cstheme="majorHAnsi"/>
        </w:rPr>
        <w:t xml:space="preserve">– </w:t>
      </w:r>
      <w:r w:rsidR="00DE6E8C">
        <w:rPr>
          <w:rFonts w:asciiTheme="majorHAnsi" w:hAnsiTheme="majorHAnsi" w:cstheme="majorHAnsi"/>
        </w:rPr>
        <w:t>3</w:t>
      </w:r>
      <w:r w:rsidR="00D81C59">
        <w:rPr>
          <w:rFonts w:asciiTheme="majorHAnsi" w:hAnsiTheme="majorHAnsi" w:cstheme="majorHAnsi"/>
        </w:rPr>
        <w:t xml:space="preserve"> </w:t>
      </w:r>
      <w:r w:rsidR="00572DAD" w:rsidRPr="003D2691">
        <w:rPr>
          <w:rFonts w:asciiTheme="majorHAnsi" w:hAnsiTheme="majorHAnsi" w:cstheme="majorHAnsi"/>
        </w:rPr>
        <w:t>year</w:t>
      </w:r>
      <w:r w:rsidRPr="003D2691">
        <w:rPr>
          <w:rFonts w:asciiTheme="majorHAnsi" w:hAnsiTheme="majorHAnsi" w:cstheme="majorHAnsi"/>
        </w:rPr>
        <w:t>s</w:t>
      </w:r>
      <w:r w:rsidR="00E82495" w:rsidRPr="003D2691">
        <w:rPr>
          <w:rFonts w:asciiTheme="majorHAnsi" w:hAnsiTheme="majorHAnsi" w:cstheme="majorHAnsi"/>
        </w:rPr>
        <w:t xml:space="preserve">, data collection </w:t>
      </w:r>
      <w:r w:rsidRPr="003D2691">
        <w:rPr>
          <w:rFonts w:asciiTheme="majorHAnsi" w:hAnsiTheme="majorHAnsi" w:cstheme="majorHAnsi"/>
        </w:rPr>
        <w:t xml:space="preserve">1 </w:t>
      </w:r>
      <w:r w:rsidR="003A3F63">
        <w:rPr>
          <w:rFonts w:asciiTheme="majorHAnsi" w:hAnsiTheme="majorHAnsi" w:cstheme="majorHAnsi"/>
        </w:rPr>
        <w:t>Ju</w:t>
      </w:r>
      <w:r w:rsidR="00FC0458">
        <w:rPr>
          <w:rFonts w:asciiTheme="majorHAnsi" w:hAnsiTheme="majorHAnsi" w:cstheme="majorHAnsi"/>
        </w:rPr>
        <w:t>ly</w:t>
      </w:r>
      <w:r w:rsidR="00305C7B" w:rsidRPr="003D2691">
        <w:rPr>
          <w:rFonts w:asciiTheme="majorHAnsi" w:hAnsiTheme="majorHAnsi" w:cstheme="majorHAnsi"/>
        </w:rPr>
        <w:t xml:space="preserve"> </w:t>
      </w:r>
      <w:r w:rsidRPr="003D2691">
        <w:rPr>
          <w:rFonts w:asciiTheme="majorHAnsi" w:hAnsiTheme="majorHAnsi" w:cstheme="majorHAnsi"/>
        </w:rPr>
        <w:t>202</w:t>
      </w:r>
      <w:r w:rsidR="00DE6E8C">
        <w:rPr>
          <w:rFonts w:asciiTheme="majorHAnsi" w:hAnsiTheme="majorHAnsi" w:cstheme="majorHAnsi"/>
        </w:rPr>
        <w:t>1</w:t>
      </w:r>
      <w:r w:rsidRPr="003D2691">
        <w:rPr>
          <w:rFonts w:asciiTheme="majorHAnsi" w:hAnsiTheme="majorHAnsi" w:cstheme="majorHAnsi"/>
        </w:rPr>
        <w:t xml:space="preserve">— 1 </w:t>
      </w:r>
      <w:r w:rsidR="003A3F63">
        <w:rPr>
          <w:rFonts w:asciiTheme="majorHAnsi" w:hAnsiTheme="majorHAnsi" w:cstheme="majorHAnsi"/>
        </w:rPr>
        <w:t>Ju</w:t>
      </w:r>
      <w:r w:rsidR="00FC0458">
        <w:rPr>
          <w:rFonts w:asciiTheme="majorHAnsi" w:hAnsiTheme="majorHAnsi" w:cstheme="majorHAnsi"/>
        </w:rPr>
        <w:t>ly</w:t>
      </w:r>
      <w:r w:rsidR="003A3F63">
        <w:rPr>
          <w:rFonts w:asciiTheme="majorHAnsi" w:hAnsiTheme="majorHAnsi" w:cstheme="majorHAnsi"/>
        </w:rPr>
        <w:t xml:space="preserve"> </w:t>
      </w:r>
      <w:r w:rsidRPr="003D2691">
        <w:rPr>
          <w:rFonts w:asciiTheme="majorHAnsi" w:hAnsiTheme="majorHAnsi" w:cstheme="majorHAnsi"/>
        </w:rPr>
        <w:t>202</w:t>
      </w:r>
      <w:r w:rsidR="00DE6E8C">
        <w:rPr>
          <w:rFonts w:asciiTheme="majorHAnsi" w:hAnsiTheme="majorHAnsi" w:cstheme="majorHAnsi"/>
        </w:rPr>
        <w:t>4</w:t>
      </w:r>
      <w:r w:rsidR="00572DAD" w:rsidRPr="003D2691">
        <w:rPr>
          <w:rFonts w:asciiTheme="majorHAnsi" w:hAnsiTheme="majorHAnsi" w:cstheme="majorHAnsi"/>
        </w:rPr>
        <w:t>.</w:t>
      </w:r>
      <w:r w:rsidR="009A52F7" w:rsidRPr="003D2691">
        <w:rPr>
          <w:rFonts w:asciiTheme="majorHAnsi" w:hAnsiTheme="majorHAnsi" w:cstheme="majorHAnsi"/>
        </w:rPr>
        <w:t xml:space="preserve"> </w:t>
      </w:r>
    </w:p>
    <w:p w14:paraId="55427BE2" w14:textId="77777777" w:rsidR="007311CA" w:rsidRPr="003D2691" w:rsidRDefault="007311CA" w:rsidP="00BB2250">
      <w:pPr>
        <w:jc w:val="both"/>
        <w:rPr>
          <w:rFonts w:asciiTheme="majorHAnsi" w:hAnsiTheme="majorHAnsi" w:cstheme="majorHAnsi"/>
        </w:rPr>
      </w:pPr>
    </w:p>
    <w:p w14:paraId="66ED34F3" w14:textId="771FC906" w:rsidR="00BD1F01" w:rsidRPr="003D2691" w:rsidRDefault="00BD1F01" w:rsidP="00BB2250">
      <w:pPr>
        <w:pStyle w:val="Heading1"/>
        <w:jc w:val="both"/>
        <w:rPr>
          <w:rFonts w:cstheme="majorHAnsi"/>
        </w:rPr>
      </w:pPr>
      <w:bookmarkStart w:id="11" w:name="_Toc56680068"/>
      <w:r w:rsidRPr="003D2691">
        <w:rPr>
          <w:rFonts w:cstheme="majorHAnsi"/>
        </w:rPr>
        <w:lastRenderedPageBreak/>
        <w:t>Inclusions and exclusion criteria</w:t>
      </w:r>
      <w:bookmarkEnd w:id="11"/>
    </w:p>
    <w:p w14:paraId="351539CD" w14:textId="288CF25C" w:rsidR="00572DAD" w:rsidRDefault="00572DAD" w:rsidP="00BB2250">
      <w:pPr>
        <w:pStyle w:val="Heading2"/>
        <w:jc w:val="both"/>
        <w:rPr>
          <w:rFonts w:cstheme="majorHAnsi"/>
        </w:rPr>
      </w:pPr>
      <w:bookmarkStart w:id="12" w:name="_Toc56680069"/>
      <w:r w:rsidRPr="003D2691">
        <w:rPr>
          <w:rFonts w:cstheme="majorHAnsi"/>
        </w:rPr>
        <w:t>Inclusion criteria</w:t>
      </w:r>
      <w:bookmarkEnd w:id="12"/>
    </w:p>
    <w:p w14:paraId="63A4F84C" w14:textId="270406CA" w:rsidR="001D7C8D" w:rsidRPr="00E058EF" w:rsidRDefault="00F46DBB" w:rsidP="00BB2250">
      <w:pPr>
        <w:pStyle w:val="ListParagraph"/>
        <w:numPr>
          <w:ilvl w:val="0"/>
          <w:numId w:val="35"/>
        </w:numPr>
        <w:jc w:val="both"/>
        <w:rPr>
          <w:rFonts w:cstheme="majorHAnsi"/>
        </w:rPr>
      </w:pPr>
      <w:r w:rsidRPr="00244626">
        <w:rPr>
          <w:rFonts w:asciiTheme="majorHAnsi" w:hAnsiTheme="majorHAnsi" w:cstheme="majorHAnsi"/>
        </w:rPr>
        <w:t xml:space="preserve">Patients </w:t>
      </w:r>
      <w:r w:rsidR="00D81C59">
        <w:rPr>
          <w:rFonts w:asciiTheme="majorHAnsi" w:hAnsiTheme="majorHAnsi" w:cstheme="majorHAnsi"/>
        </w:rPr>
        <w:t>with clinical indication for ERCP</w:t>
      </w:r>
      <w:r w:rsidR="00B21CA4">
        <w:rPr>
          <w:rFonts w:asciiTheme="majorHAnsi" w:hAnsiTheme="majorHAnsi" w:cstheme="majorHAnsi"/>
        </w:rPr>
        <w:t xml:space="preserve"> with a d</w:t>
      </w:r>
      <w:r w:rsidRPr="00DE6E8C">
        <w:t>uct to duct anastomotic strictur</w:t>
      </w:r>
      <w:r w:rsidR="00B21CA4">
        <w:t xml:space="preserve">e or </w:t>
      </w:r>
      <w:r w:rsidR="0062633F">
        <w:t>h</w:t>
      </w:r>
      <w:r w:rsidRPr="009C349F">
        <w:t>epaticojejunal stricture</w:t>
      </w:r>
      <w:r w:rsidR="00E058EF">
        <w:t>, or</w:t>
      </w:r>
      <w:r w:rsidR="000802EA">
        <w:t xml:space="preserve"> those</w:t>
      </w:r>
      <w:r w:rsidR="00E058EF">
        <w:t xml:space="preserve"> </w:t>
      </w:r>
      <w:r w:rsidR="00695A04">
        <w:t xml:space="preserve">who </w:t>
      </w:r>
      <w:r w:rsidR="00E058EF">
        <w:t>r</w:t>
      </w:r>
      <w:r w:rsidRPr="009C349F">
        <w:t>equire</w:t>
      </w:r>
      <w:r w:rsidR="00E058EF">
        <w:t xml:space="preserve"> </w:t>
      </w:r>
      <w:r w:rsidR="00EC79E1">
        <w:t>pancreatic duct stent placement</w:t>
      </w:r>
      <w:r w:rsidRPr="009C349F">
        <w:t xml:space="preserve"> for </w:t>
      </w:r>
      <w:r w:rsidRPr="00CA02C6">
        <w:rPr>
          <w:rFonts w:asciiTheme="majorHAnsi" w:hAnsiTheme="majorHAnsi" w:cstheme="majorHAnsi"/>
        </w:rPr>
        <w:t xml:space="preserve">post ERCP pancreatitis prophylaxis. </w:t>
      </w:r>
    </w:p>
    <w:p w14:paraId="4FD9B466" w14:textId="59ADDC79" w:rsidR="00560703" w:rsidRPr="00BB2250" w:rsidRDefault="00F46DBB" w:rsidP="00BB2250">
      <w:pPr>
        <w:ind w:left="360"/>
        <w:jc w:val="both"/>
        <w:rPr>
          <w:i/>
        </w:rPr>
      </w:pPr>
      <w:r w:rsidRPr="00BB2250">
        <w:rPr>
          <w:rFonts w:asciiTheme="majorHAnsi" w:hAnsiTheme="majorHAnsi" w:cstheme="majorHAnsi"/>
          <w:i/>
        </w:rPr>
        <w:t>Stricture definition</w:t>
      </w:r>
      <w:r w:rsidR="00B12FF1" w:rsidRPr="00BB2250">
        <w:rPr>
          <w:rFonts w:asciiTheme="majorHAnsi" w:hAnsiTheme="majorHAnsi" w:cstheme="majorHAnsi"/>
          <w:i/>
        </w:rPr>
        <w:t>:</w:t>
      </w:r>
      <w:r w:rsidR="001D7C8D" w:rsidRPr="00BB2250">
        <w:rPr>
          <w:rFonts w:cstheme="majorHAnsi"/>
          <w:i/>
        </w:rPr>
        <w:t xml:space="preserve"> </w:t>
      </w:r>
      <w:r w:rsidR="00CF609D" w:rsidRPr="00BB2250">
        <w:rPr>
          <w:rFonts w:asciiTheme="majorHAnsi" w:hAnsiTheme="majorHAnsi" w:cstheme="majorHAnsi"/>
          <w:i/>
        </w:rPr>
        <w:t>N</w:t>
      </w:r>
      <w:r w:rsidRPr="00BB2250">
        <w:rPr>
          <w:rFonts w:asciiTheme="majorHAnsi" w:hAnsiTheme="majorHAnsi" w:cstheme="majorHAnsi"/>
          <w:i/>
        </w:rPr>
        <w:t xml:space="preserve">arrowing of </w:t>
      </w:r>
      <w:r w:rsidR="0036047B" w:rsidRPr="00BB2250">
        <w:rPr>
          <w:rFonts w:asciiTheme="majorHAnsi" w:hAnsiTheme="majorHAnsi" w:cstheme="majorHAnsi"/>
          <w:i/>
        </w:rPr>
        <w:t xml:space="preserve">the </w:t>
      </w:r>
      <w:r w:rsidRPr="00BB2250">
        <w:rPr>
          <w:rFonts w:asciiTheme="majorHAnsi" w:hAnsiTheme="majorHAnsi" w:cstheme="majorHAnsi"/>
          <w:i/>
        </w:rPr>
        <w:t>bile duct less than 75% of the diameter in comparison to the unaltered bile duct or proximal dilatation</w:t>
      </w:r>
      <w:r w:rsidR="00D81C59" w:rsidRPr="00BB2250">
        <w:rPr>
          <w:rFonts w:asciiTheme="majorHAnsi" w:hAnsiTheme="majorHAnsi" w:cstheme="majorHAnsi"/>
          <w:i/>
        </w:rPr>
        <w:t xml:space="preserve"> on cross sectional imaging (CT cholangiogram or MRCP)</w:t>
      </w:r>
      <w:r w:rsidR="008E789F" w:rsidRPr="00BB2250">
        <w:rPr>
          <w:rFonts w:asciiTheme="majorHAnsi" w:hAnsiTheme="majorHAnsi" w:cstheme="majorHAnsi"/>
          <w:i/>
        </w:rPr>
        <w:t xml:space="preserve"> </w:t>
      </w:r>
      <w:r w:rsidR="00D81C59" w:rsidRPr="00BB2250">
        <w:rPr>
          <w:rFonts w:asciiTheme="majorHAnsi" w:hAnsiTheme="majorHAnsi" w:cstheme="majorHAnsi"/>
          <w:i/>
        </w:rPr>
        <w:t>OR</w:t>
      </w:r>
      <w:r w:rsidR="001D7C8D" w:rsidRPr="00BB2250">
        <w:rPr>
          <w:rFonts w:asciiTheme="majorHAnsi" w:hAnsiTheme="majorHAnsi" w:cstheme="majorHAnsi"/>
          <w:i/>
        </w:rPr>
        <w:t xml:space="preserve"> the r</w:t>
      </w:r>
      <w:r w:rsidR="00D81C59" w:rsidRPr="00BB2250">
        <w:rPr>
          <w:rFonts w:asciiTheme="majorHAnsi" w:hAnsiTheme="majorHAnsi" w:cstheme="majorHAnsi"/>
          <w:i/>
        </w:rPr>
        <w:t>ise of cholestatic enzymes more than 2 times upper limit of normal (ALP and GGT)</w:t>
      </w:r>
    </w:p>
    <w:p w14:paraId="1D057A96" w14:textId="2EEFACA1" w:rsidR="00D81C59" w:rsidRPr="00FA7314" w:rsidRDefault="00D81C59" w:rsidP="00BB2250">
      <w:pPr>
        <w:pStyle w:val="ListParagraph"/>
        <w:numPr>
          <w:ilvl w:val="0"/>
          <w:numId w:val="35"/>
        </w:numPr>
        <w:jc w:val="both"/>
        <w:rPr>
          <w:rFonts w:cstheme="majorHAnsi"/>
        </w:rPr>
      </w:pPr>
      <w:r w:rsidRPr="009611F4">
        <w:t>Symptoms or signs: jaundice, cholangiti</w:t>
      </w:r>
      <w:r>
        <w:t>s</w:t>
      </w:r>
    </w:p>
    <w:p w14:paraId="6DEA9BDF" w14:textId="5AF25075" w:rsidR="00560703" w:rsidRPr="007C2285" w:rsidRDefault="00560703" w:rsidP="00BB2250">
      <w:pPr>
        <w:pStyle w:val="ListParagraph"/>
        <w:numPr>
          <w:ilvl w:val="0"/>
          <w:numId w:val="35"/>
        </w:numPr>
        <w:jc w:val="both"/>
        <w:rPr>
          <w:rFonts w:cstheme="majorHAnsi"/>
        </w:rPr>
      </w:pPr>
      <w:r w:rsidRPr="00244626">
        <w:rPr>
          <w:rFonts w:asciiTheme="majorHAnsi" w:hAnsiTheme="majorHAnsi" w:cstheme="majorHAnsi"/>
        </w:rPr>
        <w:t>Age &gt; 18 years old</w:t>
      </w:r>
    </w:p>
    <w:p w14:paraId="5C6AACA7" w14:textId="4C001EA8" w:rsidR="00560703" w:rsidRPr="007C2285" w:rsidRDefault="00560703" w:rsidP="00BB2250">
      <w:pPr>
        <w:pStyle w:val="ListParagraph"/>
        <w:numPr>
          <w:ilvl w:val="0"/>
          <w:numId w:val="35"/>
        </w:numPr>
        <w:jc w:val="both"/>
        <w:rPr>
          <w:rFonts w:cstheme="majorHAnsi"/>
        </w:rPr>
      </w:pPr>
      <w:r w:rsidRPr="00244626">
        <w:rPr>
          <w:rFonts w:asciiTheme="majorHAnsi" w:hAnsiTheme="majorHAnsi" w:cstheme="majorHAnsi"/>
        </w:rPr>
        <w:t>Able to give informed consent</w:t>
      </w:r>
    </w:p>
    <w:p w14:paraId="78C4AC45" w14:textId="3F760759" w:rsidR="00572DAD" w:rsidRPr="003D2691" w:rsidRDefault="00560703" w:rsidP="00BB2250">
      <w:pPr>
        <w:jc w:val="both"/>
        <w:rPr>
          <w:rFonts w:asciiTheme="majorHAnsi" w:hAnsiTheme="majorHAnsi" w:cstheme="majorHAnsi"/>
        </w:rPr>
      </w:pPr>
      <w:r w:rsidRPr="003D2691">
        <w:rPr>
          <w:rFonts w:asciiTheme="majorHAnsi" w:hAnsiTheme="majorHAnsi" w:cstheme="majorHAnsi"/>
        </w:rPr>
        <w:t xml:space="preserve"> </w:t>
      </w:r>
    </w:p>
    <w:p w14:paraId="2C11CEB3" w14:textId="63528F6E" w:rsidR="005955E4" w:rsidRDefault="00572DAD" w:rsidP="00BB2250">
      <w:pPr>
        <w:pStyle w:val="Heading2"/>
        <w:jc w:val="both"/>
        <w:rPr>
          <w:rFonts w:cstheme="majorHAnsi"/>
        </w:rPr>
      </w:pPr>
      <w:bookmarkStart w:id="13" w:name="_Toc56680070"/>
      <w:r w:rsidRPr="003D2691">
        <w:rPr>
          <w:rFonts w:cstheme="majorHAnsi"/>
        </w:rPr>
        <w:t>Exclusion criteria</w:t>
      </w:r>
      <w:bookmarkEnd w:id="13"/>
    </w:p>
    <w:p w14:paraId="7077A22D" w14:textId="3D9BD2D0" w:rsidR="009823B7" w:rsidRPr="007C2285" w:rsidRDefault="009823B7" w:rsidP="00BB2250">
      <w:pPr>
        <w:pStyle w:val="ListParagraph"/>
        <w:numPr>
          <w:ilvl w:val="0"/>
          <w:numId w:val="36"/>
        </w:numPr>
        <w:jc w:val="both"/>
        <w:rPr>
          <w:rFonts w:cstheme="majorHAnsi"/>
        </w:rPr>
      </w:pPr>
      <w:r w:rsidRPr="00244626">
        <w:rPr>
          <w:rFonts w:asciiTheme="majorHAnsi" w:hAnsiTheme="majorHAnsi" w:cstheme="majorHAnsi"/>
        </w:rPr>
        <w:t xml:space="preserve">Contraindication for endoscopy </w:t>
      </w:r>
    </w:p>
    <w:p w14:paraId="389594BB" w14:textId="77777777" w:rsidR="009823B7" w:rsidRPr="007C2285" w:rsidRDefault="009823B7" w:rsidP="00BB2250">
      <w:pPr>
        <w:pStyle w:val="ListParagraph"/>
        <w:numPr>
          <w:ilvl w:val="0"/>
          <w:numId w:val="36"/>
        </w:numPr>
        <w:jc w:val="both"/>
        <w:rPr>
          <w:rFonts w:cstheme="majorHAnsi"/>
        </w:rPr>
      </w:pPr>
      <w:r w:rsidRPr="00244626">
        <w:rPr>
          <w:rFonts w:asciiTheme="majorHAnsi" w:hAnsiTheme="majorHAnsi" w:cstheme="majorHAnsi"/>
        </w:rPr>
        <w:t>Pregnancy</w:t>
      </w:r>
    </w:p>
    <w:p w14:paraId="4F155428" w14:textId="4E6EA283" w:rsidR="009823B7" w:rsidRPr="007C2285" w:rsidRDefault="009823B7" w:rsidP="00BB2250">
      <w:pPr>
        <w:pStyle w:val="ListParagraph"/>
        <w:numPr>
          <w:ilvl w:val="0"/>
          <w:numId w:val="36"/>
        </w:numPr>
        <w:jc w:val="both"/>
        <w:rPr>
          <w:rFonts w:cstheme="majorHAnsi"/>
        </w:rPr>
      </w:pPr>
      <w:bookmarkStart w:id="14" w:name="_Toc54260293"/>
      <w:bookmarkEnd w:id="14"/>
      <w:r w:rsidRPr="00244626">
        <w:rPr>
          <w:rFonts w:asciiTheme="majorHAnsi" w:hAnsiTheme="majorHAnsi" w:cstheme="majorHAnsi"/>
        </w:rPr>
        <w:t xml:space="preserve">Patients who had undergone any treatment to the stricture in the last 6 months </w:t>
      </w:r>
    </w:p>
    <w:p w14:paraId="004A6404" w14:textId="77777777" w:rsidR="009823B7" w:rsidRPr="007C2285" w:rsidRDefault="009823B7" w:rsidP="00BB2250">
      <w:pPr>
        <w:pStyle w:val="ListParagraph"/>
        <w:numPr>
          <w:ilvl w:val="0"/>
          <w:numId w:val="36"/>
        </w:numPr>
        <w:jc w:val="both"/>
        <w:rPr>
          <w:rFonts w:cstheme="majorHAnsi"/>
        </w:rPr>
      </w:pPr>
      <w:r w:rsidRPr="00244626">
        <w:rPr>
          <w:rFonts w:asciiTheme="majorHAnsi" w:hAnsiTheme="majorHAnsi" w:cstheme="majorHAnsi"/>
        </w:rPr>
        <w:t>Inability to pass a guidewire through stricture</w:t>
      </w:r>
    </w:p>
    <w:p w14:paraId="40EBACFE" w14:textId="77777777" w:rsidR="009823B7" w:rsidRPr="00244626" w:rsidRDefault="009823B7" w:rsidP="00BB2250">
      <w:pPr>
        <w:pStyle w:val="ListParagraph"/>
        <w:numPr>
          <w:ilvl w:val="0"/>
          <w:numId w:val="36"/>
        </w:numPr>
        <w:jc w:val="both"/>
        <w:rPr>
          <w:rFonts w:cstheme="majorHAnsi"/>
        </w:rPr>
      </w:pPr>
      <w:r w:rsidRPr="00244626">
        <w:rPr>
          <w:rFonts w:asciiTheme="majorHAnsi" w:hAnsiTheme="majorHAnsi" w:cstheme="majorHAnsi"/>
        </w:rPr>
        <w:t>Malignant stricture</w:t>
      </w:r>
    </w:p>
    <w:p w14:paraId="2C586750" w14:textId="77777777" w:rsidR="009823B7" w:rsidRPr="00244626" w:rsidRDefault="009823B7" w:rsidP="00BB2250">
      <w:pPr>
        <w:pStyle w:val="ListParagraph"/>
        <w:numPr>
          <w:ilvl w:val="0"/>
          <w:numId w:val="36"/>
        </w:numPr>
        <w:jc w:val="both"/>
        <w:rPr>
          <w:rFonts w:cstheme="majorHAnsi"/>
        </w:rPr>
      </w:pPr>
      <w:r w:rsidRPr="00244626">
        <w:rPr>
          <w:rFonts w:asciiTheme="majorHAnsi" w:hAnsiTheme="majorHAnsi" w:cstheme="majorHAnsi"/>
        </w:rPr>
        <w:t>Multiple concomitant bile duct strictures</w:t>
      </w:r>
    </w:p>
    <w:p w14:paraId="00CEB514" w14:textId="01A53850" w:rsidR="00D62F92" w:rsidRPr="00244626" w:rsidRDefault="009823B7" w:rsidP="00BB2250">
      <w:pPr>
        <w:pStyle w:val="ListParagraph"/>
        <w:numPr>
          <w:ilvl w:val="0"/>
          <w:numId w:val="36"/>
        </w:numPr>
        <w:jc w:val="both"/>
        <w:rPr>
          <w:rFonts w:asciiTheme="majorHAnsi" w:hAnsiTheme="majorHAnsi" w:cstheme="majorHAnsi"/>
        </w:rPr>
      </w:pPr>
      <w:r w:rsidRPr="00244626">
        <w:rPr>
          <w:rFonts w:asciiTheme="majorHAnsi" w:hAnsiTheme="majorHAnsi" w:cstheme="majorHAnsi"/>
        </w:rPr>
        <w:t>Stricture length &gt; 8cm</w:t>
      </w:r>
    </w:p>
    <w:p w14:paraId="66B9E39A" w14:textId="7B8CCD2B" w:rsidR="00D81C59" w:rsidRDefault="00572DAD" w:rsidP="00BB2250">
      <w:pPr>
        <w:pStyle w:val="ListParagraph"/>
        <w:numPr>
          <w:ilvl w:val="0"/>
          <w:numId w:val="36"/>
        </w:numPr>
        <w:jc w:val="both"/>
        <w:rPr>
          <w:rFonts w:asciiTheme="majorHAnsi" w:hAnsiTheme="majorHAnsi" w:cstheme="majorHAnsi"/>
        </w:rPr>
      </w:pPr>
      <w:r w:rsidRPr="00244626">
        <w:rPr>
          <w:rFonts w:asciiTheme="majorHAnsi" w:hAnsiTheme="majorHAnsi" w:cstheme="majorHAnsi"/>
        </w:rPr>
        <w:t xml:space="preserve">Anticoagulant therapy that cannot be discontinued prior to </w:t>
      </w:r>
      <w:r w:rsidR="00D81C59">
        <w:rPr>
          <w:rFonts w:asciiTheme="majorHAnsi" w:hAnsiTheme="majorHAnsi" w:cstheme="majorHAnsi"/>
        </w:rPr>
        <w:t>procedure</w:t>
      </w:r>
    </w:p>
    <w:p w14:paraId="234FB0DC" w14:textId="0FF3146A" w:rsidR="00612861" w:rsidRPr="007C2285" w:rsidRDefault="00612861" w:rsidP="00BB2250">
      <w:pPr>
        <w:pStyle w:val="Heading1"/>
        <w:jc w:val="both"/>
      </w:pPr>
      <w:bookmarkStart w:id="15" w:name="_Toc56680071"/>
      <w:r w:rsidRPr="003D2691">
        <w:rPr>
          <w:rFonts w:cstheme="majorHAnsi"/>
        </w:rPr>
        <w:t>Study procedures</w:t>
      </w:r>
      <w:bookmarkEnd w:id="15"/>
    </w:p>
    <w:p w14:paraId="5DC19194" w14:textId="26F4C418" w:rsidR="00612861" w:rsidRDefault="00612861" w:rsidP="00BB2250">
      <w:pPr>
        <w:pStyle w:val="Heading2"/>
        <w:jc w:val="both"/>
        <w:rPr>
          <w:rFonts w:cstheme="majorHAnsi"/>
        </w:rPr>
      </w:pPr>
      <w:bookmarkStart w:id="16" w:name="_Toc56680072"/>
      <w:r w:rsidRPr="003D2691">
        <w:rPr>
          <w:rFonts w:cstheme="majorHAnsi"/>
        </w:rPr>
        <w:t>Investigational plan</w:t>
      </w:r>
      <w:bookmarkEnd w:id="16"/>
    </w:p>
    <w:p w14:paraId="697CED54" w14:textId="2F8A4D6C" w:rsidR="00F04242" w:rsidRPr="003D2691" w:rsidRDefault="00612861" w:rsidP="00BB2250">
      <w:pPr>
        <w:jc w:val="both"/>
        <w:rPr>
          <w:rFonts w:asciiTheme="majorHAnsi" w:hAnsiTheme="majorHAnsi" w:cstheme="majorHAnsi"/>
        </w:rPr>
      </w:pPr>
      <w:r w:rsidRPr="003D2691">
        <w:rPr>
          <w:rFonts w:asciiTheme="majorHAnsi" w:hAnsiTheme="majorHAnsi" w:cstheme="majorHAnsi"/>
        </w:rPr>
        <w:t xml:space="preserve">Patients referred to the investigators who meet the </w:t>
      </w:r>
      <w:r w:rsidR="009611F4">
        <w:rPr>
          <w:rFonts w:asciiTheme="majorHAnsi" w:hAnsiTheme="majorHAnsi" w:cstheme="majorHAnsi"/>
        </w:rPr>
        <w:t>selection</w:t>
      </w:r>
      <w:r w:rsidR="009611F4" w:rsidRPr="003D2691">
        <w:rPr>
          <w:rFonts w:asciiTheme="majorHAnsi" w:hAnsiTheme="majorHAnsi" w:cstheme="majorHAnsi"/>
        </w:rPr>
        <w:t xml:space="preserve"> </w:t>
      </w:r>
      <w:r w:rsidRPr="003D2691">
        <w:rPr>
          <w:rFonts w:asciiTheme="majorHAnsi" w:hAnsiTheme="majorHAnsi" w:cstheme="majorHAnsi"/>
        </w:rPr>
        <w:t xml:space="preserve">criteria will be invited to participate in this study. Prior to the study commencement the patient will be reviewed either by the transplant team or an interventional gastroenterologist in order to confirm the indication </w:t>
      </w:r>
      <w:r w:rsidR="00F04242">
        <w:rPr>
          <w:rFonts w:asciiTheme="majorHAnsi" w:hAnsiTheme="majorHAnsi" w:cstheme="majorHAnsi"/>
        </w:rPr>
        <w:t xml:space="preserve">for </w:t>
      </w:r>
      <w:r w:rsidR="006E7524">
        <w:rPr>
          <w:rFonts w:asciiTheme="majorHAnsi" w:hAnsiTheme="majorHAnsi" w:cstheme="majorHAnsi"/>
        </w:rPr>
        <w:t xml:space="preserve">the </w:t>
      </w:r>
      <w:r w:rsidR="00F04242">
        <w:rPr>
          <w:rFonts w:asciiTheme="majorHAnsi" w:hAnsiTheme="majorHAnsi" w:cstheme="majorHAnsi"/>
        </w:rPr>
        <w:t>procedure</w:t>
      </w:r>
      <w:r w:rsidR="00F275FC">
        <w:rPr>
          <w:rFonts w:asciiTheme="majorHAnsi" w:hAnsiTheme="majorHAnsi" w:cstheme="majorHAnsi"/>
        </w:rPr>
        <w:t xml:space="preserve"> (for d</w:t>
      </w:r>
      <w:r w:rsidR="00F275FC" w:rsidRPr="003337F5">
        <w:rPr>
          <w:rFonts w:asciiTheme="majorHAnsi" w:hAnsiTheme="majorHAnsi" w:cstheme="majorHAnsi"/>
        </w:rPr>
        <w:t>uct to duct anastomotic stricture and hepaticojejunal stricture</w:t>
      </w:r>
      <w:r w:rsidR="00F275FC">
        <w:rPr>
          <w:rFonts w:asciiTheme="majorHAnsi" w:hAnsiTheme="majorHAnsi" w:cstheme="majorHAnsi"/>
        </w:rPr>
        <w:t xml:space="preserve">). </w:t>
      </w:r>
    </w:p>
    <w:p w14:paraId="0CAE34A5" w14:textId="66DC2E3E" w:rsidR="00F04242" w:rsidRDefault="00F04242" w:rsidP="00BB2250">
      <w:pPr>
        <w:jc w:val="both"/>
        <w:rPr>
          <w:rFonts w:asciiTheme="majorHAnsi" w:hAnsiTheme="majorHAnsi" w:cstheme="majorHAnsi"/>
        </w:rPr>
      </w:pPr>
    </w:p>
    <w:p w14:paraId="4270D4C2" w14:textId="212F8D08" w:rsidR="00612861" w:rsidRPr="003D2691" w:rsidRDefault="00612861" w:rsidP="00BB2250">
      <w:pPr>
        <w:jc w:val="both"/>
        <w:rPr>
          <w:rFonts w:asciiTheme="majorHAnsi" w:hAnsiTheme="majorHAnsi" w:cstheme="majorHAnsi"/>
        </w:rPr>
      </w:pPr>
      <w:r w:rsidRPr="003D2691">
        <w:rPr>
          <w:rFonts w:asciiTheme="majorHAnsi" w:hAnsiTheme="majorHAnsi" w:cstheme="majorHAnsi"/>
        </w:rPr>
        <w:t>The procedures will be conducted by consultant gastroenterologists and fellow who have qualifications in ERCP</w:t>
      </w:r>
      <w:r w:rsidR="00D81C59">
        <w:rPr>
          <w:rFonts w:asciiTheme="majorHAnsi" w:hAnsiTheme="majorHAnsi" w:cstheme="majorHAnsi"/>
        </w:rPr>
        <w:t xml:space="preserve"> and accredited by</w:t>
      </w:r>
      <w:r w:rsidRPr="003D2691">
        <w:rPr>
          <w:rFonts w:asciiTheme="majorHAnsi" w:hAnsiTheme="majorHAnsi" w:cstheme="majorHAnsi"/>
        </w:rPr>
        <w:t xml:space="preserve"> the Conjoint Committee for the Recognition of Training in Gastrointestinal Endoscopy (CCRTGE).</w:t>
      </w:r>
    </w:p>
    <w:p w14:paraId="7D9EE30D" w14:textId="77777777" w:rsidR="00612861" w:rsidRPr="003D2691" w:rsidRDefault="00612861" w:rsidP="00BB2250">
      <w:pPr>
        <w:jc w:val="both"/>
        <w:rPr>
          <w:rFonts w:asciiTheme="majorHAnsi" w:hAnsiTheme="majorHAnsi" w:cstheme="majorHAnsi"/>
        </w:rPr>
      </w:pPr>
    </w:p>
    <w:p w14:paraId="40C3387D" w14:textId="7CA0DBAC" w:rsidR="00507EB8" w:rsidRDefault="00612861" w:rsidP="00BB2250">
      <w:pPr>
        <w:jc w:val="both"/>
        <w:rPr>
          <w:rFonts w:asciiTheme="majorHAnsi" w:hAnsiTheme="majorHAnsi" w:cstheme="majorHAnsi"/>
        </w:rPr>
      </w:pPr>
      <w:r w:rsidRPr="003D2691">
        <w:rPr>
          <w:rFonts w:asciiTheme="majorHAnsi" w:hAnsiTheme="majorHAnsi" w:cstheme="majorHAnsi"/>
        </w:rPr>
        <w:t xml:space="preserve">Prior to study commencement, all </w:t>
      </w:r>
      <w:proofErr w:type="spellStart"/>
      <w:r w:rsidRPr="003D2691">
        <w:rPr>
          <w:rFonts w:asciiTheme="majorHAnsi" w:hAnsiTheme="majorHAnsi" w:cstheme="majorHAnsi"/>
        </w:rPr>
        <w:t>endoscopists</w:t>
      </w:r>
      <w:proofErr w:type="spellEnd"/>
      <w:r w:rsidRPr="003D2691">
        <w:rPr>
          <w:rFonts w:asciiTheme="majorHAnsi" w:hAnsiTheme="majorHAnsi" w:cstheme="majorHAnsi"/>
        </w:rPr>
        <w:t xml:space="preserve"> will receive a </w:t>
      </w:r>
      <w:proofErr w:type="spellStart"/>
      <w:r w:rsidRPr="003D2691">
        <w:rPr>
          <w:rFonts w:asciiTheme="majorHAnsi" w:hAnsiTheme="majorHAnsi" w:cstheme="majorHAnsi"/>
        </w:rPr>
        <w:t>standardised</w:t>
      </w:r>
      <w:proofErr w:type="spellEnd"/>
      <w:r w:rsidRPr="003D2691">
        <w:rPr>
          <w:rFonts w:asciiTheme="majorHAnsi" w:hAnsiTheme="majorHAnsi" w:cstheme="majorHAnsi"/>
        </w:rPr>
        <w:t xml:space="preserve"> </w:t>
      </w:r>
      <w:r w:rsidR="00D844DD" w:rsidRPr="003D2691">
        <w:rPr>
          <w:rFonts w:asciiTheme="majorHAnsi" w:hAnsiTheme="majorHAnsi" w:cstheme="majorHAnsi"/>
        </w:rPr>
        <w:t>60-minute</w:t>
      </w:r>
      <w:r w:rsidRPr="003D2691">
        <w:rPr>
          <w:rFonts w:asciiTheme="majorHAnsi" w:hAnsiTheme="majorHAnsi" w:cstheme="majorHAnsi"/>
        </w:rPr>
        <w:t xml:space="preserve"> training module reviewing the study protocol, methods and data recording. The study protocol will be available at the study </w:t>
      </w:r>
      <w:proofErr w:type="spellStart"/>
      <w:r w:rsidR="008803AF">
        <w:rPr>
          <w:rFonts w:asciiTheme="majorHAnsi" w:hAnsiTheme="majorHAnsi" w:cstheme="majorHAnsi"/>
        </w:rPr>
        <w:t>c</w:t>
      </w:r>
      <w:r w:rsidRPr="003D2691">
        <w:rPr>
          <w:rFonts w:asciiTheme="majorHAnsi" w:hAnsiTheme="majorHAnsi" w:cstheme="majorHAnsi"/>
        </w:rPr>
        <w:t>entre</w:t>
      </w:r>
      <w:proofErr w:type="spellEnd"/>
      <w:r w:rsidRPr="003D2691">
        <w:rPr>
          <w:rFonts w:asciiTheme="majorHAnsi" w:hAnsiTheme="majorHAnsi" w:cstheme="majorHAnsi"/>
        </w:rPr>
        <w:t>.</w:t>
      </w:r>
    </w:p>
    <w:p w14:paraId="6205B437" w14:textId="77777777" w:rsidR="003962C9" w:rsidRDefault="003962C9" w:rsidP="00BB2250">
      <w:pPr>
        <w:jc w:val="both"/>
        <w:rPr>
          <w:rFonts w:asciiTheme="majorHAnsi" w:hAnsiTheme="majorHAnsi" w:cstheme="majorHAnsi"/>
        </w:rPr>
      </w:pPr>
    </w:p>
    <w:p w14:paraId="146F88B7" w14:textId="24C869AE" w:rsidR="00762757" w:rsidRDefault="003962C9" w:rsidP="00BB2250">
      <w:pPr>
        <w:jc w:val="both"/>
        <w:rPr>
          <w:rFonts w:asciiTheme="majorHAnsi" w:hAnsiTheme="majorHAnsi" w:cstheme="majorHAnsi"/>
        </w:rPr>
      </w:pPr>
      <w:r>
        <w:rPr>
          <w:rFonts w:asciiTheme="majorHAnsi" w:hAnsiTheme="majorHAnsi" w:cstheme="majorHAnsi"/>
        </w:rPr>
        <w:t xml:space="preserve">Eligible </w:t>
      </w:r>
      <w:r w:rsidR="00612861" w:rsidRPr="003D2691">
        <w:rPr>
          <w:rFonts w:asciiTheme="majorHAnsi" w:hAnsiTheme="majorHAnsi" w:cstheme="majorHAnsi"/>
        </w:rPr>
        <w:t xml:space="preserve">patients will </w:t>
      </w:r>
      <w:r w:rsidR="006E7524">
        <w:rPr>
          <w:rFonts w:asciiTheme="majorHAnsi" w:hAnsiTheme="majorHAnsi" w:cstheme="majorHAnsi"/>
        </w:rPr>
        <w:t xml:space="preserve">be approached and </w:t>
      </w:r>
      <w:r w:rsidR="00612861" w:rsidRPr="003D2691">
        <w:rPr>
          <w:rFonts w:asciiTheme="majorHAnsi" w:hAnsiTheme="majorHAnsi" w:cstheme="majorHAnsi"/>
        </w:rPr>
        <w:t xml:space="preserve">have the study explained to them by an investigator and be provided with a </w:t>
      </w:r>
      <w:r w:rsidR="006E7524">
        <w:rPr>
          <w:rFonts w:asciiTheme="majorHAnsi" w:hAnsiTheme="majorHAnsi" w:cstheme="majorHAnsi"/>
        </w:rPr>
        <w:t>P</w:t>
      </w:r>
      <w:r w:rsidR="00612861" w:rsidRPr="003D2691">
        <w:rPr>
          <w:rFonts w:asciiTheme="majorHAnsi" w:hAnsiTheme="majorHAnsi" w:cstheme="majorHAnsi"/>
        </w:rPr>
        <w:t xml:space="preserve">atient </w:t>
      </w:r>
      <w:r w:rsidR="006E7524">
        <w:rPr>
          <w:rFonts w:asciiTheme="majorHAnsi" w:hAnsiTheme="majorHAnsi" w:cstheme="majorHAnsi"/>
        </w:rPr>
        <w:t>I</w:t>
      </w:r>
      <w:r w:rsidR="00612861" w:rsidRPr="003D2691">
        <w:rPr>
          <w:rFonts w:asciiTheme="majorHAnsi" w:hAnsiTheme="majorHAnsi" w:cstheme="majorHAnsi"/>
        </w:rPr>
        <w:t xml:space="preserve">nformation </w:t>
      </w:r>
      <w:r w:rsidR="006E7524">
        <w:rPr>
          <w:rFonts w:asciiTheme="majorHAnsi" w:hAnsiTheme="majorHAnsi" w:cstheme="majorHAnsi"/>
        </w:rPr>
        <w:t>S</w:t>
      </w:r>
      <w:r w:rsidR="00612861" w:rsidRPr="003D2691">
        <w:rPr>
          <w:rFonts w:asciiTheme="majorHAnsi" w:hAnsiTheme="majorHAnsi" w:cstheme="majorHAnsi"/>
        </w:rPr>
        <w:t>heet.</w:t>
      </w:r>
      <w:r w:rsidR="00507EB8">
        <w:rPr>
          <w:rFonts w:asciiTheme="majorHAnsi" w:hAnsiTheme="majorHAnsi" w:cstheme="majorHAnsi"/>
        </w:rPr>
        <w:t xml:space="preserve"> If an outpatient, t</w:t>
      </w:r>
      <w:r w:rsidR="00507EB8" w:rsidRPr="00B93019">
        <w:rPr>
          <w:rFonts w:asciiTheme="majorHAnsi" w:hAnsiTheme="majorHAnsi" w:cstheme="majorHAnsi"/>
        </w:rPr>
        <w:t>hey will be provided with</w:t>
      </w:r>
      <w:r w:rsidR="00507EB8">
        <w:rPr>
          <w:rFonts w:asciiTheme="majorHAnsi" w:hAnsiTheme="majorHAnsi" w:cstheme="majorHAnsi"/>
        </w:rPr>
        <w:t xml:space="preserve"> </w:t>
      </w:r>
      <w:r w:rsidR="00507EB8" w:rsidRPr="00B93019">
        <w:rPr>
          <w:rFonts w:asciiTheme="majorHAnsi" w:hAnsiTheme="majorHAnsi" w:cstheme="majorHAnsi"/>
        </w:rPr>
        <w:t>at least 1 week to consider participation in the study.</w:t>
      </w:r>
      <w:r w:rsidR="00507EB8">
        <w:rPr>
          <w:rFonts w:asciiTheme="majorHAnsi" w:hAnsiTheme="majorHAnsi" w:cstheme="majorHAnsi"/>
        </w:rPr>
        <w:t xml:space="preserve"> Inpatients will be given up to 24 hours to consider participation.  Their s</w:t>
      </w:r>
      <w:r w:rsidR="00507EB8" w:rsidRPr="00B93019">
        <w:rPr>
          <w:rFonts w:asciiTheme="majorHAnsi" w:hAnsiTheme="majorHAnsi" w:cstheme="majorHAnsi"/>
        </w:rPr>
        <w:t xml:space="preserve">urgery will proceed as planned regardless of </w:t>
      </w:r>
      <w:r w:rsidR="00507EB8">
        <w:rPr>
          <w:rFonts w:asciiTheme="majorHAnsi" w:hAnsiTheme="majorHAnsi" w:cstheme="majorHAnsi"/>
        </w:rPr>
        <w:t>their</w:t>
      </w:r>
      <w:r w:rsidR="00507EB8" w:rsidRPr="00B93019">
        <w:rPr>
          <w:rFonts w:asciiTheme="majorHAnsi" w:hAnsiTheme="majorHAnsi" w:cstheme="majorHAnsi"/>
        </w:rPr>
        <w:t xml:space="preserve"> study participation.</w:t>
      </w:r>
      <w:r w:rsidR="00507EB8">
        <w:rPr>
          <w:rFonts w:asciiTheme="majorHAnsi" w:hAnsiTheme="majorHAnsi" w:cstheme="majorHAnsi"/>
        </w:rPr>
        <w:t xml:space="preserve"> The consenting process will be </w:t>
      </w:r>
      <w:r w:rsidR="00507EB8" w:rsidRPr="00B93019">
        <w:rPr>
          <w:rFonts w:asciiTheme="majorHAnsi" w:hAnsiTheme="majorHAnsi" w:cstheme="majorHAnsi"/>
        </w:rPr>
        <w:t>carried out by a medical officer who is a researcher and independent from the attending medical team.</w:t>
      </w:r>
      <w:r w:rsidR="00507EB8">
        <w:rPr>
          <w:rFonts w:asciiTheme="majorHAnsi" w:hAnsiTheme="majorHAnsi" w:cstheme="majorHAnsi"/>
        </w:rPr>
        <w:t xml:space="preserve"> </w:t>
      </w:r>
    </w:p>
    <w:p w14:paraId="14140E8E" w14:textId="77777777" w:rsidR="00507EB8" w:rsidRDefault="00507EB8" w:rsidP="00BB2250">
      <w:pPr>
        <w:jc w:val="both"/>
        <w:rPr>
          <w:rFonts w:asciiTheme="majorHAnsi" w:hAnsiTheme="majorHAnsi" w:cstheme="majorHAnsi"/>
        </w:rPr>
      </w:pPr>
    </w:p>
    <w:p w14:paraId="5D63C918" w14:textId="15B97594" w:rsidR="00D81C59" w:rsidRDefault="00D81C59" w:rsidP="00BB2250">
      <w:pPr>
        <w:jc w:val="both"/>
        <w:rPr>
          <w:rFonts w:asciiTheme="majorHAnsi" w:hAnsiTheme="majorHAnsi" w:cstheme="majorHAnsi"/>
        </w:rPr>
      </w:pPr>
      <w:r>
        <w:rPr>
          <w:rFonts w:asciiTheme="majorHAnsi" w:hAnsiTheme="majorHAnsi" w:cstheme="majorHAnsi"/>
        </w:rPr>
        <w:t>Post ERCP and biliary stent placement (groups 1 and 2), p</w:t>
      </w:r>
      <w:r w:rsidR="00612861" w:rsidRPr="00823DD1">
        <w:rPr>
          <w:rFonts w:asciiTheme="majorHAnsi" w:hAnsiTheme="majorHAnsi" w:cstheme="majorHAnsi"/>
        </w:rPr>
        <w:t xml:space="preserve">atients </w:t>
      </w:r>
      <w:r>
        <w:rPr>
          <w:rFonts w:asciiTheme="majorHAnsi" w:hAnsiTheme="majorHAnsi" w:cstheme="majorHAnsi"/>
        </w:rPr>
        <w:t>will undergo</w:t>
      </w:r>
      <w:r w:rsidR="00612861" w:rsidRPr="00823DD1">
        <w:rPr>
          <w:rFonts w:asciiTheme="majorHAnsi" w:hAnsiTheme="majorHAnsi" w:cstheme="majorHAnsi"/>
        </w:rPr>
        <w:t xml:space="preserve"> liver function tests at </w:t>
      </w:r>
    </w:p>
    <w:p w14:paraId="2B7F436E" w14:textId="77777777" w:rsidR="00D81C59" w:rsidRDefault="00C37224" w:rsidP="00BB2250">
      <w:pPr>
        <w:pStyle w:val="ListParagraph"/>
        <w:numPr>
          <w:ilvl w:val="0"/>
          <w:numId w:val="46"/>
        </w:numPr>
        <w:jc w:val="both"/>
        <w:rPr>
          <w:rFonts w:asciiTheme="majorHAnsi" w:hAnsiTheme="majorHAnsi" w:cstheme="majorHAnsi"/>
        </w:rPr>
      </w:pPr>
      <w:r w:rsidRPr="00FA7314">
        <w:rPr>
          <w:rFonts w:asciiTheme="majorHAnsi" w:hAnsiTheme="majorHAnsi" w:cstheme="majorHAnsi"/>
        </w:rPr>
        <w:lastRenderedPageBreak/>
        <w:t>week 1</w:t>
      </w:r>
    </w:p>
    <w:p w14:paraId="35EC9B00" w14:textId="77777777" w:rsidR="00D81C59" w:rsidRDefault="00D81C59" w:rsidP="00BB2250">
      <w:pPr>
        <w:pStyle w:val="ListParagraph"/>
        <w:numPr>
          <w:ilvl w:val="0"/>
          <w:numId w:val="46"/>
        </w:numPr>
        <w:jc w:val="both"/>
        <w:rPr>
          <w:rFonts w:asciiTheme="majorHAnsi" w:hAnsiTheme="majorHAnsi" w:cstheme="majorHAnsi"/>
        </w:rPr>
      </w:pPr>
      <w:bookmarkStart w:id="17" w:name="_GoBack"/>
      <w:bookmarkEnd w:id="17"/>
      <w:r>
        <w:rPr>
          <w:rFonts w:asciiTheme="majorHAnsi" w:hAnsiTheme="majorHAnsi" w:cstheme="majorHAnsi"/>
        </w:rPr>
        <w:t>1 month</w:t>
      </w:r>
    </w:p>
    <w:p w14:paraId="0B446657" w14:textId="77777777" w:rsidR="00D81C59" w:rsidRDefault="00D81C59" w:rsidP="00BB2250">
      <w:pPr>
        <w:pStyle w:val="ListParagraph"/>
        <w:numPr>
          <w:ilvl w:val="0"/>
          <w:numId w:val="46"/>
        </w:numPr>
        <w:jc w:val="both"/>
        <w:rPr>
          <w:rFonts w:asciiTheme="majorHAnsi" w:hAnsiTheme="majorHAnsi" w:cstheme="majorHAnsi"/>
        </w:rPr>
      </w:pPr>
      <w:r>
        <w:rPr>
          <w:rFonts w:asciiTheme="majorHAnsi" w:hAnsiTheme="majorHAnsi" w:cstheme="majorHAnsi"/>
        </w:rPr>
        <w:t>3 months</w:t>
      </w:r>
    </w:p>
    <w:p w14:paraId="5F020A26" w14:textId="77777777" w:rsidR="00D81C59" w:rsidRDefault="00D81C59" w:rsidP="00BB2250">
      <w:pPr>
        <w:pStyle w:val="ListParagraph"/>
        <w:numPr>
          <w:ilvl w:val="0"/>
          <w:numId w:val="46"/>
        </w:numPr>
        <w:jc w:val="both"/>
        <w:rPr>
          <w:rFonts w:asciiTheme="majorHAnsi" w:hAnsiTheme="majorHAnsi" w:cstheme="majorHAnsi"/>
        </w:rPr>
      </w:pPr>
      <w:r>
        <w:rPr>
          <w:rFonts w:asciiTheme="majorHAnsi" w:hAnsiTheme="majorHAnsi" w:cstheme="majorHAnsi"/>
        </w:rPr>
        <w:t>6 months</w:t>
      </w:r>
    </w:p>
    <w:p w14:paraId="6F272190" w14:textId="77777777" w:rsidR="00D81C59" w:rsidRDefault="00D81C59" w:rsidP="00BB2250">
      <w:pPr>
        <w:pStyle w:val="ListParagraph"/>
        <w:numPr>
          <w:ilvl w:val="0"/>
          <w:numId w:val="46"/>
        </w:numPr>
        <w:jc w:val="both"/>
        <w:rPr>
          <w:rFonts w:asciiTheme="majorHAnsi" w:hAnsiTheme="majorHAnsi" w:cstheme="majorHAnsi"/>
        </w:rPr>
      </w:pPr>
      <w:r>
        <w:rPr>
          <w:rFonts w:asciiTheme="majorHAnsi" w:hAnsiTheme="majorHAnsi" w:cstheme="majorHAnsi"/>
        </w:rPr>
        <w:t xml:space="preserve">9 months </w:t>
      </w:r>
    </w:p>
    <w:p w14:paraId="46304CC1" w14:textId="7C4C9194" w:rsidR="00D81C59" w:rsidRDefault="009445B7" w:rsidP="00BB2250">
      <w:pPr>
        <w:pStyle w:val="ListParagraph"/>
        <w:numPr>
          <w:ilvl w:val="0"/>
          <w:numId w:val="46"/>
        </w:numPr>
        <w:jc w:val="both"/>
        <w:rPr>
          <w:rFonts w:asciiTheme="majorHAnsi" w:hAnsiTheme="majorHAnsi" w:cstheme="majorHAnsi"/>
        </w:rPr>
      </w:pPr>
      <w:r>
        <w:rPr>
          <w:rFonts w:asciiTheme="majorHAnsi" w:hAnsiTheme="majorHAnsi" w:cstheme="majorHAnsi"/>
        </w:rPr>
        <w:t>12 months</w:t>
      </w:r>
    </w:p>
    <w:p w14:paraId="2079DD4B" w14:textId="77777777" w:rsidR="00312A61" w:rsidRPr="00BB2250" w:rsidRDefault="00312A61" w:rsidP="00BB2250">
      <w:pPr>
        <w:jc w:val="both"/>
        <w:rPr>
          <w:rFonts w:asciiTheme="majorHAnsi" w:hAnsiTheme="majorHAnsi" w:cstheme="majorHAnsi"/>
        </w:rPr>
      </w:pPr>
    </w:p>
    <w:p w14:paraId="20F7700D" w14:textId="378AED69" w:rsidR="00D81C59" w:rsidRDefault="00D81C59" w:rsidP="00BB2250">
      <w:pPr>
        <w:jc w:val="both"/>
        <w:rPr>
          <w:rFonts w:asciiTheme="majorHAnsi" w:hAnsiTheme="majorHAnsi" w:cstheme="majorHAnsi"/>
        </w:rPr>
      </w:pPr>
      <w:r>
        <w:rPr>
          <w:rFonts w:asciiTheme="majorHAnsi" w:hAnsiTheme="majorHAnsi" w:cstheme="majorHAnsi"/>
        </w:rPr>
        <w:t>A</w:t>
      </w:r>
      <w:r w:rsidR="00612861" w:rsidRPr="00FA7314">
        <w:rPr>
          <w:rFonts w:asciiTheme="majorHAnsi" w:hAnsiTheme="majorHAnsi" w:cstheme="majorHAnsi"/>
        </w:rPr>
        <w:t>bdominal X</w:t>
      </w:r>
      <w:r w:rsidR="008803AF">
        <w:rPr>
          <w:rFonts w:asciiTheme="majorHAnsi" w:hAnsiTheme="majorHAnsi" w:cstheme="majorHAnsi"/>
        </w:rPr>
        <w:t>-</w:t>
      </w:r>
      <w:r w:rsidR="006E7524" w:rsidRPr="00FA7314">
        <w:rPr>
          <w:rFonts w:asciiTheme="majorHAnsi" w:hAnsiTheme="majorHAnsi" w:cstheme="majorHAnsi"/>
        </w:rPr>
        <w:t>r</w:t>
      </w:r>
      <w:r w:rsidR="00612861" w:rsidRPr="00FA7314">
        <w:rPr>
          <w:rFonts w:asciiTheme="majorHAnsi" w:hAnsiTheme="majorHAnsi" w:cstheme="majorHAnsi"/>
        </w:rPr>
        <w:t>ay</w:t>
      </w:r>
      <w:r>
        <w:rPr>
          <w:rFonts w:asciiTheme="majorHAnsi" w:hAnsiTheme="majorHAnsi" w:cstheme="majorHAnsi"/>
        </w:rPr>
        <w:t xml:space="preserve"> will be performed to ensure complete stent degradation at:</w:t>
      </w:r>
    </w:p>
    <w:p w14:paraId="317809BD" w14:textId="77777777" w:rsidR="00D81C59" w:rsidRDefault="00D81C59" w:rsidP="00BB2250">
      <w:pPr>
        <w:pStyle w:val="ListParagraph"/>
        <w:numPr>
          <w:ilvl w:val="0"/>
          <w:numId w:val="47"/>
        </w:numPr>
        <w:jc w:val="both"/>
        <w:rPr>
          <w:rFonts w:asciiTheme="majorHAnsi" w:hAnsiTheme="majorHAnsi" w:cstheme="majorHAnsi"/>
        </w:rPr>
      </w:pPr>
      <w:r>
        <w:rPr>
          <w:rFonts w:asciiTheme="majorHAnsi" w:hAnsiTheme="majorHAnsi" w:cstheme="majorHAnsi"/>
        </w:rPr>
        <w:t>1 month</w:t>
      </w:r>
    </w:p>
    <w:p w14:paraId="78E2B866" w14:textId="409A3815" w:rsidR="00D81C59" w:rsidRDefault="00D81C59" w:rsidP="00BB2250">
      <w:pPr>
        <w:pStyle w:val="ListParagraph"/>
        <w:numPr>
          <w:ilvl w:val="0"/>
          <w:numId w:val="47"/>
        </w:numPr>
        <w:jc w:val="both"/>
        <w:rPr>
          <w:rFonts w:asciiTheme="majorHAnsi" w:hAnsiTheme="majorHAnsi" w:cstheme="majorHAnsi"/>
        </w:rPr>
      </w:pPr>
      <w:r>
        <w:rPr>
          <w:rFonts w:asciiTheme="majorHAnsi" w:hAnsiTheme="majorHAnsi" w:cstheme="majorHAnsi"/>
        </w:rPr>
        <w:t>3 mo</w:t>
      </w:r>
      <w:r w:rsidR="00413B0F">
        <w:rPr>
          <w:rFonts w:asciiTheme="majorHAnsi" w:hAnsiTheme="majorHAnsi" w:cstheme="majorHAnsi"/>
        </w:rPr>
        <w:t>n</w:t>
      </w:r>
      <w:r>
        <w:rPr>
          <w:rFonts w:asciiTheme="majorHAnsi" w:hAnsiTheme="majorHAnsi" w:cstheme="majorHAnsi"/>
        </w:rPr>
        <w:t>ths</w:t>
      </w:r>
    </w:p>
    <w:p w14:paraId="6615453B" w14:textId="7D678EF0" w:rsidR="00D81C59" w:rsidRPr="00FA7314" w:rsidRDefault="00D81C59" w:rsidP="00BB2250">
      <w:pPr>
        <w:pStyle w:val="ListParagraph"/>
        <w:numPr>
          <w:ilvl w:val="0"/>
          <w:numId w:val="47"/>
        </w:numPr>
        <w:jc w:val="both"/>
        <w:rPr>
          <w:rFonts w:asciiTheme="majorHAnsi" w:hAnsiTheme="majorHAnsi" w:cstheme="majorHAnsi"/>
        </w:rPr>
      </w:pPr>
      <w:r>
        <w:rPr>
          <w:rFonts w:asciiTheme="majorHAnsi" w:hAnsiTheme="majorHAnsi" w:cstheme="majorHAnsi"/>
        </w:rPr>
        <w:t xml:space="preserve">6 months </w:t>
      </w:r>
    </w:p>
    <w:p w14:paraId="71CAD2E5" w14:textId="22A82198" w:rsidR="00612861" w:rsidRDefault="00612861" w:rsidP="00BB2250">
      <w:pPr>
        <w:jc w:val="both"/>
        <w:rPr>
          <w:rFonts w:asciiTheme="majorHAnsi" w:hAnsiTheme="majorHAnsi" w:cstheme="majorHAnsi"/>
        </w:rPr>
      </w:pPr>
    </w:p>
    <w:p w14:paraId="271D7766" w14:textId="309A2D9E" w:rsidR="00681080" w:rsidRPr="003D2691" w:rsidRDefault="006B20D1" w:rsidP="00BB2250">
      <w:pPr>
        <w:jc w:val="both"/>
        <w:rPr>
          <w:rFonts w:asciiTheme="majorHAnsi" w:hAnsiTheme="majorHAnsi" w:cstheme="majorHAnsi"/>
        </w:rPr>
      </w:pPr>
      <w:r>
        <w:rPr>
          <w:rFonts w:asciiTheme="majorHAnsi" w:hAnsiTheme="majorHAnsi" w:cstheme="majorHAnsi"/>
        </w:rPr>
        <w:t>Table 1</w:t>
      </w:r>
      <w:r w:rsidR="0026423B">
        <w:rPr>
          <w:rFonts w:asciiTheme="majorHAnsi" w:hAnsiTheme="majorHAnsi" w:cstheme="majorHAnsi"/>
        </w:rPr>
        <w:t xml:space="preserve"> Showing </w:t>
      </w:r>
      <w:r w:rsidR="00FD4875">
        <w:rPr>
          <w:rFonts w:asciiTheme="majorHAnsi" w:hAnsiTheme="majorHAnsi" w:cstheme="majorHAnsi"/>
        </w:rPr>
        <w:t>study plan and timeline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709"/>
        <w:gridCol w:w="708"/>
        <w:gridCol w:w="851"/>
        <w:gridCol w:w="850"/>
        <w:gridCol w:w="993"/>
        <w:gridCol w:w="992"/>
        <w:gridCol w:w="992"/>
        <w:gridCol w:w="992"/>
        <w:gridCol w:w="1134"/>
      </w:tblGrid>
      <w:tr w:rsidR="009C2878" w:rsidRPr="009C2878" w14:paraId="66CB65EE" w14:textId="20299929" w:rsidTr="00FA7314">
        <w:tc>
          <w:tcPr>
            <w:tcW w:w="1526" w:type="dxa"/>
          </w:tcPr>
          <w:p w14:paraId="2B507726" w14:textId="77777777" w:rsidR="009C2878" w:rsidRPr="00FA7314" w:rsidRDefault="009C2878" w:rsidP="00BB2250">
            <w:pPr>
              <w:jc w:val="both"/>
              <w:rPr>
                <w:rFonts w:asciiTheme="majorHAnsi" w:hAnsiTheme="majorHAnsi" w:cstheme="majorHAnsi"/>
                <w:sz w:val="20"/>
              </w:rPr>
            </w:pPr>
            <w:r w:rsidRPr="00FA7314">
              <w:rPr>
                <w:rFonts w:asciiTheme="majorHAnsi" w:hAnsiTheme="majorHAnsi" w:cstheme="majorHAnsi"/>
                <w:sz w:val="20"/>
              </w:rPr>
              <w:t>Interventions</w:t>
            </w:r>
          </w:p>
        </w:tc>
        <w:tc>
          <w:tcPr>
            <w:tcW w:w="709" w:type="dxa"/>
          </w:tcPr>
          <w:p w14:paraId="48F7A813" w14:textId="610F7BB2" w:rsidR="009C2878" w:rsidRPr="00FA7314" w:rsidRDefault="009C2878" w:rsidP="00BB2250">
            <w:pPr>
              <w:jc w:val="both"/>
              <w:rPr>
                <w:rFonts w:asciiTheme="majorHAnsi" w:hAnsiTheme="majorHAnsi" w:cstheme="majorHAnsi"/>
                <w:sz w:val="20"/>
              </w:rPr>
            </w:pPr>
            <w:r w:rsidRPr="00FA7314">
              <w:rPr>
                <w:rFonts w:asciiTheme="majorHAnsi" w:hAnsiTheme="majorHAnsi" w:cstheme="majorHAnsi"/>
                <w:sz w:val="20"/>
              </w:rPr>
              <w:t>Enrolment Visit</w:t>
            </w:r>
          </w:p>
        </w:tc>
        <w:tc>
          <w:tcPr>
            <w:tcW w:w="708" w:type="dxa"/>
          </w:tcPr>
          <w:p w14:paraId="3CC64D57" w14:textId="5B8884EB" w:rsidR="009C2878" w:rsidRPr="00FA7314" w:rsidRDefault="009C2878" w:rsidP="00BB2250">
            <w:pPr>
              <w:jc w:val="both"/>
              <w:rPr>
                <w:rFonts w:asciiTheme="majorHAnsi" w:hAnsiTheme="majorHAnsi" w:cstheme="majorHAnsi"/>
                <w:sz w:val="20"/>
              </w:rPr>
            </w:pPr>
            <w:r w:rsidRPr="00FA7314">
              <w:rPr>
                <w:rFonts w:asciiTheme="majorHAnsi" w:hAnsiTheme="majorHAnsi" w:cstheme="majorHAnsi"/>
                <w:sz w:val="20"/>
              </w:rPr>
              <w:t>Procedure day</w:t>
            </w:r>
          </w:p>
        </w:tc>
        <w:tc>
          <w:tcPr>
            <w:tcW w:w="851" w:type="dxa"/>
          </w:tcPr>
          <w:p w14:paraId="5FF7AE60" w14:textId="3584B67E" w:rsidR="009C2878" w:rsidRPr="00FA7314" w:rsidRDefault="009C2878" w:rsidP="00BB2250">
            <w:pPr>
              <w:jc w:val="both"/>
              <w:rPr>
                <w:rFonts w:asciiTheme="majorHAnsi" w:hAnsiTheme="majorHAnsi" w:cstheme="majorHAnsi"/>
                <w:sz w:val="20"/>
              </w:rPr>
            </w:pPr>
            <w:r w:rsidRPr="00FA7314">
              <w:rPr>
                <w:rFonts w:asciiTheme="majorHAnsi" w:hAnsiTheme="majorHAnsi" w:cstheme="majorHAnsi"/>
                <w:sz w:val="20"/>
              </w:rPr>
              <w:t>Follow up week 1</w:t>
            </w:r>
          </w:p>
        </w:tc>
        <w:tc>
          <w:tcPr>
            <w:tcW w:w="850" w:type="dxa"/>
          </w:tcPr>
          <w:p w14:paraId="4AB10C96" w14:textId="50D65F78" w:rsidR="009C2878" w:rsidRPr="00FA7314" w:rsidRDefault="009C2878" w:rsidP="00BB2250">
            <w:pPr>
              <w:jc w:val="both"/>
              <w:rPr>
                <w:rFonts w:asciiTheme="majorHAnsi" w:hAnsiTheme="majorHAnsi" w:cstheme="majorHAnsi"/>
                <w:sz w:val="20"/>
              </w:rPr>
            </w:pPr>
            <w:r w:rsidRPr="00FA7314">
              <w:rPr>
                <w:rFonts w:asciiTheme="majorHAnsi" w:hAnsiTheme="majorHAnsi" w:cstheme="majorHAnsi"/>
                <w:sz w:val="20"/>
              </w:rPr>
              <w:t>Follow up week 2</w:t>
            </w:r>
          </w:p>
        </w:tc>
        <w:tc>
          <w:tcPr>
            <w:tcW w:w="993" w:type="dxa"/>
          </w:tcPr>
          <w:p w14:paraId="0E2A624E" w14:textId="77777777" w:rsidR="00D81C59" w:rsidRDefault="009C2878" w:rsidP="00BB2250">
            <w:pPr>
              <w:jc w:val="both"/>
              <w:rPr>
                <w:rFonts w:asciiTheme="majorHAnsi" w:hAnsiTheme="majorHAnsi" w:cstheme="majorHAnsi"/>
                <w:sz w:val="20"/>
              </w:rPr>
            </w:pPr>
            <w:r w:rsidRPr="00FA7314">
              <w:rPr>
                <w:rFonts w:asciiTheme="majorHAnsi" w:hAnsiTheme="majorHAnsi" w:cstheme="majorHAnsi"/>
                <w:sz w:val="20"/>
              </w:rPr>
              <w:t xml:space="preserve">Follow up </w:t>
            </w:r>
          </w:p>
          <w:p w14:paraId="3BE99209" w14:textId="758B075E" w:rsidR="009C2878" w:rsidRPr="00FA7314" w:rsidRDefault="00D81C59" w:rsidP="00BB2250">
            <w:pPr>
              <w:jc w:val="both"/>
              <w:rPr>
                <w:rFonts w:asciiTheme="majorHAnsi" w:hAnsiTheme="majorHAnsi" w:cstheme="majorHAnsi"/>
                <w:sz w:val="20"/>
              </w:rPr>
            </w:pPr>
            <w:r>
              <w:rPr>
                <w:rFonts w:asciiTheme="majorHAnsi" w:hAnsiTheme="majorHAnsi" w:cstheme="majorHAnsi"/>
                <w:sz w:val="20"/>
              </w:rPr>
              <w:t xml:space="preserve">1 </w:t>
            </w:r>
            <w:r w:rsidR="00C37224">
              <w:rPr>
                <w:rFonts w:asciiTheme="majorHAnsi" w:hAnsiTheme="majorHAnsi" w:cstheme="majorHAnsi"/>
                <w:sz w:val="20"/>
              </w:rPr>
              <w:t>month</w:t>
            </w:r>
          </w:p>
        </w:tc>
        <w:tc>
          <w:tcPr>
            <w:tcW w:w="992" w:type="dxa"/>
          </w:tcPr>
          <w:p w14:paraId="2FDC6F65" w14:textId="1143DA9D" w:rsidR="009C2878" w:rsidRPr="00FA7314" w:rsidRDefault="009C2878" w:rsidP="00BB2250">
            <w:pPr>
              <w:jc w:val="both"/>
              <w:rPr>
                <w:rFonts w:asciiTheme="majorHAnsi" w:hAnsiTheme="majorHAnsi" w:cstheme="majorHAnsi"/>
                <w:sz w:val="20"/>
              </w:rPr>
            </w:pPr>
            <w:r w:rsidRPr="00FA7314">
              <w:rPr>
                <w:rFonts w:asciiTheme="majorHAnsi" w:hAnsiTheme="majorHAnsi" w:cstheme="majorHAnsi"/>
                <w:sz w:val="20"/>
              </w:rPr>
              <w:t xml:space="preserve">Follow up </w:t>
            </w:r>
            <w:r w:rsidR="00D81C59">
              <w:rPr>
                <w:rFonts w:asciiTheme="majorHAnsi" w:hAnsiTheme="majorHAnsi" w:cstheme="majorHAnsi"/>
                <w:sz w:val="20"/>
              </w:rPr>
              <w:t>3</w:t>
            </w:r>
            <w:r w:rsidR="0008704E">
              <w:rPr>
                <w:rFonts w:asciiTheme="majorHAnsi" w:hAnsiTheme="majorHAnsi" w:cstheme="majorHAnsi"/>
                <w:sz w:val="20"/>
              </w:rPr>
              <w:t xml:space="preserve"> </w:t>
            </w:r>
            <w:r w:rsidRPr="00FA7314">
              <w:rPr>
                <w:rFonts w:asciiTheme="majorHAnsi" w:hAnsiTheme="majorHAnsi" w:cstheme="majorHAnsi"/>
                <w:sz w:val="20"/>
              </w:rPr>
              <w:t>month</w:t>
            </w:r>
            <w:r w:rsidR="00466274">
              <w:rPr>
                <w:rFonts w:asciiTheme="majorHAnsi" w:hAnsiTheme="majorHAnsi" w:cstheme="majorHAnsi"/>
                <w:sz w:val="20"/>
              </w:rPr>
              <w:t>s</w:t>
            </w:r>
          </w:p>
        </w:tc>
        <w:tc>
          <w:tcPr>
            <w:tcW w:w="992" w:type="dxa"/>
          </w:tcPr>
          <w:p w14:paraId="72529FDA" w14:textId="732671AE" w:rsidR="009C2878" w:rsidRPr="00FA7314" w:rsidRDefault="009C2878" w:rsidP="00BB2250">
            <w:pPr>
              <w:jc w:val="both"/>
              <w:rPr>
                <w:rFonts w:asciiTheme="majorHAnsi" w:hAnsiTheme="majorHAnsi" w:cstheme="majorHAnsi"/>
                <w:sz w:val="20"/>
              </w:rPr>
            </w:pPr>
            <w:r w:rsidRPr="00FA7314">
              <w:rPr>
                <w:rFonts w:asciiTheme="majorHAnsi" w:hAnsiTheme="majorHAnsi" w:cstheme="majorHAnsi"/>
                <w:sz w:val="20"/>
              </w:rPr>
              <w:t xml:space="preserve">Follow up </w:t>
            </w:r>
            <w:r w:rsidR="00D81C59">
              <w:rPr>
                <w:rFonts w:asciiTheme="majorHAnsi" w:hAnsiTheme="majorHAnsi" w:cstheme="majorHAnsi"/>
                <w:sz w:val="20"/>
              </w:rPr>
              <w:t>6</w:t>
            </w:r>
            <w:r w:rsidR="0008704E">
              <w:rPr>
                <w:rFonts w:asciiTheme="majorHAnsi" w:hAnsiTheme="majorHAnsi" w:cstheme="majorHAnsi"/>
                <w:sz w:val="20"/>
              </w:rPr>
              <w:t xml:space="preserve"> </w:t>
            </w:r>
            <w:r w:rsidRPr="00FA7314">
              <w:rPr>
                <w:rFonts w:asciiTheme="majorHAnsi" w:hAnsiTheme="majorHAnsi" w:cstheme="majorHAnsi"/>
                <w:sz w:val="20"/>
              </w:rPr>
              <w:t>month</w:t>
            </w:r>
            <w:r w:rsidR="00466274">
              <w:rPr>
                <w:rFonts w:asciiTheme="majorHAnsi" w:hAnsiTheme="majorHAnsi" w:cstheme="majorHAnsi"/>
                <w:sz w:val="20"/>
              </w:rPr>
              <w:t>s</w:t>
            </w:r>
            <w:r w:rsidRPr="00FA7314">
              <w:rPr>
                <w:rFonts w:asciiTheme="majorHAnsi" w:hAnsiTheme="majorHAnsi" w:cstheme="majorHAnsi"/>
                <w:sz w:val="20"/>
              </w:rPr>
              <w:t xml:space="preserve"> </w:t>
            </w:r>
          </w:p>
        </w:tc>
        <w:tc>
          <w:tcPr>
            <w:tcW w:w="992" w:type="dxa"/>
          </w:tcPr>
          <w:p w14:paraId="4281AA59" w14:textId="24E40657" w:rsidR="009C2878" w:rsidRPr="00FA7314" w:rsidRDefault="009C2878" w:rsidP="00BB2250">
            <w:pPr>
              <w:jc w:val="both"/>
              <w:rPr>
                <w:rFonts w:asciiTheme="majorHAnsi" w:hAnsiTheme="majorHAnsi" w:cstheme="majorHAnsi"/>
                <w:sz w:val="20"/>
              </w:rPr>
            </w:pPr>
            <w:r w:rsidRPr="00FA7314">
              <w:rPr>
                <w:rFonts w:asciiTheme="majorHAnsi" w:hAnsiTheme="majorHAnsi" w:cstheme="majorHAnsi"/>
                <w:sz w:val="20"/>
              </w:rPr>
              <w:t xml:space="preserve">Follow up </w:t>
            </w:r>
            <w:r w:rsidR="00D81C59">
              <w:rPr>
                <w:rFonts w:asciiTheme="majorHAnsi" w:hAnsiTheme="majorHAnsi" w:cstheme="majorHAnsi"/>
                <w:sz w:val="20"/>
              </w:rPr>
              <w:t>9</w:t>
            </w:r>
            <w:r w:rsidR="0008704E">
              <w:rPr>
                <w:rFonts w:asciiTheme="majorHAnsi" w:hAnsiTheme="majorHAnsi" w:cstheme="majorHAnsi"/>
                <w:sz w:val="20"/>
              </w:rPr>
              <w:t xml:space="preserve"> </w:t>
            </w:r>
            <w:r w:rsidRPr="00FA7314">
              <w:rPr>
                <w:rFonts w:asciiTheme="majorHAnsi" w:hAnsiTheme="majorHAnsi" w:cstheme="majorHAnsi"/>
                <w:sz w:val="20"/>
              </w:rPr>
              <w:t>month</w:t>
            </w:r>
            <w:r w:rsidR="00466274">
              <w:rPr>
                <w:rFonts w:asciiTheme="majorHAnsi" w:hAnsiTheme="majorHAnsi" w:cstheme="majorHAnsi"/>
                <w:sz w:val="20"/>
              </w:rPr>
              <w:t>s</w:t>
            </w:r>
            <w:r w:rsidRPr="00FA7314">
              <w:rPr>
                <w:rFonts w:asciiTheme="majorHAnsi" w:hAnsiTheme="majorHAnsi" w:cstheme="majorHAnsi"/>
                <w:sz w:val="20"/>
              </w:rPr>
              <w:t xml:space="preserve"> </w:t>
            </w:r>
          </w:p>
        </w:tc>
        <w:tc>
          <w:tcPr>
            <w:tcW w:w="1134" w:type="dxa"/>
          </w:tcPr>
          <w:p w14:paraId="207D4482" w14:textId="67C2ADA2" w:rsidR="00D81C59" w:rsidRDefault="009C2878" w:rsidP="00BB2250">
            <w:pPr>
              <w:jc w:val="both"/>
              <w:rPr>
                <w:rFonts w:asciiTheme="majorHAnsi" w:hAnsiTheme="majorHAnsi" w:cstheme="majorHAnsi"/>
                <w:sz w:val="20"/>
              </w:rPr>
            </w:pPr>
            <w:r w:rsidRPr="00FA7314">
              <w:rPr>
                <w:rFonts w:asciiTheme="majorHAnsi" w:hAnsiTheme="majorHAnsi" w:cstheme="majorHAnsi"/>
                <w:sz w:val="20"/>
              </w:rPr>
              <w:t xml:space="preserve">Follow up </w:t>
            </w:r>
          </w:p>
          <w:p w14:paraId="76E585F2" w14:textId="5AD40142" w:rsidR="009C2878" w:rsidRPr="00FA7314" w:rsidRDefault="00D81C59" w:rsidP="00BB2250">
            <w:pPr>
              <w:jc w:val="both"/>
              <w:rPr>
                <w:rFonts w:asciiTheme="majorHAnsi" w:hAnsiTheme="majorHAnsi" w:cstheme="majorHAnsi"/>
                <w:sz w:val="20"/>
              </w:rPr>
            </w:pPr>
            <w:r>
              <w:rPr>
                <w:rFonts w:asciiTheme="majorHAnsi" w:hAnsiTheme="majorHAnsi" w:cstheme="majorHAnsi"/>
                <w:sz w:val="20"/>
              </w:rPr>
              <w:t>12</w:t>
            </w:r>
            <w:r w:rsidR="0008704E">
              <w:rPr>
                <w:rFonts w:asciiTheme="majorHAnsi" w:hAnsiTheme="majorHAnsi" w:cstheme="majorHAnsi"/>
                <w:sz w:val="20"/>
              </w:rPr>
              <w:t xml:space="preserve"> </w:t>
            </w:r>
            <w:r w:rsidR="009C2878" w:rsidRPr="00FA7314">
              <w:rPr>
                <w:rFonts w:asciiTheme="majorHAnsi" w:hAnsiTheme="majorHAnsi" w:cstheme="majorHAnsi"/>
                <w:sz w:val="20"/>
              </w:rPr>
              <w:t>month</w:t>
            </w:r>
            <w:r w:rsidR="00466274">
              <w:rPr>
                <w:rFonts w:asciiTheme="majorHAnsi" w:hAnsiTheme="majorHAnsi" w:cstheme="majorHAnsi"/>
                <w:sz w:val="20"/>
              </w:rPr>
              <w:t>s</w:t>
            </w:r>
            <w:r w:rsidR="009C2878" w:rsidRPr="00FA7314">
              <w:rPr>
                <w:rFonts w:asciiTheme="majorHAnsi" w:hAnsiTheme="majorHAnsi" w:cstheme="majorHAnsi"/>
                <w:sz w:val="20"/>
              </w:rPr>
              <w:t xml:space="preserve"> </w:t>
            </w:r>
          </w:p>
        </w:tc>
      </w:tr>
      <w:tr w:rsidR="009C2878" w:rsidRPr="009C2878" w14:paraId="4D4EAE54" w14:textId="5E507CC3" w:rsidTr="00FA7314">
        <w:tc>
          <w:tcPr>
            <w:tcW w:w="1526" w:type="dxa"/>
          </w:tcPr>
          <w:p w14:paraId="24123F7E" w14:textId="730B4BBF" w:rsidR="009C2878" w:rsidRPr="00FA7314" w:rsidRDefault="009C2878" w:rsidP="00BB2250">
            <w:pPr>
              <w:jc w:val="both"/>
              <w:rPr>
                <w:rFonts w:asciiTheme="majorHAnsi" w:hAnsiTheme="majorHAnsi" w:cstheme="majorHAnsi"/>
                <w:sz w:val="20"/>
              </w:rPr>
            </w:pPr>
            <w:r w:rsidRPr="00FA7314">
              <w:rPr>
                <w:rFonts w:asciiTheme="majorHAnsi" w:hAnsiTheme="majorHAnsi" w:cstheme="majorHAnsi"/>
                <w:sz w:val="20"/>
              </w:rPr>
              <w:t>Inclusion / Exclusion criteria</w:t>
            </w:r>
          </w:p>
        </w:tc>
        <w:tc>
          <w:tcPr>
            <w:tcW w:w="709" w:type="dxa"/>
          </w:tcPr>
          <w:p w14:paraId="6B1A8B0E" w14:textId="77777777" w:rsidR="009C2878" w:rsidRPr="00FA7314" w:rsidRDefault="009C2878" w:rsidP="00BB2250">
            <w:pPr>
              <w:jc w:val="both"/>
              <w:rPr>
                <w:rFonts w:asciiTheme="majorHAnsi" w:hAnsiTheme="majorHAnsi" w:cstheme="majorHAnsi"/>
                <w:sz w:val="20"/>
              </w:rPr>
            </w:pPr>
            <w:r w:rsidRPr="00FA7314">
              <w:rPr>
                <w:rFonts w:asciiTheme="majorHAnsi" w:hAnsiTheme="majorHAnsi" w:cstheme="majorHAnsi"/>
                <w:sz w:val="20"/>
              </w:rPr>
              <w:sym w:font="Wingdings" w:char="F0FC"/>
            </w:r>
          </w:p>
        </w:tc>
        <w:tc>
          <w:tcPr>
            <w:tcW w:w="708" w:type="dxa"/>
          </w:tcPr>
          <w:p w14:paraId="5D414D65" w14:textId="77777777" w:rsidR="009C2878" w:rsidRPr="00FA7314" w:rsidRDefault="009C2878" w:rsidP="00BB2250">
            <w:pPr>
              <w:jc w:val="both"/>
              <w:rPr>
                <w:rFonts w:asciiTheme="majorHAnsi" w:hAnsiTheme="majorHAnsi" w:cstheme="majorHAnsi"/>
                <w:sz w:val="20"/>
              </w:rPr>
            </w:pPr>
          </w:p>
        </w:tc>
        <w:tc>
          <w:tcPr>
            <w:tcW w:w="851" w:type="dxa"/>
          </w:tcPr>
          <w:p w14:paraId="74558075" w14:textId="1E91DFBE" w:rsidR="009C2878" w:rsidRPr="00FA7314" w:rsidRDefault="009C2878" w:rsidP="00BB2250">
            <w:pPr>
              <w:jc w:val="both"/>
              <w:rPr>
                <w:rFonts w:asciiTheme="majorHAnsi" w:hAnsiTheme="majorHAnsi" w:cstheme="majorHAnsi"/>
                <w:sz w:val="20"/>
              </w:rPr>
            </w:pPr>
          </w:p>
        </w:tc>
        <w:tc>
          <w:tcPr>
            <w:tcW w:w="850" w:type="dxa"/>
          </w:tcPr>
          <w:p w14:paraId="06EBE009" w14:textId="77777777" w:rsidR="009C2878" w:rsidRPr="00FA7314" w:rsidRDefault="009C2878" w:rsidP="00BB2250">
            <w:pPr>
              <w:jc w:val="both"/>
              <w:rPr>
                <w:rFonts w:asciiTheme="majorHAnsi" w:hAnsiTheme="majorHAnsi" w:cstheme="majorHAnsi"/>
                <w:sz w:val="20"/>
              </w:rPr>
            </w:pPr>
          </w:p>
        </w:tc>
        <w:tc>
          <w:tcPr>
            <w:tcW w:w="993" w:type="dxa"/>
          </w:tcPr>
          <w:p w14:paraId="0F2E09C2" w14:textId="053CC205" w:rsidR="009C2878" w:rsidRPr="00FA7314" w:rsidRDefault="009C2878" w:rsidP="00BB2250">
            <w:pPr>
              <w:jc w:val="both"/>
              <w:rPr>
                <w:rFonts w:asciiTheme="majorHAnsi" w:hAnsiTheme="majorHAnsi" w:cstheme="majorHAnsi"/>
                <w:sz w:val="20"/>
              </w:rPr>
            </w:pPr>
          </w:p>
        </w:tc>
        <w:tc>
          <w:tcPr>
            <w:tcW w:w="992" w:type="dxa"/>
          </w:tcPr>
          <w:p w14:paraId="3BFC85A2" w14:textId="77777777" w:rsidR="009C2878" w:rsidRPr="00FA7314" w:rsidRDefault="009C2878" w:rsidP="00BB2250">
            <w:pPr>
              <w:jc w:val="both"/>
              <w:rPr>
                <w:rFonts w:asciiTheme="majorHAnsi" w:hAnsiTheme="majorHAnsi" w:cstheme="majorHAnsi"/>
                <w:sz w:val="20"/>
              </w:rPr>
            </w:pPr>
          </w:p>
        </w:tc>
        <w:tc>
          <w:tcPr>
            <w:tcW w:w="992" w:type="dxa"/>
          </w:tcPr>
          <w:p w14:paraId="743917B0" w14:textId="36AA3D40" w:rsidR="009C2878" w:rsidRPr="00FA7314" w:rsidRDefault="009C2878" w:rsidP="00BB2250">
            <w:pPr>
              <w:jc w:val="both"/>
              <w:rPr>
                <w:rFonts w:asciiTheme="majorHAnsi" w:hAnsiTheme="majorHAnsi" w:cstheme="majorHAnsi"/>
                <w:sz w:val="20"/>
              </w:rPr>
            </w:pPr>
          </w:p>
        </w:tc>
        <w:tc>
          <w:tcPr>
            <w:tcW w:w="992" w:type="dxa"/>
          </w:tcPr>
          <w:p w14:paraId="1CF66B74" w14:textId="77777777" w:rsidR="009C2878" w:rsidRPr="00FA7314" w:rsidRDefault="009C2878" w:rsidP="00BB2250">
            <w:pPr>
              <w:jc w:val="both"/>
              <w:rPr>
                <w:rFonts w:asciiTheme="majorHAnsi" w:hAnsiTheme="majorHAnsi" w:cstheme="majorHAnsi"/>
                <w:sz w:val="20"/>
              </w:rPr>
            </w:pPr>
          </w:p>
        </w:tc>
        <w:tc>
          <w:tcPr>
            <w:tcW w:w="1134" w:type="dxa"/>
          </w:tcPr>
          <w:p w14:paraId="50CF3BC0" w14:textId="0370E463" w:rsidR="009C2878" w:rsidRPr="00FA7314" w:rsidRDefault="009C2878" w:rsidP="00BB2250">
            <w:pPr>
              <w:jc w:val="both"/>
              <w:rPr>
                <w:rFonts w:asciiTheme="majorHAnsi" w:hAnsiTheme="majorHAnsi" w:cstheme="majorHAnsi"/>
                <w:sz w:val="20"/>
              </w:rPr>
            </w:pPr>
          </w:p>
        </w:tc>
      </w:tr>
      <w:tr w:rsidR="009C2878" w:rsidRPr="009C2878" w14:paraId="63683459" w14:textId="393418B5" w:rsidTr="00FA7314">
        <w:tc>
          <w:tcPr>
            <w:tcW w:w="1526" w:type="dxa"/>
          </w:tcPr>
          <w:p w14:paraId="5E829BDD" w14:textId="5B20422B" w:rsidR="009C2878" w:rsidRPr="00FA7314" w:rsidRDefault="009C2878" w:rsidP="00BB2250">
            <w:pPr>
              <w:jc w:val="both"/>
              <w:rPr>
                <w:rFonts w:asciiTheme="majorHAnsi" w:hAnsiTheme="majorHAnsi" w:cstheme="majorHAnsi"/>
                <w:sz w:val="20"/>
              </w:rPr>
            </w:pPr>
            <w:r w:rsidRPr="00FA7314">
              <w:rPr>
                <w:rFonts w:asciiTheme="majorHAnsi" w:hAnsiTheme="majorHAnsi" w:cstheme="majorHAnsi"/>
                <w:sz w:val="20"/>
              </w:rPr>
              <w:t>Participant Consent</w:t>
            </w:r>
          </w:p>
        </w:tc>
        <w:tc>
          <w:tcPr>
            <w:tcW w:w="709" w:type="dxa"/>
          </w:tcPr>
          <w:p w14:paraId="53A254D6" w14:textId="05C4629E" w:rsidR="009C2878" w:rsidRPr="00FA7314" w:rsidRDefault="009C2878" w:rsidP="00BB2250">
            <w:pPr>
              <w:jc w:val="both"/>
              <w:rPr>
                <w:rFonts w:asciiTheme="majorHAnsi" w:hAnsiTheme="majorHAnsi" w:cstheme="majorHAnsi"/>
                <w:sz w:val="20"/>
              </w:rPr>
            </w:pPr>
          </w:p>
        </w:tc>
        <w:tc>
          <w:tcPr>
            <w:tcW w:w="708" w:type="dxa"/>
          </w:tcPr>
          <w:p w14:paraId="7E5362BF" w14:textId="19020BD6" w:rsidR="009C2878" w:rsidRPr="00FA7314" w:rsidRDefault="009C2878" w:rsidP="00BB2250">
            <w:pPr>
              <w:jc w:val="both"/>
              <w:rPr>
                <w:rFonts w:asciiTheme="majorHAnsi" w:hAnsiTheme="majorHAnsi" w:cstheme="majorHAnsi"/>
                <w:sz w:val="20"/>
              </w:rPr>
            </w:pPr>
            <w:r w:rsidRPr="00FA7314">
              <w:rPr>
                <w:rFonts w:asciiTheme="majorHAnsi" w:hAnsiTheme="majorHAnsi" w:cstheme="majorHAnsi"/>
                <w:sz w:val="20"/>
              </w:rPr>
              <w:sym w:font="Wingdings" w:char="F0FC"/>
            </w:r>
          </w:p>
        </w:tc>
        <w:tc>
          <w:tcPr>
            <w:tcW w:w="851" w:type="dxa"/>
          </w:tcPr>
          <w:p w14:paraId="159D70A2" w14:textId="2D42FF93" w:rsidR="009C2878" w:rsidRPr="00FA7314" w:rsidRDefault="009C2878" w:rsidP="00BB2250">
            <w:pPr>
              <w:jc w:val="both"/>
              <w:rPr>
                <w:rFonts w:asciiTheme="majorHAnsi" w:hAnsiTheme="majorHAnsi" w:cstheme="majorHAnsi"/>
                <w:sz w:val="20"/>
              </w:rPr>
            </w:pPr>
          </w:p>
        </w:tc>
        <w:tc>
          <w:tcPr>
            <w:tcW w:w="850" w:type="dxa"/>
          </w:tcPr>
          <w:p w14:paraId="3688051D" w14:textId="4B196DB6" w:rsidR="009C2878" w:rsidRPr="00FA7314" w:rsidRDefault="009C2878" w:rsidP="00BB2250">
            <w:pPr>
              <w:jc w:val="both"/>
              <w:rPr>
                <w:rFonts w:asciiTheme="majorHAnsi" w:hAnsiTheme="majorHAnsi" w:cstheme="majorHAnsi"/>
                <w:sz w:val="20"/>
              </w:rPr>
            </w:pPr>
          </w:p>
        </w:tc>
        <w:tc>
          <w:tcPr>
            <w:tcW w:w="993" w:type="dxa"/>
          </w:tcPr>
          <w:p w14:paraId="53F6B6FD" w14:textId="21FE5ED0" w:rsidR="009C2878" w:rsidRPr="00FA7314" w:rsidRDefault="009C2878" w:rsidP="00BB2250">
            <w:pPr>
              <w:jc w:val="both"/>
              <w:rPr>
                <w:rFonts w:asciiTheme="majorHAnsi" w:hAnsiTheme="majorHAnsi" w:cstheme="majorHAnsi"/>
                <w:sz w:val="20"/>
              </w:rPr>
            </w:pPr>
          </w:p>
        </w:tc>
        <w:tc>
          <w:tcPr>
            <w:tcW w:w="992" w:type="dxa"/>
          </w:tcPr>
          <w:p w14:paraId="3DFE97C8" w14:textId="77777777" w:rsidR="009C2878" w:rsidRPr="00FA7314" w:rsidRDefault="009C2878" w:rsidP="00BB2250">
            <w:pPr>
              <w:jc w:val="both"/>
              <w:rPr>
                <w:rFonts w:asciiTheme="majorHAnsi" w:hAnsiTheme="majorHAnsi" w:cstheme="majorHAnsi"/>
                <w:sz w:val="20"/>
              </w:rPr>
            </w:pPr>
          </w:p>
        </w:tc>
        <w:tc>
          <w:tcPr>
            <w:tcW w:w="992" w:type="dxa"/>
          </w:tcPr>
          <w:p w14:paraId="3AD6F455" w14:textId="619F7955" w:rsidR="009C2878" w:rsidRPr="00FA7314" w:rsidRDefault="009C2878" w:rsidP="00BB2250">
            <w:pPr>
              <w:jc w:val="both"/>
              <w:rPr>
                <w:rFonts w:asciiTheme="majorHAnsi" w:hAnsiTheme="majorHAnsi" w:cstheme="majorHAnsi"/>
                <w:sz w:val="20"/>
              </w:rPr>
            </w:pPr>
          </w:p>
        </w:tc>
        <w:tc>
          <w:tcPr>
            <w:tcW w:w="992" w:type="dxa"/>
          </w:tcPr>
          <w:p w14:paraId="6FFEB126" w14:textId="77777777" w:rsidR="009C2878" w:rsidRPr="00FA7314" w:rsidRDefault="009C2878" w:rsidP="00BB2250">
            <w:pPr>
              <w:jc w:val="both"/>
              <w:rPr>
                <w:rFonts w:asciiTheme="majorHAnsi" w:hAnsiTheme="majorHAnsi" w:cstheme="majorHAnsi"/>
                <w:sz w:val="20"/>
              </w:rPr>
            </w:pPr>
          </w:p>
        </w:tc>
        <w:tc>
          <w:tcPr>
            <w:tcW w:w="1134" w:type="dxa"/>
          </w:tcPr>
          <w:p w14:paraId="1EA49712" w14:textId="3485118A" w:rsidR="009C2878" w:rsidRPr="00FA7314" w:rsidRDefault="009C2878" w:rsidP="00BB2250">
            <w:pPr>
              <w:jc w:val="both"/>
              <w:rPr>
                <w:rFonts w:asciiTheme="majorHAnsi" w:hAnsiTheme="majorHAnsi" w:cstheme="majorHAnsi"/>
                <w:sz w:val="20"/>
              </w:rPr>
            </w:pPr>
          </w:p>
        </w:tc>
      </w:tr>
      <w:tr w:rsidR="009C2878" w:rsidRPr="009C2878" w14:paraId="546A7729" w14:textId="2B4453AC" w:rsidTr="00FA7314">
        <w:tc>
          <w:tcPr>
            <w:tcW w:w="1526" w:type="dxa"/>
          </w:tcPr>
          <w:p w14:paraId="2FAD2182" w14:textId="12B5CA20" w:rsidR="009C2878" w:rsidRPr="00FA7314" w:rsidRDefault="009C2878" w:rsidP="00BB2250">
            <w:pPr>
              <w:jc w:val="both"/>
              <w:rPr>
                <w:rFonts w:asciiTheme="majorHAnsi" w:hAnsiTheme="majorHAnsi" w:cstheme="majorHAnsi"/>
                <w:sz w:val="20"/>
              </w:rPr>
            </w:pPr>
            <w:r w:rsidRPr="00FA7314">
              <w:rPr>
                <w:rFonts w:asciiTheme="majorHAnsi" w:hAnsiTheme="majorHAnsi" w:cstheme="majorHAnsi"/>
                <w:sz w:val="20"/>
              </w:rPr>
              <w:t>Procedure</w:t>
            </w:r>
          </w:p>
        </w:tc>
        <w:tc>
          <w:tcPr>
            <w:tcW w:w="709" w:type="dxa"/>
          </w:tcPr>
          <w:p w14:paraId="1FEB56A3" w14:textId="77777777" w:rsidR="009C2878" w:rsidRPr="00FA7314" w:rsidRDefault="009C2878" w:rsidP="00BB2250">
            <w:pPr>
              <w:jc w:val="both"/>
              <w:rPr>
                <w:rFonts w:asciiTheme="majorHAnsi" w:hAnsiTheme="majorHAnsi" w:cstheme="majorHAnsi"/>
                <w:sz w:val="20"/>
              </w:rPr>
            </w:pPr>
          </w:p>
        </w:tc>
        <w:tc>
          <w:tcPr>
            <w:tcW w:w="708" w:type="dxa"/>
          </w:tcPr>
          <w:p w14:paraId="01584282" w14:textId="0B382F68" w:rsidR="009C2878" w:rsidRPr="00FA7314" w:rsidRDefault="009C2878" w:rsidP="00BB2250">
            <w:pPr>
              <w:jc w:val="both"/>
              <w:rPr>
                <w:rFonts w:asciiTheme="majorHAnsi" w:hAnsiTheme="majorHAnsi" w:cstheme="majorHAnsi"/>
                <w:sz w:val="20"/>
              </w:rPr>
            </w:pPr>
            <w:r w:rsidRPr="00FA7314">
              <w:rPr>
                <w:rFonts w:asciiTheme="majorHAnsi" w:hAnsiTheme="majorHAnsi" w:cstheme="majorHAnsi"/>
                <w:sz w:val="20"/>
              </w:rPr>
              <w:sym w:font="Wingdings" w:char="F0FC"/>
            </w:r>
          </w:p>
        </w:tc>
        <w:tc>
          <w:tcPr>
            <w:tcW w:w="851" w:type="dxa"/>
          </w:tcPr>
          <w:p w14:paraId="22677FF6" w14:textId="16CD2188" w:rsidR="009C2878" w:rsidRPr="00FA7314" w:rsidRDefault="009C2878" w:rsidP="00BB2250">
            <w:pPr>
              <w:jc w:val="both"/>
              <w:rPr>
                <w:rFonts w:asciiTheme="majorHAnsi" w:hAnsiTheme="majorHAnsi" w:cstheme="majorHAnsi"/>
                <w:sz w:val="20"/>
              </w:rPr>
            </w:pPr>
          </w:p>
        </w:tc>
        <w:tc>
          <w:tcPr>
            <w:tcW w:w="850" w:type="dxa"/>
          </w:tcPr>
          <w:p w14:paraId="75154D9D" w14:textId="2992C745" w:rsidR="009C2878" w:rsidRPr="00FA7314" w:rsidRDefault="009C2878" w:rsidP="00BB2250">
            <w:pPr>
              <w:jc w:val="both"/>
              <w:rPr>
                <w:rFonts w:asciiTheme="majorHAnsi" w:hAnsiTheme="majorHAnsi" w:cstheme="majorHAnsi"/>
                <w:sz w:val="20"/>
              </w:rPr>
            </w:pPr>
          </w:p>
        </w:tc>
        <w:tc>
          <w:tcPr>
            <w:tcW w:w="993" w:type="dxa"/>
          </w:tcPr>
          <w:p w14:paraId="77A4C48D" w14:textId="1B39022E" w:rsidR="009C2878" w:rsidRPr="00FA7314" w:rsidRDefault="009C2878" w:rsidP="00BB2250">
            <w:pPr>
              <w:jc w:val="both"/>
              <w:rPr>
                <w:rFonts w:asciiTheme="majorHAnsi" w:hAnsiTheme="majorHAnsi" w:cstheme="majorHAnsi"/>
                <w:sz w:val="20"/>
              </w:rPr>
            </w:pPr>
          </w:p>
        </w:tc>
        <w:tc>
          <w:tcPr>
            <w:tcW w:w="992" w:type="dxa"/>
          </w:tcPr>
          <w:p w14:paraId="2067B0BE" w14:textId="77777777" w:rsidR="009C2878" w:rsidRPr="00FA7314" w:rsidRDefault="009C2878" w:rsidP="00BB2250">
            <w:pPr>
              <w:jc w:val="both"/>
              <w:rPr>
                <w:rFonts w:asciiTheme="majorHAnsi" w:hAnsiTheme="majorHAnsi" w:cstheme="majorHAnsi"/>
                <w:sz w:val="20"/>
              </w:rPr>
            </w:pPr>
          </w:p>
        </w:tc>
        <w:tc>
          <w:tcPr>
            <w:tcW w:w="992" w:type="dxa"/>
          </w:tcPr>
          <w:p w14:paraId="07153A4E" w14:textId="6B11AEB1" w:rsidR="009C2878" w:rsidRPr="00FA7314" w:rsidRDefault="009C2878" w:rsidP="00BB2250">
            <w:pPr>
              <w:jc w:val="both"/>
              <w:rPr>
                <w:rFonts w:asciiTheme="majorHAnsi" w:hAnsiTheme="majorHAnsi" w:cstheme="majorHAnsi"/>
                <w:sz w:val="20"/>
              </w:rPr>
            </w:pPr>
          </w:p>
        </w:tc>
        <w:tc>
          <w:tcPr>
            <w:tcW w:w="992" w:type="dxa"/>
          </w:tcPr>
          <w:p w14:paraId="3B2C6108" w14:textId="77777777" w:rsidR="009C2878" w:rsidRPr="00FA7314" w:rsidRDefault="009C2878" w:rsidP="00BB2250">
            <w:pPr>
              <w:jc w:val="both"/>
              <w:rPr>
                <w:rFonts w:asciiTheme="majorHAnsi" w:hAnsiTheme="majorHAnsi" w:cstheme="majorHAnsi"/>
                <w:sz w:val="20"/>
              </w:rPr>
            </w:pPr>
          </w:p>
        </w:tc>
        <w:tc>
          <w:tcPr>
            <w:tcW w:w="1134" w:type="dxa"/>
          </w:tcPr>
          <w:p w14:paraId="774AC7EB" w14:textId="18DEECBA" w:rsidR="009C2878" w:rsidRPr="00FA7314" w:rsidRDefault="009C2878" w:rsidP="00BB2250">
            <w:pPr>
              <w:jc w:val="both"/>
              <w:rPr>
                <w:rFonts w:asciiTheme="majorHAnsi" w:hAnsiTheme="majorHAnsi" w:cstheme="majorHAnsi"/>
                <w:sz w:val="20"/>
              </w:rPr>
            </w:pPr>
          </w:p>
        </w:tc>
      </w:tr>
      <w:tr w:rsidR="009C2878" w:rsidRPr="009C2878" w14:paraId="6303E045" w14:textId="0AE48BCB" w:rsidTr="00FA7314">
        <w:tc>
          <w:tcPr>
            <w:tcW w:w="1526" w:type="dxa"/>
          </w:tcPr>
          <w:p w14:paraId="136A3BE9" w14:textId="63883DC8" w:rsidR="009C2878" w:rsidRPr="00FA7314" w:rsidRDefault="009C2878" w:rsidP="00BB2250">
            <w:pPr>
              <w:jc w:val="both"/>
              <w:rPr>
                <w:rFonts w:asciiTheme="majorHAnsi" w:hAnsiTheme="majorHAnsi" w:cstheme="majorHAnsi"/>
                <w:sz w:val="20"/>
              </w:rPr>
            </w:pPr>
            <w:r w:rsidRPr="00FA7314">
              <w:rPr>
                <w:rFonts w:asciiTheme="majorHAnsi" w:hAnsiTheme="majorHAnsi" w:cstheme="majorHAnsi"/>
                <w:sz w:val="20"/>
              </w:rPr>
              <w:t>Blood liver function test</w:t>
            </w:r>
          </w:p>
        </w:tc>
        <w:tc>
          <w:tcPr>
            <w:tcW w:w="709" w:type="dxa"/>
          </w:tcPr>
          <w:p w14:paraId="6D890F37" w14:textId="77777777" w:rsidR="009C2878" w:rsidRPr="00FA7314" w:rsidRDefault="009C2878" w:rsidP="00BB2250">
            <w:pPr>
              <w:jc w:val="both"/>
              <w:rPr>
                <w:rFonts w:asciiTheme="majorHAnsi" w:hAnsiTheme="majorHAnsi" w:cstheme="majorHAnsi"/>
                <w:sz w:val="20"/>
              </w:rPr>
            </w:pPr>
          </w:p>
        </w:tc>
        <w:tc>
          <w:tcPr>
            <w:tcW w:w="708" w:type="dxa"/>
          </w:tcPr>
          <w:p w14:paraId="2EE69344" w14:textId="7E723A0B" w:rsidR="009C2878" w:rsidRPr="00FA7314" w:rsidRDefault="009C2878" w:rsidP="00BB2250">
            <w:pPr>
              <w:jc w:val="both"/>
              <w:rPr>
                <w:rFonts w:asciiTheme="majorHAnsi" w:hAnsiTheme="majorHAnsi" w:cstheme="majorHAnsi"/>
                <w:sz w:val="20"/>
              </w:rPr>
            </w:pPr>
            <w:r w:rsidRPr="00FA7314">
              <w:rPr>
                <w:rFonts w:asciiTheme="majorHAnsi" w:hAnsiTheme="majorHAnsi" w:cstheme="majorHAnsi"/>
                <w:sz w:val="20"/>
              </w:rPr>
              <w:sym w:font="Wingdings" w:char="F0FC"/>
            </w:r>
          </w:p>
        </w:tc>
        <w:tc>
          <w:tcPr>
            <w:tcW w:w="851" w:type="dxa"/>
          </w:tcPr>
          <w:p w14:paraId="3E19AC50" w14:textId="31FC160C" w:rsidR="009C2878" w:rsidRPr="00FA7314" w:rsidRDefault="009C2878" w:rsidP="00BB2250">
            <w:pPr>
              <w:jc w:val="both"/>
              <w:rPr>
                <w:rFonts w:asciiTheme="majorHAnsi" w:hAnsiTheme="majorHAnsi" w:cstheme="majorHAnsi"/>
                <w:sz w:val="20"/>
              </w:rPr>
            </w:pPr>
            <w:r w:rsidRPr="00FA7314">
              <w:rPr>
                <w:rFonts w:asciiTheme="majorHAnsi" w:hAnsiTheme="majorHAnsi" w:cstheme="majorHAnsi"/>
                <w:sz w:val="20"/>
              </w:rPr>
              <w:sym w:font="Wingdings" w:char="F0FC"/>
            </w:r>
          </w:p>
        </w:tc>
        <w:tc>
          <w:tcPr>
            <w:tcW w:w="850" w:type="dxa"/>
          </w:tcPr>
          <w:p w14:paraId="7C48494D" w14:textId="6DF52FC8" w:rsidR="009C2878" w:rsidRPr="00FA7314" w:rsidRDefault="009C2878" w:rsidP="00BB2250">
            <w:pPr>
              <w:jc w:val="both"/>
              <w:rPr>
                <w:rFonts w:asciiTheme="majorHAnsi" w:hAnsiTheme="majorHAnsi" w:cstheme="majorHAnsi"/>
                <w:sz w:val="20"/>
              </w:rPr>
            </w:pPr>
            <w:r w:rsidRPr="00FA7314">
              <w:rPr>
                <w:rFonts w:asciiTheme="majorHAnsi" w:hAnsiTheme="majorHAnsi" w:cstheme="majorHAnsi"/>
                <w:sz w:val="20"/>
              </w:rPr>
              <w:sym w:font="Wingdings" w:char="F0FC"/>
            </w:r>
          </w:p>
        </w:tc>
        <w:tc>
          <w:tcPr>
            <w:tcW w:w="993" w:type="dxa"/>
          </w:tcPr>
          <w:p w14:paraId="79F4524D" w14:textId="4D4F74FF" w:rsidR="009C2878" w:rsidRPr="00FA7314" w:rsidRDefault="009C2878" w:rsidP="00BB2250">
            <w:pPr>
              <w:jc w:val="both"/>
              <w:rPr>
                <w:rFonts w:asciiTheme="majorHAnsi" w:hAnsiTheme="majorHAnsi" w:cstheme="majorHAnsi"/>
                <w:sz w:val="20"/>
              </w:rPr>
            </w:pPr>
            <w:r w:rsidRPr="00FA7314">
              <w:rPr>
                <w:rFonts w:asciiTheme="majorHAnsi" w:hAnsiTheme="majorHAnsi" w:cstheme="majorHAnsi"/>
                <w:sz w:val="20"/>
              </w:rPr>
              <w:sym w:font="Wingdings" w:char="F0FC"/>
            </w:r>
          </w:p>
        </w:tc>
        <w:tc>
          <w:tcPr>
            <w:tcW w:w="992" w:type="dxa"/>
          </w:tcPr>
          <w:p w14:paraId="65889A10" w14:textId="044FFCAF" w:rsidR="009C2878" w:rsidRPr="00FA7314" w:rsidRDefault="009C2878" w:rsidP="00BB2250">
            <w:pPr>
              <w:jc w:val="both"/>
              <w:rPr>
                <w:rFonts w:asciiTheme="majorHAnsi" w:hAnsiTheme="majorHAnsi" w:cstheme="majorHAnsi"/>
                <w:sz w:val="20"/>
              </w:rPr>
            </w:pPr>
            <w:r w:rsidRPr="00FA7314">
              <w:rPr>
                <w:rFonts w:asciiTheme="majorHAnsi" w:hAnsiTheme="majorHAnsi" w:cstheme="majorHAnsi"/>
                <w:sz w:val="20"/>
              </w:rPr>
              <w:sym w:font="Wingdings" w:char="F0FC"/>
            </w:r>
          </w:p>
        </w:tc>
        <w:tc>
          <w:tcPr>
            <w:tcW w:w="992" w:type="dxa"/>
          </w:tcPr>
          <w:p w14:paraId="2D063AA0" w14:textId="05B1C0B6" w:rsidR="009C2878" w:rsidRPr="00FA7314" w:rsidRDefault="009C2878" w:rsidP="00BB2250">
            <w:pPr>
              <w:jc w:val="both"/>
              <w:rPr>
                <w:rFonts w:asciiTheme="majorHAnsi" w:hAnsiTheme="majorHAnsi" w:cstheme="majorHAnsi"/>
                <w:sz w:val="20"/>
              </w:rPr>
            </w:pPr>
            <w:r w:rsidRPr="00FA7314">
              <w:rPr>
                <w:rFonts w:asciiTheme="majorHAnsi" w:hAnsiTheme="majorHAnsi" w:cstheme="majorHAnsi"/>
                <w:sz w:val="20"/>
              </w:rPr>
              <w:sym w:font="Wingdings" w:char="F0FC"/>
            </w:r>
          </w:p>
        </w:tc>
        <w:tc>
          <w:tcPr>
            <w:tcW w:w="992" w:type="dxa"/>
          </w:tcPr>
          <w:p w14:paraId="19F1BF0F" w14:textId="5AFDE525" w:rsidR="009C2878" w:rsidRPr="00FA7314" w:rsidRDefault="009C2878" w:rsidP="00BB2250">
            <w:pPr>
              <w:jc w:val="both"/>
              <w:rPr>
                <w:rFonts w:asciiTheme="majorHAnsi" w:hAnsiTheme="majorHAnsi" w:cstheme="majorHAnsi"/>
                <w:sz w:val="20"/>
              </w:rPr>
            </w:pPr>
            <w:r w:rsidRPr="00FA7314">
              <w:rPr>
                <w:rFonts w:asciiTheme="majorHAnsi" w:hAnsiTheme="majorHAnsi" w:cstheme="majorHAnsi"/>
                <w:sz w:val="20"/>
              </w:rPr>
              <w:sym w:font="Wingdings" w:char="F0FC"/>
            </w:r>
          </w:p>
        </w:tc>
        <w:tc>
          <w:tcPr>
            <w:tcW w:w="1134" w:type="dxa"/>
          </w:tcPr>
          <w:p w14:paraId="7CD3A350" w14:textId="309331FF" w:rsidR="009C2878" w:rsidRPr="00FA7314" w:rsidRDefault="009C2878" w:rsidP="00BB2250">
            <w:pPr>
              <w:jc w:val="both"/>
              <w:rPr>
                <w:rFonts w:asciiTheme="majorHAnsi" w:hAnsiTheme="majorHAnsi" w:cstheme="majorHAnsi"/>
                <w:sz w:val="20"/>
              </w:rPr>
            </w:pPr>
            <w:r w:rsidRPr="00FA7314">
              <w:rPr>
                <w:rFonts w:asciiTheme="majorHAnsi" w:hAnsiTheme="majorHAnsi" w:cstheme="majorHAnsi"/>
                <w:sz w:val="20"/>
              </w:rPr>
              <w:sym w:font="Wingdings" w:char="F0FC"/>
            </w:r>
          </w:p>
        </w:tc>
      </w:tr>
      <w:tr w:rsidR="009C2878" w:rsidRPr="009C2878" w14:paraId="453A0193" w14:textId="5E2D3995" w:rsidTr="00FA7314">
        <w:tc>
          <w:tcPr>
            <w:tcW w:w="1526" w:type="dxa"/>
          </w:tcPr>
          <w:p w14:paraId="26BF903C" w14:textId="785C779E" w:rsidR="009C2878" w:rsidRPr="00FA7314" w:rsidRDefault="009C2878" w:rsidP="00BB2250">
            <w:pPr>
              <w:jc w:val="both"/>
              <w:rPr>
                <w:rFonts w:asciiTheme="majorHAnsi" w:hAnsiTheme="majorHAnsi" w:cstheme="majorHAnsi"/>
                <w:sz w:val="20"/>
              </w:rPr>
            </w:pPr>
            <w:r w:rsidRPr="00FA7314">
              <w:rPr>
                <w:rFonts w:asciiTheme="majorHAnsi" w:hAnsiTheme="majorHAnsi" w:cstheme="majorHAnsi"/>
                <w:sz w:val="20"/>
              </w:rPr>
              <w:t>X ray</w:t>
            </w:r>
          </w:p>
        </w:tc>
        <w:tc>
          <w:tcPr>
            <w:tcW w:w="709" w:type="dxa"/>
          </w:tcPr>
          <w:p w14:paraId="1E0D071F" w14:textId="77777777" w:rsidR="009C2878" w:rsidRPr="00FA7314" w:rsidRDefault="009C2878" w:rsidP="00BB2250">
            <w:pPr>
              <w:jc w:val="both"/>
              <w:rPr>
                <w:rFonts w:asciiTheme="majorHAnsi" w:hAnsiTheme="majorHAnsi" w:cstheme="majorHAnsi"/>
                <w:sz w:val="20"/>
              </w:rPr>
            </w:pPr>
          </w:p>
        </w:tc>
        <w:tc>
          <w:tcPr>
            <w:tcW w:w="708" w:type="dxa"/>
          </w:tcPr>
          <w:p w14:paraId="18C1E0C7" w14:textId="77777777" w:rsidR="009C2878" w:rsidRPr="00FA7314" w:rsidRDefault="009C2878" w:rsidP="00BB2250">
            <w:pPr>
              <w:jc w:val="both"/>
              <w:rPr>
                <w:rFonts w:asciiTheme="majorHAnsi" w:hAnsiTheme="majorHAnsi" w:cstheme="majorHAnsi"/>
                <w:sz w:val="20"/>
              </w:rPr>
            </w:pPr>
          </w:p>
        </w:tc>
        <w:tc>
          <w:tcPr>
            <w:tcW w:w="851" w:type="dxa"/>
          </w:tcPr>
          <w:p w14:paraId="74D6E203" w14:textId="5EAC72ED" w:rsidR="009C2878" w:rsidRPr="00FA7314" w:rsidRDefault="009C2878" w:rsidP="00BB2250">
            <w:pPr>
              <w:jc w:val="both"/>
              <w:rPr>
                <w:rFonts w:asciiTheme="majorHAnsi" w:hAnsiTheme="majorHAnsi" w:cstheme="majorHAnsi"/>
                <w:sz w:val="20"/>
              </w:rPr>
            </w:pPr>
          </w:p>
        </w:tc>
        <w:tc>
          <w:tcPr>
            <w:tcW w:w="850" w:type="dxa"/>
          </w:tcPr>
          <w:p w14:paraId="02C0D045" w14:textId="77777777" w:rsidR="009C2878" w:rsidRPr="00FA7314" w:rsidRDefault="009C2878" w:rsidP="00BB2250">
            <w:pPr>
              <w:jc w:val="both"/>
              <w:rPr>
                <w:rFonts w:asciiTheme="majorHAnsi" w:hAnsiTheme="majorHAnsi" w:cstheme="majorHAnsi"/>
                <w:sz w:val="20"/>
              </w:rPr>
            </w:pPr>
          </w:p>
        </w:tc>
        <w:tc>
          <w:tcPr>
            <w:tcW w:w="993" w:type="dxa"/>
          </w:tcPr>
          <w:p w14:paraId="72A97E4E" w14:textId="7C311A09" w:rsidR="009C2878" w:rsidRPr="00FA7314" w:rsidRDefault="009C2878" w:rsidP="00BB2250">
            <w:pPr>
              <w:jc w:val="both"/>
              <w:rPr>
                <w:rFonts w:asciiTheme="majorHAnsi" w:hAnsiTheme="majorHAnsi" w:cstheme="majorHAnsi"/>
                <w:sz w:val="20"/>
              </w:rPr>
            </w:pPr>
            <w:r w:rsidRPr="00FA7314">
              <w:rPr>
                <w:rFonts w:asciiTheme="majorHAnsi" w:hAnsiTheme="majorHAnsi" w:cstheme="majorHAnsi"/>
                <w:sz w:val="20"/>
              </w:rPr>
              <w:sym w:font="Wingdings" w:char="F0FC"/>
            </w:r>
          </w:p>
        </w:tc>
        <w:tc>
          <w:tcPr>
            <w:tcW w:w="992" w:type="dxa"/>
          </w:tcPr>
          <w:p w14:paraId="3071A67D" w14:textId="34A9894C" w:rsidR="009C2878" w:rsidRPr="00FA7314" w:rsidRDefault="009C2878" w:rsidP="00BB2250">
            <w:pPr>
              <w:jc w:val="both"/>
              <w:rPr>
                <w:rFonts w:asciiTheme="majorHAnsi" w:hAnsiTheme="majorHAnsi" w:cstheme="majorHAnsi"/>
                <w:sz w:val="20"/>
              </w:rPr>
            </w:pPr>
            <w:r w:rsidRPr="00FA7314">
              <w:rPr>
                <w:rFonts w:asciiTheme="majorHAnsi" w:hAnsiTheme="majorHAnsi" w:cstheme="majorHAnsi"/>
                <w:sz w:val="20"/>
              </w:rPr>
              <w:sym w:font="Wingdings" w:char="F0FC"/>
            </w:r>
          </w:p>
        </w:tc>
        <w:tc>
          <w:tcPr>
            <w:tcW w:w="992" w:type="dxa"/>
          </w:tcPr>
          <w:p w14:paraId="6B5F61DB" w14:textId="619D49A2" w:rsidR="009C2878" w:rsidRPr="00FA7314" w:rsidRDefault="009C2878" w:rsidP="00BB2250">
            <w:pPr>
              <w:jc w:val="both"/>
              <w:rPr>
                <w:rFonts w:asciiTheme="majorHAnsi" w:hAnsiTheme="majorHAnsi" w:cstheme="majorHAnsi"/>
                <w:sz w:val="20"/>
              </w:rPr>
            </w:pPr>
            <w:r w:rsidRPr="00FA7314">
              <w:rPr>
                <w:rFonts w:asciiTheme="majorHAnsi" w:hAnsiTheme="majorHAnsi" w:cstheme="majorHAnsi"/>
                <w:sz w:val="20"/>
              </w:rPr>
              <w:sym w:font="Wingdings" w:char="F0FC"/>
            </w:r>
          </w:p>
        </w:tc>
        <w:tc>
          <w:tcPr>
            <w:tcW w:w="992" w:type="dxa"/>
          </w:tcPr>
          <w:p w14:paraId="0198940F" w14:textId="5023716A" w:rsidR="009C2878" w:rsidRPr="00FA7314" w:rsidRDefault="009C2878" w:rsidP="00BB2250">
            <w:pPr>
              <w:jc w:val="both"/>
              <w:rPr>
                <w:rFonts w:asciiTheme="majorHAnsi" w:hAnsiTheme="majorHAnsi" w:cstheme="majorHAnsi"/>
                <w:sz w:val="20"/>
              </w:rPr>
            </w:pPr>
          </w:p>
        </w:tc>
        <w:tc>
          <w:tcPr>
            <w:tcW w:w="1134" w:type="dxa"/>
          </w:tcPr>
          <w:p w14:paraId="0806FD59" w14:textId="7AC2E105" w:rsidR="009C2878" w:rsidRPr="00FA7314" w:rsidRDefault="009C2878" w:rsidP="00BB2250">
            <w:pPr>
              <w:jc w:val="both"/>
              <w:rPr>
                <w:rFonts w:asciiTheme="majorHAnsi" w:hAnsiTheme="majorHAnsi" w:cstheme="majorHAnsi"/>
                <w:sz w:val="20"/>
              </w:rPr>
            </w:pPr>
          </w:p>
        </w:tc>
      </w:tr>
    </w:tbl>
    <w:p w14:paraId="049E9DFF" w14:textId="41F08AB4" w:rsidR="00DF08C0" w:rsidRDefault="00DF08C0" w:rsidP="00BB2250">
      <w:pPr>
        <w:jc w:val="both"/>
      </w:pPr>
      <w:bookmarkStart w:id="18" w:name="_Toc56680073"/>
      <w:r w:rsidRPr="00BB2250">
        <w:rPr>
          <w:i/>
          <w:sz w:val="20"/>
          <w:szCs w:val="20"/>
        </w:rPr>
        <w:t xml:space="preserve">For patients in group 3, follow up at 1 week with a phone call for clinical assessment about post procedure pain, admission for pancreatitis. Second follow up at 4 weeks with abdominal </w:t>
      </w:r>
      <w:r w:rsidR="0008704E">
        <w:rPr>
          <w:i/>
          <w:sz w:val="20"/>
          <w:szCs w:val="20"/>
        </w:rPr>
        <w:t>X</w:t>
      </w:r>
      <w:r w:rsidR="008803AF">
        <w:rPr>
          <w:i/>
          <w:sz w:val="20"/>
          <w:szCs w:val="20"/>
        </w:rPr>
        <w:t>-</w:t>
      </w:r>
      <w:r w:rsidRPr="00BB2250">
        <w:rPr>
          <w:i/>
          <w:sz w:val="20"/>
          <w:szCs w:val="20"/>
        </w:rPr>
        <w:t>ray to ensure complete stent degradation.</w:t>
      </w:r>
    </w:p>
    <w:p w14:paraId="66ED75C3" w14:textId="1BA1D13B" w:rsidR="00755246" w:rsidRDefault="00374012" w:rsidP="00BB2250">
      <w:pPr>
        <w:pStyle w:val="Heading2"/>
        <w:jc w:val="both"/>
        <w:rPr>
          <w:rFonts w:cstheme="majorHAnsi"/>
        </w:rPr>
      </w:pPr>
      <w:r w:rsidRPr="003D2691">
        <w:rPr>
          <w:rFonts w:cstheme="majorHAnsi"/>
        </w:rPr>
        <w:t>Biodegradable stents (A</w:t>
      </w:r>
      <w:r w:rsidR="00D62F92" w:rsidRPr="003D2691">
        <w:rPr>
          <w:rFonts w:cstheme="majorHAnsi"/>
        </w:rPr>
        <w:t>RCHIMEDES</w:t>
      </w:r>
      <w:r w:rsidRPr="003D2691">
        <w:rPr>
          <w:rFonts w:cstheme="majorHAnsi"/>
        </w:rPr>
        <w:t>)</w:t>
      </w:r>
      <w:bookmarkEnd w:id="18"/>
      <w:r w:rsidR="00E40AB2" w:rsidRPr="003D2691">
        <w:rPr>
          <w:rFonts w:cstheme="majorHAnsi"/>
        </w:rPr>
        <w:t xml:space="preserve"> </w:t>
      </w:r>
    </w:p>
    <w:p w14:paraId="57986A32" w14:textId="1633488D" w:rsidR="00374012" w:rsidRPr="007C2285" w:rsidRDefault="00E37E1F" w:rsidP="00BB2250">
      <w:pPr>
        <w:jc w:val="both"/>
        <w:rPr>
          <w:rFonts w:cstheme="majorHAnsi"/>
        </w:rPr>
      </w:pPr>
      <w:r>
        <w:rPr>
          <w:rFonts w:asciiTheme="majorHAnsi" w:hAnsiTheme="majorHAnsi" w:cstheme="majorHAnsi"/>
        </w:rPr>
        <w:t>B</w:t>
      </w:r>
      <w:r w:rsidR="00374012" w:rsidRPr="00244626">
        <w:rPr>
          <w:rFonts w:asciiTheme="majorHAnsi" w:hAnsiTheme="majorHAnsi" w:cstheme="majorHAnsi"/>
        </w:rPr>
        <w:t>iodegradable biliary and pancreatic stent</w:t>
      </w:r>
      <w:r>
        <w:rPr>
          <w:rFonts w:asciiTheme="majorHAnsi" w:hAnsiTheme="majorHAnsi" w:cstheme="majorHAnsi"/>
        </w:rPr>
        <w:t>s</w:t>
      </w:r>
      <w:r w:rsidR="00374012" w:rsidRPr="00244626">
        <w:rPr>
          <w:rFonts w:asciiTheme="majorHAnsi" w:hAnsiTheme="majorHAnsi" w:cstheme="majorHAnsi"/>
        </w:rPr>
        <w:t xml:space="preserve"> (</w:t>
      </w:r>
      <w:r w:rsidR="00D62F92" w:rsidRPr="00244626">
        <w:rPr>
          <w:rFonts w:asciiTheme="majorHAnsi" w:hAnsiTheme="majorHAnsi" w:cstheme="majorHAnsi"/>
        </w:rPr>
        <w:t>ARCHIMEDES</w:t>
      </w:r>
      <w:r w:rsidR="00374012" w:rsidRPr="00244626">
        <w:rPr>
          <w:rFonts w:asciiTheme="majorHAnsi" w:hAnsiTheme="majorHAnsi" w:cstheme="majorHAnsi"/>
        </w:rPr>
        <w:t xml:space="preserve"> </w:t>
      </w:r>
      <w:r w:rsidR="00D62F92" w:rsidRPr="00244626">
        <w:rPr>
          <w:rFonts w:asciiTheme="majorHAnsi" w:hAnsiTheme="majorHAnsi" w:cstheme="majorHAnsi"/>
        </w:rPr>
        <w:t>s</w:t>
      </w:r>
      <w:r w:rsidR="00374012" w:rsidRPr="00244626">
        <w:rPr>
          <w:rFonts w:asciiTheme="majorHAnsi" w:hAnsiTheme="majorHAnsi" w:cstheme="majorHAnsi"/>
        </w:rPr>
        <w:t xml:space="preserve">tent) </w:t>
      </w:r>
      <w:r>
        <w:rPr>
          <w:rFonts w:asciiTheme="majorHAnsi" w:hAnsiTheme="majorHAnsi" w:cstheme="majorHAnsi"/>
        </w:rPr>
        <w:t>are</w:t>
      </w:r>
      <w:r w:rsidRPr="00244626">
        <w:rPr>
          <w:rFonts w:asciiTheme="majorHAnsi" w:hAnsiTheme="majorHAnsi" w:cstheme="majorHAnsi"/>
        </w:rPr>
        <w:t xml:space="preserve"> </w:t>
      </w:r>
      <w:r w:rsidR="00374012" w:rsidRPr="00244626">
        <w:rPr>
          <w:rFonts w:asciiTheme="majorHAnsi" w:hAnsiTheme="majorHAnsi" w:cstheme="majorHAnsi"/>
        </w:rPr>
        <w:t xml:space="preserve">intended to be used to drain obstructed biliary or pancreatic ducts. The patented helical design of the stent allows for bile to flow on the outer extremity of the device while supporting the opening of the lumen. It has </w:t>
      </w:r>
      <w:r w:rsidR="00A7319A">
        <w:rPr>
          <w:rFonts w:asciiTheme="majorHAnsi" w:hAnsiTheme="majorHAnsi" w:cstheme="majorHAnsi"/>
        </w:rPr>
        <w:t xml:space="preserve">the following </w:t>
      </w:r>
      <w:r w:rsidR="00374012" w:rsidRPr="00244626">
        <w:rPr>
          <w:rFonts w:asciiTheme="majorHAnsi" w:hAnsiTheme="majorHAnsi" w:cstheme="majorHAnsi"/>
        </w:rPr>
        <w:t>potential advantages:</w:t>
      </w:r>
    </w:p>
    <w:p w14:paraId="0D2ED357" w14:textId="6DE55374" w:rsidR="00374012" w:rsidRPr="00244626" w:rsidRDefault="00374012" w:rsidP="00BB2250">
      <w:pPr>
        <w:pStyle w:val="ListParagraph"/>
        <w:numPr>
          <w:ilvl w:val="0"/>
          <w:numId w:val="33"/>
        </w:numPr>
        <w:jc w:val="both"/>
        <w:rPr>
          <w:rFonts w:asciiTheme="majorHAnsi" w:hAnsiTheme="majorHAnsi" w:cstheme="majorHAnsi"/>
        </w:rPr>
      </w:pPr>
      <w:r w:rsidRPr="00244626">
        <w:rPr>
          <w:rFonts w:asciiTheme="majorHAnsi" w:hAnsiTheme="majorHAnsi" w:cstheme="majorHAnsi"/>
        </w:rPr>
        <w:t xml:space="preserve">Three degradation profiles (fast, medium and slow) </w:t>
      </w:r>
      <w:r w:rsidR="00D62F92" w:rsidRPr="00244626">
        <w:rPr>
          <w:rFonts w:asciiTheme="majorHAnsi" w:hAnsiTheme="majorHAnsi" w:cstheme="majorHAnsi"/>
        </w:rPr>
        <w:t xml:space="preserve">to </w:t>
      </w:r>
      <w:r w:rsidRPr="00244626">
        <w:rPr>
          <w:rFonts w:asciiTheme="majorHAnsi" w:hAnsiTheme="majorHAnsi" w:cstheme="majorHAnsi"/>
        </w:rPr>
        <w:t>address all biliary and pancreatic drainage indications</w:t>
      </w:r>
    </w:p>
    <w:p w14:paraId="48B0C215" w14:textId="77777777" w:rsidR="00374012" w:rsidRPr="00244626" w:rsidRDefault="00374012" w:rsidP="00BB2250">
      <w:pPr>
        <w:pStyle w:val="ListParagraph"/>
        <w:numPr>
          <w:ilvl w:val="0"/>
          <w:numId w:val="33"/>
        </w:numPr>
        <w:jc w:val="both"/>
        <w:rPr>
          <w:rFonts w:asciiTheme="majorHAnsi" w:hAnsiTheme="majorHAnsi" w:cstheme="majorHAnsi"/>
        </w:rPr>
      </w:pPr>
      <w:r w:rsidRPr="00244626">
        <w:rPr>
          <w:rFonts w:asciiTheme="majorHAnsi" w:hAnsiTheme="majorHAnsi" w:cstheme="majorHAnsi"/>
        </w:rPr>
        <w:t>Potential to reduces cost, morbidity and complication rates by eliminating subsequent stent removal procedure</w:t>
      </w:r>
    </w:p>
    <w:p w14:paraId="1BD4A464" w14:textId="3E0CC679" w:rsidR="00374012" w:rsidRPr="00244626" w:rsidRDefault="00374012" w:rsidP="00BB2250">
      <w:pPr>
        <w:pStyle w:val="ListParagraph"/>
        <w:numPr>
          <w:ilvl w:val="0"/>
          <w:numId w:val="33"/>
        </w:numPr>
        <w:jc w:val="both"/>
        <w:rPr>
          <w:rFonts w:asciiTheme="majorHAnsi" w:hAnsiTheme="majorHAnsi" w:cstheme="majorHAnsi"/>
        </w:rPr>
      </w:pPr>
      <w:r w:rsidRPr="00244626">
        <w:rPr>
          <w:rFonts w:asciiTheme="majorHAnsi" w:hAnsiTheme="majorHAnsi" w:cstheme="majorHAnsi"/>
        </w:rPr>
        <w:t xml:space="preserve">Proximal and distal flaps </w:t>
      </w:r>
      <w:r w:rsidR="009611F4">
        <w:rPr>
          <w:rFonts w:asciiTheme="majorHAnsi" w:hAnsiTheme="majorHAnsi" w:cstheme="majorHAnsi"/>
        </w:rPr>
        <w:t xml:space="preserve">to </w:t>
      </w:r>
      <w:r w:rsidRPr="00244626">
        <w:rPr>
          <w:rFonts w:asciiTheme="majorHAnsi" w:hAnsiTheme="majorHAnsi" w:cstheme="majorHAnsi"/>
        </w:rPr>
        <w:t>help minimize migration</w:t>
      </w:r>
    </w:p>
    <w:p w14:paraId="051E80EA" w14:textId="2FAC1FA9" w:rsidR="00374012" w:rsidRPr="00244626" w:rsidRDefault="00374012" w:rsidP="00BB2250">
      <w:pPr>
        <w:pStyle w:val="ListParagraph"/>
        <w:numPr>
          <w:ilvl w:val="0"/>
          <w:numId w:val="33"/>
        </w:numPr>
        <w:jc w:val="both"/>
        <w:rPr>
          <w:rFonts w:asciiTheme="majorHAnsi" w:hAnsiTheme="majorHAnsi" w:cstheme="majorHAnsi"/>
        </w:rPr>
      </w:pPr>
      <w:r w:rsidRPr="00244626">
        <w:rPr>
          <w:rFonts w:asciiTheme="majorHAnsi" w:hAnsiTheme="majorHAnsi" w:cstheme="majorHAnsi"/>
        </w:rPr>
        <w:t xml:space="preserve">Anatomical shape </w:t>
      </w:r>
      <w:r w:rsidR="009611F4">
        <w:rPr>
          <w:rFonts w:asciiTheme="majorHAnsi" w:hAnsiTheme="majorHAnsi" w:cstheme="majorHAnsi"/>
        </w:rPr>
        <w:t>to</w:t>
      </w:r>
      <w:r w:rsidRPr="00244626">
        <w:rPr>
          <w:rFonts w:asciiTheme="majorHAnsi" w:hAnsiTheme="majorHAnsi" w:cstheme="majorHAnsi"/>
        </w:rPr>
        <w:t xml:space="preserve"> enhance positioning </w:t>
      </w:r>
    </w:p>
    <w:p w14:paraId="1A7D2C4F" w14:textId="79476956" w:rsidR="00374012" w:rsidRPr="00244626" w:rsidRDefault="00374012" w:rsidP="00BB2250">
      <w:pPr>
        <w:pStyle w:val="ListParagraph"/>
        <w:numPr>
          <w:ilvl w:val="0"/>
          <w:numId w:val="33"/>
        </w:numPr>
        <w:jc w:val="both"/>
        <w:rPr>
          <w:rFonts w:asciiTheme="majorHAnsi" w:hAnsiTheme="majorHAnsi" w:cstheme="majorHAnsi"/>
        </w:rPr>
      </w:pPr>
      <w:r w:rsidRPr="00244626">
        <w:rPr>
          <w:rFonts w:asciiTheme="majorHAnsi" w:hAnsiTheme="majorHAnsi" w:cstheme="majorHAnsi"/>
        </w:rPr>
        <w:t xml:space="preserve">Tapered tip </w:t>
      </w:r>
      <w:r w:rsidR="009611F4">
        <w:rPr>
          <w:rFonts w:asciiTheme="majorHAnsi" w:hAnsiTheme="majorHAnsi" w:cstheme="majorHAnsi"/>
        </w:rPr>
        <w:t xml:space="preserve">to </w:t>
      </w:r>
      <w:r w:rsidRPr="00244626">
        <w:rPr>
          <w:rFonts w:asciiTheme="majorHAnsi" w:hAnsiTheme="majorHAnsi" w:cstheme="majorHAnsi"/>
        </w:rPr>
        <w:t xml:space="preserve">facilitate smooth cannulation </w:t>
      </w:r>
    </w:p>
    <w:p w14:paraId="7A8C24B9" w14:textId="3413E6F1" w:rsidR="00374012" w:rsidRPr="00244626" w:rsidRDefault="00374012" w:rsidP="00BB2250">
      <w:pPr>
        <w:pStyle w:val="ListParagraph"/>
        <w:numPr>
          <w:ilvl w:val="0"/>
          <w:numId w:val="33"/>
        </w:numPr>
        <w:jc w:val="both"/>
        <w:rPr>
          <w:rFonts w:asciiTheme="majorHAnsi" w:hAnsiTheme="majorHAnsi" w:cstheme="majorHAnsi"/>
        </w:rPr>
      </w:pPr>
      <w:r w:rsidRPr="00244626">
        <w:rPr>
          <w:rFonts w:asciiTheme="majorHAnsi" w:hAnsiTheme="majorHAnsi" w:cstheme="majorHAnsi"/>
        </w:rPr>
        <w:t xml:space="preserve">Helical bile channels </w:t>
      </w:r>
      <w:r w:rsidR="009611F4">
        <w:rPr>
          <w:rFonts w:asciiTheme="majorHAnsi" w:hAnsiTheme="majorHAnsi" w:cstheme="majorHAnsi"/>
        </w:rPr>
        <w:t xml:space="preserve">to </w:t>
      </w:r>
      <w:r w:rsidRPr="00244626">
        <w:rPr>
          <w:rFonts w:asciiTheme="majorHAnsi" w:hAnsiTheme="majorHAnsi" w:cstheme="majorHAnsi"/>
        </w:rPr>
        <w:t>allow for anatomical bile flow</w:t>
      </w:r>
    </w:p>
    <w:p w14:paraId="552C5295" w14:textId="77777777" w:rsidR="00374012" w:rsidRPr="003D2691" w:rsidRDefault="00374012" w:rsidP="00BB2250">
      <w:pPr>
        <w:jc w:val="both"/>
        <w:rPr>
          <w:rFonts w:asciiTheme="majorHAnsi" w:hAnsiTheme="majorHAnsi" w:cstheme="majorHAnsi"/>
        </w:rPr>
      </w:pPr>
    </w:p>
    <w:p w14:paraId="4BB7BA93" w14:textId="5B70A20D" w:rsidR="0027519E" w:rsidRDefault="0027519E" w:rsidP="00BB2250">
      <w:pPr>
        <w:jc w:val="both"/>
        <w:rPr>
          <w:rFonts w:asciiTheme="majorHAnsi" w:hAnsiTheme="majorHAnsi" w:cstheme="majorHAnsi"/>
        </w:rPr>
      </w:pPr>
      <w:r w:rsidRPr="003D2691">
        <w:rPr>
          <w:rFonts w:asciiTheme="majorHAnsi" w:hAnsiTheme="majorHAnsi" w:cstheme="majorHAnsi"/>
        </w:rPr>
        <w:t>They have different degradation profiles</w:t>
      </w:r>
      <w:proofErr w:type="gramStart"/>
      <w:r w:rsidRPr="003D2691">
        <w:rPr>
          <w:rFonts w:asciiTheme="majorHAnsi" w:hAnsiTheme="majorHAnsi" w:cstheme="majorHAnsi"/>
        </w:rPr>
        <w:t xml:space="preserve">, </w:t>
      </w:r>
      <w:r w:rsidR="00FB47E3">
        <w:rPr>
          <w:rFonts w:asciiTheme="majorHAnsi" w:hAnsiTheme="majorHAnsi" w:cstheme="majorHAnsi"/>
        </w:rPr>
        <w:t>,</w:t>
      </w:r>
      <w:proofErr w:type="gramEnd"/>
      <w:r w:rsidR="00FB47E3">
        <w:rPr>
          <w:rFonts w:asciiTheme="majorHAnsi" w:hAnsiTheme="majorHAnsi" w:cstheme="majorHAnsi"/>
        </w:rPr>
        <w:t xml:space="preserve"> this study will be using stents with</w:t>
      </w:r>
      <w:r w:rsidRPr="003D2691">
        <w:rPr>
          <w:rFonts w:asciiTheme="majorHAnsi" w:hAnsiTheme="majorHAnsi" w:cstheme="majorHAnsi"/>
        </w:rPr>
        <w:t xml:space="preserve"> </w:t>
      </w:r>
      <w:r w:rsidR="008947AF">
        <w:rPr>
          <w:rFonts w:asciiTheme="majorHAnsi" w:hAnsiTheme="majorHAnsi" w:cstheme="majorHAnsi"/>
        </w:rPr>
        <w:t xml:space="preserve">the </w:t>
      </w:r>
      <w:r w:rsidRPr="003D2691">
        <w:rPr>
          <w:rFonts w:asciiTheme="majorHAnsi" w:hAnsiTheme="majorHAnsi" w:cstheme="majorHAnsi"/>
        </w:rPr>
        <w:t xml:space="preserve">fast </w:t>
      </w:r>
      <w:r w:rsidR="00FB47E3">
        <w:rPr>
          <w:rFonts w:asciiTheme="majorHAnsi" w:hAnsiTheme="majorHAnsi" w:cstheme="majorHAnsi"/>
        </w:rPr>
        <w:t xml:space="preserve">biodegradation rate </w:t>
      </w:r>
      <w:r w:rsidRPr="003D2691">
        <w:rPr>
          <w:rFonts w:asciiTheme="majorHAnsi" w:hAnsiTheme="majorHAnsi" w:cstheme="majorHAnsi"/>
        </w:rPr>
        <w:t>(12 days</w:t>
      </w:r>
      <w:r w:rsidR="003D2691">
        <w:rPr>
          <w:rFonts w:asciiTheme="majorHAnsi" w:hAnsiTheme="majorHAnsi" w:cstheme="majorHAnsi"/>
        </w:rPr>
        <w:t>,</w:t>
      </w:r>
      <w:r w:rsidR="003D2691" w:rsidRPr="003D2691">
        <w:rPr>
          <w:rFonts w:asciiTheme="majorHAnsi" w:hAnsiTheme="majorHAnsi" w:cstheme="majorHAnsi"/>
        </w:rPr>
        <w:t xml:space="preserve"> ARTG ID 335506</w:t>
      </w:r>
      <w:r w:rsidRPr="003D2691">
        <w:rPr>
          <w:rFonts w:asciiTheme="majorHAnsi" w:hAnsiTheme="majorHAnsi" w:cstheme="majorHAnsi"/>
        </w:rPr>
        <w:t xml:space="preserve">) and </w:t>
      </w:r>
      <w:r w:rsidR="008947AF">
        <w:rPr>
          <w:rFonts w:asciiTheme="majorHAnsi" w:hAnsiTheme="majorHAnsi" w:cstheme="majorHAnsi"/>
        </w:rPr>
        <w:t xml:space="preserve">the </w:t>
      </w:r>
      <w:r w:rsidRPr="003D2691">
        <w:rPr>
          <w:rFonts w:asciiTheme="majorHAnsi" w:hAnsiTheme="majorHAnsi" w:cstheme="majorHAnsi"/>
        </w:rPr>
        <w:t xml:space="preserve">slow </w:t>
      </w:r>
      <w:r w:rsidR="00FB47E3">
        <w:rPr>
          <w:rFonts w:asciiTheme="majorHAnsi" w:hAnsiTheme="majorHAnsi" w:cstheme="majorHAnsi"/>
        </w:rPr>
        <w:t xml:space="preserve">biodegradation rate </w:t>
      </w:r>
      <w:r w:rsidRPr="003D2691">
        <w:rPr>
          <w:rFonts w:asciiTheme="majorHAnsi" w:hAnsiTheme="majorHAnsi" w:cstheme="majorHAnsi"/>
        </w:rPr>
        <w:t>(11 weeks</w:t>
      </w:r>
      <w:r w:rsidR="003D2691">
        <w:rPr>
          <w:rFonts w:asciiTheme="majorHAnsi" w:hAnsiTheme="majorHAnsi" w:cstheme="majorHAnsi"/>
        </w:rPr>
        <w:t>,</w:t>
      </w:r>
      <w:r w:rsidR="003D2691" w:rsidRPr="003D2691">
        <w:rPr>
          <w:rFonts w:asciiTheme="majorHAnsi" w:hAnsiTheme="majorHAnsi" w:cstheme="majorHAnsi"/>
        </w:rPr>
        <w:t xml:space="preserve"> ARTG ID 335504</w:t>
      </w:r>
      <w:r w:rsidRPr="003D2691">
        <w:rPr>
          <w:rFonts w:asciiTheme="majorHAnsi" w:hAnsiTheme="majorHAnsi" w:cstheme="majorHAnsi"/>
        </w:rPr>
        <w:t>). Stent degradation of synthetic biodegradable polyester polymers occurs via hydrolysis. The degradation time is the minimal strength retention defined by the presence of at least 10% of an initial strength parameter</w:t>
      </w:r>
      <w:r w:rsidR="00AA0A1A">
        <w:rPr>
          <w:rFonts w:asciiTheme="majorHAnsi" w:hAnsiTheme="majorHAnsi" w:cstheme="majorHAnsi"/>
        </w:rPr>
        <w:t>. This evaluation</w:t>
      </w:r>
      <w:r w:rsidRPr="003D2691">
        <w:rPr>
          <w:rFonts w:asciiTheme="majorHAnsi" w:hAnsiTheme="majorHAnsi" w:cstheme="majorHAnsi"/>
        </w:rPr>
        <w:t xml:space="preserve"> was conducted in vitro by the manufacturer in a simulated degradation model.</w:t>
      </w:r>
    </w:p>
    <w:p w14:paraId="7FE03BAA" w14:textId="77777777" w:rsidR="00B3579B" w:rsidRPr="003D2691" w:rsidRDefault="00B3579B" w:rsidP="00BB2250">
      <w:pPr>
        <w:jc w:val="both"/>
        <w:rPr>
          <w:rFonts w:asciiTheme="majorHAnsi" w:hAnsiTheme="majorHAnsi" w:cstheme="majorHAnsi"/>
        </w:rPr>
      </w:pPr>
    </w:p>
    <w:p w14:paraId="24B29630" w14:textId="7878108B" w:rsidR="00374012" w:rsidRDefault="0027519E" w:rsidP="00BB2250">
      <w:pPr>
        <w:jc w:val="both"/>
        <w:rPr>
          <w:rFonts w:asciiTheme="majorHAnsi" w:hAnsiTheme="majorHAnsi" w:cstheme="majorHAnsi"/>
        </w:rPr>
      </w:pPr>
      <w:r w:rsidRPr="003D2691">
        <w:rPr>
          <w:rFonts w:asciiTheme="majorHAnsi" w:hAnsiTheme="majorHAnsi" w:cstheme="majorHAnsi"/>
        </w:rPr>
        <w:lastRenderedPageBreak/>
        <w:t xml:space="preserve">Fluoroscopic visualization is facilitated by incorporation of barium </w:t>
      </w:r>
      <w:proofErr w:type="spellStart"/>
      <w:r w:rsidRPr="003D2691">
        <w:rPr>
          <w:rFonts w:asciiTheme="majorHAnsi" w:hAnsiTheme="majorHAnsi" w:cstheme="majorHAnsi"/>
        </w:rPr>
        <w:t>sulphate</w:t>
      </w:r>
      <w:proofErr w:type="spellEnd"/>
      <w:r w:rsidRPr="003D2691">
        <w:rPr>
          <w:rFonts w:asciiTheme="majorHAnsi" w:hAnsiTheme="majorHAnsi" w:cstheme="majorHAnsi"/>
        </w:rPr>
        <w:t xml:space="preserve"> in the stent material, while stent migration is minimized by proximal and distal flaps. Stents </w:t>
      </w:r>
      <w:r w:rsidR="0088019E" w:rsidRPr="003D2691">
        <w:rPr>
          <w:rFonts w:asciiTheme="majorHAnsi" w:hAnsiTheme="majorHAnsi" w:cstheme="majorHAnsi"/>
        </w:rPr>
        <w:t>are</w:t>
      </w:r>
      <w:r w:rsidRPr="003D2691">
        <w:rPr>
          <w:rFonts w:asciiTheme="majorHAnsi" w:hAnsiTheme="majorHAnsi" w:cstheme="majorHAnsi"/>
        </w:rPr>
        <w:t xml:space="preserve"> available in 3 outer diameters: 2 mm (6F</w:t>
      </w:r>
      <w:r w:rsidR="00AC4D87" w:rsidRPr="003D2691">
        <w:rPr>
          <w:rFonts w:asciiTheme="majorHAnsi" w:hAnsiTheme="majorHAnsi" w:cstheme="majorHAnsi"/>
        </w:rPr>
        <w:t>r</w:t>
      </w:r>
      <w:r w:rsidRPr="003D2691">
        <w:rPr>
          <w:rFonts w:asciiTheme="majorHAnsi" w:hAnsiTheme="majorHAnsi" w:cstheme="majorHAnsi"/>
        </w:rPr>
        <w:t>), 2.6 mm (8F</w:t>
      </w:r>
      <w:r w:rsidR="00AC4D87" w:rsidRPr="003D2691">
        <w:rPr>
          <w:rFonts w:asciiTheme="majorHAnsi" w:hAnsiTheme="majorHAnsi" w:cstheme="majorHAnsi"/>
        </w:rPr>
        <w:t>r</w:t>
      </w:r>
      <w:r w:rsidRPr="003D2691">
        <w:rPr>
          <w:rFonts w:asciiTheme="majorHAnsi" w:hAnsiTheme="majorHAnsi" w:cstheme="majorHAnsi"/>
        </w:rPr>
        <w:t>) and 3.4 mm (10F</w:t>
      </w:r>
      <w:r w:rsidR="00AC4D87" w:rsidRPr="003D2691">
        <w:rPr>
          <w:rFonts w:asciiTheme="majorHAnsi" w:hAnsiTheme="majorHAnsi" w:cstheme="majorHAnsi"/>
        </w:rPr>
        <w:t>r</w:t>
      </w:r>
      <w:r w:rsidRPr="003D2691">
        <w:rPr>
          <w:rFonts w:asciiTheme="majorHAnsi" w:hAnsiTheme="majorHAnsi" w:cstheme="majorHAnsi"/>
        </w:rPr>
        <w:t>) and in lengths ranging from 40 mm up to 125 mm</w:t>
      </w:r>
      <w:r w:rsidR="0095614E" w:rsidRPr="003D2691">
        <w:rPr>
          <w:rFonts w:asciiTheme="majorHAnsi" w:hAnsiTheme="majorHAnsi" w:cstheme="majorHAnsi"/>
        </w:rPr>
        <w:t>.</w:t>
      </w:r>
    </w:p>
    <w:p w14:paraId="311F9BB5" w14:textId="24A5484C" w:rsidR="00D81C59" w:rsidRDefault="00D81C59" w:rsidP="00BB2250">
      <w:pPr>
        <w:jc w:val="both"/>
        <w:rPr>
          <w:rFonts w:asciiTheme="majorHAnsi" w:hAnsiTheme="majorHAnsi" w:cstheme="majorHAnsi"/>
        </w:rPr>
      </w:pPr>
    </w:p>
    <w:p w14:paraId="73D34168" w14:textId="0063C300" w:rsidR="00D81C59" w:rsidRPr="003D2691" w:rsidRDefault="00D81C59" w:rsidP="00BB2250">
      <w:pPr>
        <w:jc w:val="both"/>
        <w:rPr>
          <w:rFonts w:asciiTheme="majorHAnsi" w:hAnsiTheme="majorHAnsi" w:cstheme="majorHAnsi"/>
        </w:rPr>
      </w:pPr>
      <w:r>
        <w:rPr>
          <w:rFonts w:asciiTheme="majorHAnsi" w:hAnsiTheme="majorHAnsi" w:cstheme="majorHAnsi"/>
        </w:rPr>
        <w:t xml:space="preserve">For patients in group 1 and 2, </w:t>
      </w:r>
      <w:r w:rsidR="00DF08C0">
        <w:rPr>
          <w:rFonts w:asciiTheme="majorHAnsi" w:hAnsiTheme="majorHAnsi" w:cstheme="majorHAnsi"/>
        </w:rPr>
        <w:t>slow degrading stents will be used. For patients in group 3, fast degrading stents will be used.</w:t>
      </w:r>
      <w:r w:rsidR="00945BC8">
        <w:rPr>
          <w:rFonts w:asciiTheme="majorHAnsi" w:hAnsiTheme="majorHAnsi" w:cstheme="majorHAnsi"/>
        </w:rPr>
        <w:t xml:space="preserve"> </w:t>
      </w:r>
    </w:p>
    <w:p w14:paraId="503A5E6D" w14:textId="377D946C" w:rsidR="00E40AB2" w:rsidRDefault="00E40AB2" w:rsidP="00BB2250">
      <w:pPr>
        <w:pStyle w:val="Heading2"/>
        <w:jc w:val="both"/>
        <w:rPr>
          <w:rFonts w:cstheme="majorHAnsi"/>
        </w:rPr>
      </w:pPr>
      <w:bookmarkStart w:id="19" w:name="_Toc56680074"/>
      <w:r w:rsidRPr="003D2691">
        <w:rPr>
          <w:rFonts w:cstheme="majorHAnsi"/>
        </w:rPr>
        <w:t>Endoscopic procedure</w:t>
      </w:r>
      <w:bookmarkEnd w:id="19"/>
    </w:p>
    <w:p w14:paraId="0B329E3F" w14:textId="3563D92A" w:rsidR="00E40AB2" w:rsidRPr="003D2691" w:rsidRDefault="00E40AB2" w:rsidP="00BB2250">
      <w:pPr>
        <w:jc w:val="both"/>
        <w:rPr>
          <w:rFonts w:asciiTheme="majorHAnsi" w:hAnsiTheme="majorHAnsi" w:cstheme="majorHAnsi"/>
        </w:rPr>
      </w:pPr>
      <w:r w:rsidRPr="003D2691">
        <w:rPr>
          <w:rFonts w:asciiTheme="majorHAnsi" w:hAnsiTheme="majorHAnsi" w:cstheme="majorHAnsi"/>
        </w:rPr>
        <w:t xml:space="preserve">All endoscopic procedures will be performed with </w:t>
      </w:r>
      <w:proofErr w:type="spellStart"/>
      <w:r w:rsidRPr="003D2691">
        <w:rPr>
          <w:rFonts w:asciiTheme="majorHAnsi" w:hAnsiTheme="majorHAnsi" w:cstheme="majorHAnsi"/>
        </w:rPr>
        <w:t>propofol</w:t>
      </w:r>
      <w:proofErr w:type="spellEnd"/>
      <w:r w:rsidRPr="003D2691">
        <w:rPr>
          <w:rFonts w:asciiTheme="majorHAnsi" w:hAnsiTheme="majorHAnsi" w:cstheme="majorHAnsi"/>
        </w:rPr>
        <w:t>-based deep sedation</w:t>
      </w:r>
      <w:r w:rsidR="00D81C59">
        <w:rPr>
          <w:rFonts w:asciiTheme="majorHAnsi" w:hAnsiTheme="majorHAnsi" w:cstheme="majorHAnsi"/>
        </w:rPr>
        <w:t xml:space="preserve"> or general </w:t>
      </w:r>
      <w:proofErr w:type="spellStart"/>
      <w:r w:rsidR="00D81C59">
        <w:rPr>
          <w:rFonts w:asciiTheme="majorHAnsi" w:hAnsiTheme="majorHAnsi" w:cstheme="majorHAnsi"/>
        </w:rPr>
        <w:t>anaesthetic</w:t>
      </w:r>
      <w:proofErr w:type="spellEnd"/>
      <w:r w:rsidRPr="003D2691">
        <w:rPr>
          <w:rFonts w:asciiTheme="majorHAnsi" w:hAnsiTheme="majorHAnsi" w:cstheme="majorHAnsi"/>
        </w:rPr>
        <w:t xml:space="preserve">, with </w:t>
      </w:r>
      <w:r w:rsidR="00D81C59">
        <w:rPr>
          <w:rFonts w:asciiTheme="majorHAnsi" w:hAnsiTheme="majorHAnsi" w:cstheme="majorHAnsi"/>
        </w:rPr>
        <w:t>a</w:t>
      </w:r>
      <w:r w:rsidR="00F87119">
        <w:rPr>
          <w:rFonts w:asciiTheme="majorHAnsi" w:hAnsiTheme="majorHAnsi" w:cstheme="majorHAnsi"/>
        </w:rPr>
        <w:t xml:space="preserve"> consultant</w:t>
      </w:r>
      <w:r w:rsidR="00D81C59">
        <w:rPr>
          <w:rFonts w:asciiTheme="majorHAnsi" w:hAnsiTheme="majorHAnsi" w:cstheme="majorHAnsi"/>
        </w:rPr>
        <w:t xml:space="preserve"> </w:t>
      </w:r>
      <w:proofErr w:type="spellStart"/>
      <w:r w:rsidR="00D81C59">
        <w:rPr>
          <w:rFonts w:asciiTheme="majorHAnsi" w:hAnsiTheme="majorHAnsi" w:cstheme="majorHAnsi"/>
        </w:rPr>
        <w:t>anaesthetist</w:t>
      </w:r>
      <w:proofErr w:type="spellEnd"/>
      <w:r w:rsidRPr="003D2691">
        <w:rPr>
          <w:rFonts w:asciiTheme="majorHAnsi" w:hAnsiTheme="majorHAnsi" w:cstheme="majorHAnsi"/>
        </w:rPr>
        <w:t xml:space="preserve">. A standard </w:t>
      </w:r>
      <w:proofErr w:type="spellStart"/>
      <w:r w:rsidRPr="003D2691">
        <w:rPr>
          <w:rFonts w:asciiTheme="majorHAnsi" w:hAnsiTheme="majorHAnsi" w:cstheme="majorHAnsi"/>
        </w:rPr>
        <w:t>duodenoscope</w:t>
      </w:r>
      <w:proofErr w:type="spellEnd"/>
      <w:r w:rsidRPr="003D2691">
        <w:rPr>
          <w:rFonts w:asciiTheme="majorHAnsi" w:hAnsiTheme="majorHAnsi" w:cstheme="majorHAnsi"/>
        </w:rPr>
        <w:t xml:space="preserve"> (Olympus, Japan) will be used for all </w:t>
      </w:r>
      <w:r w:rsidR="006E7524">
        <w:rPr>
          <w:rFonts w:asciiTheme="majorHAnsi" w:hAnsiTheme="majorHAnsi" w:cstheme="majorHAnsi"/>
        </w:rPr>
        <w:t>procedures</w:t>
      </w:r>
      <w:r w:rsidRPr="003D2691">
        <w:rPr>
          <w:rFonts w:asciiTheme="majorHAnsi" w:hAnsiTheme="majorHAnsi" w:cstheme="majorHAnsi"/>
        </w:rPr>
        <w:t xml:space="preserve">. Rectal indomethacin will be administered in patients where it is considered to be necessary (to prevent post </w:t>
      </w:r>
      <w:r w:rsidR="006E7524">
        <w:rPr>
          <w:rFonts w:asciiTheme="majorHAnsi" w:hAnsiTheme="majorHAnsi" w:cstheme="majorHAnsi"/>
        </w:rPr>
        <w:t>procedure</w:t>
      </w:r>
      <w:r w:rsidR="006E7524" w:rsidRPr="003D2691">
        <w:rPr>
          <w:rFonts w:asciiTheme="majorHAnsi" w:hAnsiTheme="majorHAnsi" w:cstheme="majorHAnsi"/>
        </w:rPr>
        <w:t xml:space="preserve"> </w:t>
      </w:r>
      <w:r w:rsidRPr="003D2691">
        <w:rPr>
          <w:rFonts w:asciiTheme="majorHAnsi" w:hAnsiTheme="majorHAnsi" w:cstheme="majorHAnsi"/>
        </w:rPr>
        <w:t>pancreatitis).</w:t>
      </w:r>
    </w:p>
    <w:p w14:paraId="20D804D5" w14:textId="1A3E2E95" w:rsidR="00D81C59" w:rsidRDefault="00D81C59" w:rsidP="00BB2250">
      <w:pPr>
        <w:jc w:val="both"/>
        <w:rPr>
          <w:rFonts w:asciiTheme="majorHAnsi" w:hAnsiTheme="majorHAnsi" w:cstheme="majorHAnsi"/>
        </w:rPr>
      </w:pPr>
    </w:p>
    <w:p w14:paraId="5E8DBD61" w14:textId="4B3E7058" w:rsidR="00D81C59" w:rsidRPr="00FA7314" w:rsidRDefault="00D81C59" w:rsidP="00BB2250">
      <w:pPr>
        <w:jc w:val="both"/>
        <w:rPr>
          <w:rFonts w:asciiTheme="majorHAnsi" w:hAnsiTheme="majorHAnsi" w:cstheme="majorHAnsi"/>
          <w:u w:val="single"/>
        </w:rPr>
      </w:pPr>
      <w:r w:rsidRPr="00FA7314">
        <w:rPr>
          <w:rFonts w:asciiTheme="majorHAnsi" w:hAnsiTheme="majorHAnsi" w:cstheme="majorHAnsi"/>
          <w:u w:val="single"/>
        </w:rPr>
        <w:t>Group 1</w:t>
      </w:r>
    </w:p>
    <w:p w14:paraId="3EB9EC32" w14:textId="6DBDDA35" w:rsidR="00E40AB2" w:rsidRPr="002845BF" w:rsidRDefault="00E40AB2" w:rsidP="00BB2250">
      <w:pPr>
        <w:jc w:val="both"/>
        <w:rPr>
          <w:rFonts w:asciiTheme="majorHAnsi" w:hAnsiTheme="majorHAnsi" w:cstheme="majorHAnsi"/>
        </w:rPr>
      </w:pPr>
      <w:r w:rsidRPr="003D2691">
        <w:rPr>
          <w:rFonts w:asciiTheme="majorHAnsi" w:hAnsiTheme="majorHAnsi" w:cstheme="majorHAnsi"/>
        </w:rPr>
        <w:t>Biliary cannulation will be performed with standard short guidewire and sphincterotome. If necessary, a sphincterotomy will be conducted.  Prior to placement the biodegradable stent will be pre</w:t>
      </w:r>
      <w:r w:rsidR="00A26744">
        <w:rPr>
          <w:rFonts w:asciiTheme="majorHAnsi" w:hAnsiTheme="majorHAnsi" w:cstheme="majorHAnsi"/>
        </w:rPr>
        <w:t>-</w:t>
      </w:r>
      <w:r w:rsidRPr="003D2691">
        <w:rPr>
          <w:rFonts w:asciiTheme="majorHAnsi" w:hAnsiTheme="majorHAnsi" w:cstheme="majorHAnsi"/>
        </w:rPr>
        <w:t xml:space="preserve">activated by immersion in sterile saline for one minute. Insertion is performed over a guidewire through the working channel of the </w:t>
      </w:r>
      <w:proofErr w:type="spellStart"/>
      <w:r w:rsidRPr="003D2691">
        <w:rPr>
          <w:rFonts w:asciiTheme="majorHAnsi" w:hAnsiTheme="majorHAnsi" w:cstheme="majorHAnsi"/>
        </w:rPr>
        <w:t>duodenoscope</w:t>
      </w:r>
      <w:proofErr w:type="spellEnd"/>
      <w:r w:rsidRPr="003D2691">
        <w:rPr>
          <w:rFonts w:asciiTheme="majorHAnsi" w:hAnsiTheme="majorHAnsi" w:cstheme="majorHAnsi"/>
        </w:rPr>
        <w:t xml:space="preserve"> using a standard ERCP catheter. Insertion will be done </w:t>
      </w:r>
      <w:r w:rsidRPr="002845BF">
        <w:rPr>
          <w:rFonts w:asciiTheme="majorHAnsi" w:hAnsiTheme="majorHAnsi" w:cstheme="majorHAnsi"/>
        </w:rPr>
        <w:t>under radiologic visualization.</w:t>
      </w:r>
      <w:r w:rsidR="00D81C59">
        <w:rPr>
          <w:rFonts w:asciiTheme="majorHAnsi" w:hAnsiTheme="majorHAnsi" w:cstheme="majorHAnsi"/>
        </w:rPr>
        <w:t xml:space="preserve"> A cholangiogram will be obtained.</w:t>
      </w:r>
    </w:p>
    <w:p w14:paraId="73FFEB76" w14:textId="77777777" w:rsidR="00AC4D87" w:rsidRPr="002845BF" w:rsidRDefault="00AC4D87" w:rsidP="00BB2250">
      <w:pPr>
        <w:jc w:val="both"/>
        <w:rPr>
          <w:rFonts w:asciiTheme="majorHAnsi" w:hAnsiTheme="majorHAnsi" w:cstheme="majorHAnsi"/>
        </w:rPr>
      </w:pPr>
    </w:p>
    <w:p w14:paraId="6F8DE731" w14:textId="2319E4D1" w:rsidR="00AC4D87" w:rsidRPr="002845BF" w:rsidRDefault="00AC4D87" w:rsidP="00BB2250">
      <w:pPr>
        <w:jc w:val="both"/>
        <w:rPr>
          <w:rFonts w:asciiTheme="majorHAnsi" w:hAnsiTheme="majorHAnsi" w:cstheme="majorHAnsi"/>
        </w:rPr>
      </w:pPr>
      <w:r w:rsidRPr="002845BF">
        <w:rPr>
          <w:rFonts w:asciiTheme="majorHAnsi" w:hAnsiTheme="majorHAnsi" w:cstheme="majorHAnsi"/>
        </w:rPr>
        <w:t xml:space="preserve">In patients with duct-to-duct biliary reconstruction, the stricture will be dilated </w:t>
      </w:r>
      <w:r w:rsidR="00AE4C18" w:rsidRPr="002845BF">
        <w:rPr>
          <w:rFonts w:asciiTheme="majorHAnsi" w:hAnsiTheme="majorHAnsi" w:cstheme="majorHAnsi"/>
        </w:rPr>
        <w:t xml:space="preserve">with the </w:t>
      </w:r>
      <w:r w:rsidRPr="002845BF">
        <w:rPr>
          <w:rFonts w:asciiTheme="majorHAnsi" w:hAnsiTheme="majorHAnsi" w:cstheme="majorHAnsi"/>
        </w:rPr>
        <w:t>aim to place stents to total diameter of 16Fr</w:t>
      </w:r>
      <w:r w:rsidR="00D81C59">
        <w:rPr>
          <w:rFonts w:asciiTheme="majorHAnsi" w:hAnsiTheme="majorHAnsi" w:cstheme="majorHAnsi"/>
        </w:rPr>
        <w:t xml:space="preserve"> – 20Fr</w:t>
      </w:r>
      <w:r w:rsidRPr="002845BF">
        <w:rPr>
          <w:rFonts w:asciiTheme="majorHAnsi" w:hAnsiTheme="majorHAnsi" w:cstheme="majorHAnsi"/>
        </w:rPr>
        <w:t xml:space="preserve"> (2 </w:t>
      </w:r>
      <w:r w:rsidR="00F602CD">
        <w:rPr>
          <w:rFonts w:asciiTheme="majorHAnsi" w:hAnsiTheme="majorHAnsi" w:cstheme="majorHAnsi"/>
        </w:rPr>
        <w:t>x</w:t>
      </w:r>
      <w:r w:rsidRPr="002845BF">
        <w:rPr>
          <w:rFonts w:asciiTheme="majorHAnsi" w:hAnsiTheme="majorHAnsi" w:cstheme="majorHAnsi"/>
        </w:rPr>
        <w:t xml:space="preserve"> 8Fr stents </w:t>
      </w:r>
      <w:r w:rsidR="00D81C59">
        <w:rPr>
          <w:rFonts w:asciiTheme="majorHAnsi" w:hAnsiTheme="majorHAnsi" w:cstheme="majorHAnsi"/>
        </w:rPr>
        <w:t>or</w:t>
      </w:r>
      <w:r w:rsidRPr="002845BF">
        <w:rPr>
          <w:rFonts w:asciiTheme="majorHAnsi" w:hAnsiTheme="majorHAnsi" w:cstheme="majorHAnsi"/>
        </w:rPr>
        <w:t xml:space="preserve"> 10Fr). </w:t>
      </w:r>
      <w:r w:rsidR="00D81C59">
        <w:rPr>
          <w:rFonts w:asciiTheme="majorHAnsi" w:hAnsiTheme="majorHAnsi" w:cstheme="majorHAnsi"/>
        </w:rPr>
        <w:t>The stent size and number chosen will be determined based on findings at cholangiogram during ERCP.</w:t>
      </w:r>
      <w:r w:rsidR="00F602CD">
        <w:rPr>
          <w:rFonts w:asciiTheme="majorHAnsi" w:hAnsiTheme="majorHAnsi" w:cstheme="majorHAnsi"/>
        </w:rPr>
        <w:t xml:space="preserve"> If the patient has undergone liver transplant within 8 weeks of ERCP, dilatation will not be performed and only a single stent will be placed.</w:t>
      </w:r>
    </w:p>
    <w:p w14:paraId="03C2E23A" w14:textId="3568C74C" w:rsidR="00AE4C18" w:rsidRDefault="00AE4C18" w:rsidP="00BB2250">
      <w:pPr>
        <w:jc w:val="both"/>
        <w:rPr>
          <w:rFonts w:asciiTheme="majorHAnsi" w:hAnsiTheme="majorHAnsi" w:cstheme="majorHAnsi"/>
        </w:rPr>
      </w:pPr>
    </w:p>
    <w:p w14:paraId="0FB27498" w14:textId="2CF9BB17" w:rsidR="00D81C59" w:rsidRPr="00FA7314" w:rsidRDefault="00D81C59" w:rsidP="00BB2250">
      <w:pPr>
        <w:jc w:val="both"/>
        <w:rPr>
          <w:rFonts w:asciiTheme="majorHAnsi" w:hAnsiTheme="majorHAnsi" w:cstheme="majorHAnsi"/>
          <w:u w:val="single"/>
        </w:rPr>
      </w:pPr>
      <w:r w:rsidRPr="00FA7314">
        <w:rPr>
          <w:rFonts w:asciiTheme="majorHAnsi" w:hAnsiTheme="majorHAnsi" w:cstheme="majorHAnsi"/>
          <w:u w:val="single"/>
        </w:rPr>
        <w:t>Group 2</w:t>
      </w:r>
    </w:p>
    <w:p w14:paraId="737BFBE4" w14:textId="02CD43CC" w:rsidR="00D81C59" w:rsidRDefault="00AC4D87" w:rsidP="00BB2250">
      <w:pPr>
        <w:jc w:val="both"/>
        <w:rPr>
          <w:rFonts w:asciiTheme="majorHAnsi" w:hAnsiTheme="majorHAnsi" w:cstheme="majorHAnsi"/>
        </w:rPr>
      </w:pPr>
      <w:r w:rsidRPr="002845BF">
        <w:rPr>
          <w:rFonts w:asciiTheme="majorHAnsi" w:hAnsiTheme="majorHAnsi" w:cstheme="majorHAnsi"/>
        </w:rPr>
        <w:t>In patients with hepaticojejunostomies</w:t>
      </w:r>
      <w:r w:rsidR="00312A61">
        <w:rPr>
          <w:rFonts w:asciiTheme="majorHAnsi" w:hAnsiTheme="majorHAnsi" w:cstheme="majorHAnsi"/>
        </w:rPr>
        <w:t>,</w:t>
      </w:r>
      <w:r w:rsidRPr="002845BF">
        <w:rPr>
          <w:rFonts w:asciiTheme="majorHAnsi" w:hAnsiTheme="majorHAnsi" w:cstheme="majorHAnsi"/>
        </w:rPr>
        <w:t xml:space="preserve"> </w:t>
      </w:r>
      <w:r w:rsidR="00B64711">
        <w:rPr>
          <w:rFonts w:asciiTheme="majorHAnsi" w:hAnsiTheme="majorHAnsi" w:cstheme="majorHAnsi"/>
        </w:rPr>
        <w:t>d</w:t>
      </w:r>
      <w:r w:rsidR="00312A61">
        <w:rPr>
          <w:rFonts w:asciiTheme="majorHAnsi" w:hAnsiTheme="majorHAnsi" w:cstheme="majorHAnsi"/>
        </w:rPr>
        <w:t xml:space="preserve">ouble balloon </w:t>
      </w:r>
      <w:r w:rsidRPr="002845BF">
        <w:rPr>
          <w:rFonts w:asciiTheme="majorHAnsi" w:hAnsiTheme="majorHAnsi" w:cstheme="majorHAnsi"/>
        </w:rPr>
        <w:t>ERCP</w:t>
      </w:r>
      <w:r w:rsidR="00312A61">
        <w:rPr>
          <w:rFonts w:asciiTheme="majorHAnsi" w:hAnsiTheme="majorHAnsi" w:cstheme="majorHAnsi"/>
        </w:rPr>
        <w:t>s</w:t>
      </w:r>
      <w:r w:rsidRPr="002845BF">
        <w:rPr>
          <w:rFonts w:asciiTheme="majorHAnsi" w:hAnsiTheme="majorHAnsi" w:cstheme="majorHAnsi"/>
        </w:rPr>
        <w:t xml:space="preserve"> will be performed </w:t>
      </w:r>
      <w:r w:rsidR="00D81C59">
        <w:rPr>
          <w:rFonts w:asciiTheme="majorHAnsi" w:hAnsiTheme="majorHAnsi" w:cstheme="majorHAnsi"/>
        </w:rPr>
        <w:t xml:space="preserve">with </w:t>
      </w:r>
      <w:r w:rsidR="006935AE">
        <w:rPr>
          <w:rFonts w:asciiTheme="majorHAnsi" w:hAnsiTheme="majorHAnsi" w:cstheme="majorHAnsi"/>
        </w:rPr>
        <w:t>a d</w:t>
      </w:r>
      <w:r w:rsidR="00D81C59">
        <w:rPr>
          <w:rFonts w:asciiTheme="majorHAnsi" w:hAnsiTheme="majorHAnsi" w:cstheme="majorHAnsi"/>
        </w:rPr>
        <w:t xml:space="preserve">ouble </w:t>
      </w:r>
      <w:r w:rsidR="006935AE">
        <w:rPr>
          <w:rFonts w:asciiTheme="majorHAnsi" w:hAnsiTheme="majorHAnsi" w:cstheme="majorHAnsi"/>
        </w:rPr>
        <w:t>b</w:t>
      </w:r>
      <w:r w:rsidR="00D81C59">
        <w:rPr>
          <w:rFonts w:asciiTheme="majorHAnsi" w:hAnsiTheme="majorHAnsi" w:cstheme="majorHAnsi"/>
        </w:rPr>
        <w:t xml:space="preserve">alloon </w:t>
      </w:r>
      <w:r w:rsidR="00152F05">
        <w:rPr>
          <w:rFonts w:asciiTheme="majorHAnsi" w:hAnsiTheme="majorHAnsi" w:cstheme="majorHAnsi"/>
        </w:rPr>
        <w:t>e</w:t>
      </w:r>
      <w:r w:rsidR="00D81C59">
        <w:rPr>
          <w:rFonts w:asciiTheme="majorHAnsi" w:hAnsiTheme="majorHAnsi" w:cstheme="majorHAnsi"/>
        </w:rPr>
        <w:t>nteroscope (</w:t>
      </w:r>
      <w:proofErr w:type="spellStart"/>
      <w:r w:rsidR="00D81C59">
        <w:rPr>
          <w:rFonts w:asciiTheme="majorHAnsi" w:hAnsiTheme="majorHAnsi" w:cstheme="majorHAnsi"/>
        </w:rPr>
        <w:t>Fujinon</w:t>
      </w:r>
      <w:proofErr w:type="spellEnd"/>
      <w:r w:rsidR="00D81C59">
        <w:rPr>
          <w:rFonts w:asciiTheme="majorHAnsi" w:hAnsiTheme="majorHAnsi" w:cstheme="majorHAnsi"/>
        </w:rPr>
        <w:t xml:space="preserve">, Japan) </w:t>
      </w:r>
      <w:r w:rsidRPr="002845BF">
        <w:rPr>
          <w:rFonts w:asciiTheme="majorHAnsi" w:hAnsiTheme="majorHAnsi" w:cstheme="majorHAnsi"/>
        </w:rPr>
        <w:t>and dilation</w:t>
      </w:r>
      <w:r w:rsidR="008C7E2F">
        <w:rPr>
          <w:rFonts w:asciiTheme="majorHAnsi" w:hAnsiTheme="majorHAnsi" w:cstheme="majorHAnsi"/>
        </w:rPr>
        <w:t>s</w:t>
      </w:r>
      <w:r w:rsidR="00D81C59">
        <w:rPr>
          <w:rFonts w:asciiTheme="majorHAnsi" w:hAnsiTheme="majorHAnsi" w:cstheme="majorHAnsi"/>
        </w:rPr>
        <w:t xml:space="preserve"> of the anastomosis will be carried out with the aim of placing stents up to </w:t>
      </w:r>
      <w:r w:rsidR="00F4039C">
        <w:rPr>
          <w:rFonts w:asciiTheme="majorHAnsi" w:hAnsiTheme="majorHAnsi" w:cstheme="majorHAnsi"/>
        </w:rPr>
        <w:t xml:space="preserve">16 - </w:t>
      </w:r>
      <w:r w:rsidR="00CA3840">
        <w:rPr>
          <w:rFonts w:asciiTheme="majorHAnsi" w:hAnsiTheme="majorHAnsi" w:cstheme="majorHAnsi"/>
        </w:rPr>
        <w:t>2</w:t>
      </w:r>
      <w:r w:rsidR="00D81C59">
        <w:rPr>
          <w:rFonts w:asciiTheme="majorHAnsi" w:hAnsiTheme="majorHAnsi" w:cstheme="majorHAnsi"/>
        </w:rPr>
        <w:t xml:space="preserve">0Fr </w:t>
      </w:r>
      <w:r w:rsidR="00DF142D">
        <w:rPr>
          <w:rFonts w:asciiTheme="majorHAnsi" w:hAnsiTheme="majorHAnsi" w:cstheme="majorHAnsi"/>
        </w:rPr>
        <w:t xml:space="preserve">in </w:t>
      </w:r>
      <w:r w:rsidR="00D81C59">
        <w:rPr>
          <w:rFonts w:asciiTheme="majorHAnsi" w:hAnsiTheme="majorHAnsi" w:cstheme="majorHAnsi"/>
        </w:rPr>
        <w:t>diameter (again the size and number will be chosen based on findings at cholangiogram)</w:t>
      </w:r>
      <w:r w:rsidR="0053034C">
        <w:rPr>
          <w:rFonts w:asciiTheme="majorHAnsi" w:hAnsiTheme="majorHAnsi" w:cstheme="majorHAnsi"/>
        </w:rPr>
        <w:t>. If the patient has undergone liver transplant within 8 weeks of ERCP, dilatation will not be performed and only a single stent will be placed.</w:t>
      </w:r>
    </w:p>
    <w:p w14:paraId="73510CA3" w14:textId="77777777" w:rsidR="00D81C59" w:rsidRDefault="00D81C59" w:rsidP="00BB2250">
      <w:pPr>
        <w:jc w:val="both"/>
        <w:rPr>
          <w:rFonts w:asciiTheme="majorHAnsi" w:hAnsiTheme="majorHAnsi" w:cstheme="majorHAnsi"/>
        </w:rPr>
      </w:pPr>
    </w:p>
    <w:p w14:paraId="192C8BF7" w14:textId="17AE9CF6" w:rsidR="00AE4C18" w:rsidRPr="002845BF" w:rsidRDefault="00D81C59" w:rsidP="00BB2250">
      <w:pPr>
        <w:jc w:val="both"/>
        <w:rPr>
          <w:rFonts w:asciiTheme="majorHAnsi" w:hAnsiTheme="majorHAnsi" w:cstheme="majorHAnsi"/>
        </w:rPr>
      </w:pPr>
      <w:r w:rsidRPr="00FA7314">
        <w:rPr>
          <w:rFonts w:asciiTheme="majorHAnsi" w:hAnsiTheme="majorHAnsi" w:cstheme="majorHAnsi"/>
          <w:u w:val="single"/>
        </w:rPr>
        <w:t>Group 3</w:t>
      </w:r>
    </w:p>
    <w:p w14:paraId="257D1952" w14:textId="1989DD84" w:rsidR="007D1C1B" w:rsidRDefault="007D1C1B" w:rsidP="00BB2250">
      <w:pPr>
        <w:jc w:val="both"/>
        <w:rPr>
          <w:rFonts w:asciiTheme="majorHAnsi" w:hAnsiTheme="majorHAnsi" w:cstheme="majorHAnsi"/>
        </w:rPr>
      </w:pPr>
      <w:r w:rsidRPr="002845BF">
        <w:rPr>
          <w:rFonts w:asciiTheme="majorHAnsi" w:hAnsiTheme="majorHAnsi" w:cstheme="majorHAnsi"/>
        </w:rPr>
        <w:t xml:space="preserve">In patients </w:t>
      </w:r>
      <w:r w:rsidR="00D81C59">
        <w:rPr>
          <w:rFonts w:asciiTheme="majorHAnsi" w:hAnsiTheme="majorHAnsi" w:cstheme="majorHAnsi"/>
        </w:rPr>
        <w:t>under</w:t>
      </w:r>
      <w:r w:rsidR="00C320E6">
        <w:rPr>
          <w:rFonts w:asciiTheme="majorHAnsi" w:hAnsiTheme="majorHAnsi" w:cstheme="majorHAnsi"/>
        </w:rPr>
        <w:t>g</w:t>
      </w:r>
      <w:r w:rsidR="00D81C59">
        <w:rPr>
          <w:rFonts w:asciiTheme="majorHAnsi" w:hAnsiTheme="majorHAnsi" w:cstheme="majorHAnsi"/>
        </w:rPr>
        <w:t xml:space="preserve">oing ERCP </w:t>
      </w:r>
      <w:r w:rsidRPr="002845BF">
        <w:rPr>
          <w:rFonts w:asciiTheme="majorHAnsi" w:hAnsiTheme="majorHAnsi" w:cstheme="majorHAnsi"/>
        </w:rPr>
        <w:t xml:space="preserve">where a </w:t>
      </w:r>
      <w:r w:rsidR="00D81C59">
        <w:rPr>
          <w:rFonts w:asciiTheme="majorHAnsi" w:hAnsiTheme="majorHAnsi" w:cstheme="majorHAnsi"/>
        </w:rPr>
        <w:t xml:space="preserve">pancreatic stent is required for </w:t>
      </w:r>
      <w:r w:rsidRPr="002845BF">
        <w:rPr>
          <w:rFonts w:asciiTheme="majorHAnsi" w:hAnsiTheme="majorHAnsi" w:cstheme="majorHAnsi"/>
        </w:rPr>
        <w:t>PEP prophylaxis</w:t>
      </w:r>
      <w:r w:rsidR="00D81C59">
        <w:rPr>
          <w:rFonts w:asciiTheme="majorHAnsi" w:hAnsiTheme="majorHAnsi" w:cstheme="majorHAnsi"/>
        </w:rPr>
        <w:t xml:space="preserve"> (as per endoscopist discretion), </w:t>
      </w:r>
      <w:r w:rsidRPr="002845BF">
        <w:rPr>
          <w:rFonts w:asciiTheme="majorHAnsi" w:hAnsiTheme="majorHAnsi" w:cstheme="majorHAnsi"/>
        </w:rPr>
        <w:t xml:space="preserve">a </w:t>
      </w:r>
      <w:r w:rsidR="009611F4">
        <w:rPr>
          <w:rFonts w:asciiTheme="majorHAnsi" w:hAnsiTheme="majorHAnsi" w:cstheme="majorHAnsi"/>
        </w:rPr>
        <w:t>6</w:t>
      </w:r>
      <w:r w:rsidR="009611F4" w:rsidRPr="002845BF">
        <w:rPr>
          <w:rFonts w:asciiTheme="majorHAnsi" w:hAnsiTheme="majorHAnsi" w:cstheme="majorHAnsi"/>
        </w:rPr>
        <w:t xml:space="preserve">Fr </w:t>
      </w:r>
      <w:r w:rsidRPr="002845BF">
        <w:rPr>
          <w:rFonts w:asciiTheme="majorHAnsi" w:hAnsiTheme="majorHAnsi" w:cstheme="majorHAnsi"/>
        </w:rPr>
        <w:t>pancreatic stent will be deployed.</w:t>
      </w:r>
      <w:r>
        <w:rPr>
          <w:rFonts w:asciiTheme="majorHAnsi" w:hAnsiTheme="majorHAnsi" w:cstheme="majorHAnsi"/>
        </w:rPr>
        <w:t xml:space="preserve"> </w:t>
      </w:r>
    </w:p>
    <w:p w14:paraId="77182611" w14:textId="77777777" w:rsidR="00E40AB2" w:rsidRPr="003D2691" w:rsidRDefault="00E40AB2" w:rsidP="00BB2250">
      <w:pPr>
        <w:jc w:val="both"/>
        <w:rPr>
          <w:rFonts w:asciiTheme="majorHAnsi" w:hAnsiTheme="majorHAnsi" w:cstheme="majorHAnsi"/>
        </w:rPr>
      </w:pPr>
    </w:p>
    <w:p w14:paraId="7F38785A" w14:textId="42E557CA" w:rsidR="00BD1F01" w:rsidRDefault="00BD1F01" w:rsidP="00BB2250">
      <w:pPr>
        <w:pStyle w:val="Heading2"/>
        <w:jc w:val="both"/>
        <w:rPr>
          <w:rFonts w:cstheme="majorHAnsi"/>
        </w:rPr>
      </w:pPr>
      <w:bookmarkStart w:id="20" w:name="_Toc56680075"/>
      <w:r w:rsidRPr="003D2691">
        <w:rPr>
          <w:rFonts w:cstheme="majorHAnsi"/>
        </w:rPr>
        <w:t>Complications</w:t>
      </w:r>
      <w:bookmarkEnd w:id="20"/>
    </w:p>
    <w:p w14:paraId="7F975C8A" w14:textId="677890A7" w:rsidR="00F912EF" w:rsidRPr="003D2691" w:rsidRDefault="00DF08C0" w:rsidP="00BB2250">
      <w:pPr>
        <w:jc w:val="both"/>
        <w:rPr>
          <w:rFonts w:asciiTheme="majorHAnsi" w:hAnsiTheme="majorHAnsi" w:cstheme="majorHAnsi"/>
        </w:rPr>
      </w:pPr>
      <w:r>
        <w:rPr>
          <w:rFonts w:asciiTheme="majorHAnsi" w:hAnsiTheme="majorHAnsi" w:cstheme="majorHAnsi"/>
        </w:rPr>
        <w:t>The</w:t>
      </w:r>
      <w:r w:rsidR="00E40AB2" w:rsidRPr="003D2691">
        <w:rPr>
          <w:rFonts w:asciiTheme="majorHAnsi" w:hAnsiTheme="majorHAnsi" w:cstheme="majorHAnsi"/>
        </w:rPr>
        <w:t xml:space="preserve"> main complications of the ERCP are pancreatitis, infection and bleeding</w:t>
      </w:r>
      <w:r w:rsidR="00F4042A" w:rsidRPr="003D2691">
        <w:rPr>
          <w:rFonts w:asciiTheme="majorHAnsi" w:hAnsiTheme="majorHAnsi" w:cstheme="majorHAnsi"/>
        </w:rPr>
        <w:t xml:space="preserve"> </w:t>
      </w:r>
      <w:r w:rsidR="00F4042A" w:rsidRPr="00244626">
        <w:rPr>
          <w:rFonts w:asciiTheme="majorHAnsi" w:hAnsiTheme="majorHAnsi" w:cstheme="majorHAnsi"/>
          <w:noProof/>
        </w:rPr>
        <w:t>[3]</w:t>
      </w:r>
      <w:r w:rsidR="00E40AB2" w:rsidRPr="003D2691">
        <w:rPr>
          <w:rFonts w:asciiTheme="majorHAnsi" w:hAnsiTheme="majorHAnsi" w:cstheme="majorHAnsi"/>
        </w:rPr>
        <w:t>.</w:t>
      </w:r>
      <w:r w:rsidR="0088019E" w:rsidRPr="003D2691">
        <w:rPr>
          <w:rFonts w:asciiTheme="majorHAnsi" w:hAnsiTheme="majorHAnsi" w:cstheme="majorHAnsi"/>
        </w:rPr>
        <w:t xml:space="preserve"> In comparison to the normal</w:t>
      </w:r>
      <w:r>
        <w:rPr>
          <w:rFonts w:asciiTheme="majorHAnsi" w:hAnsiTheme="majorHAnsi" w:cstheme="majorHAnsi"/>
        </w:rPr>
        <w:t>ly</w:t>
      </w:r>
      <w:r w:rsidR="0088019E" w:rsidRPr="003D2691">
        <w:rPr>
          <w:rFonts w:asciiTheme="majorHAnsi" w:hAnsiTheme="majorHAnsi" w:cstheme="majorHAnsi"/>
        </w:rPr>
        <w:t xml:space="preserve"> used plastic and metal stent there is not a higher risk expected with the biodegradable stents.</w:t>
      </w:r>
    </w:p>
    <w:p w14:paraId="6CC61F5A" w14:textId="43BAEA25" w:rsidR="00BD1F01" w:rsidRPr="003D2691" w:rsidRDefault="00BD1F01" w:rsidP="00BB2250">
      <w:pPr>
        <w:pStyle w:val="Heading1"/>
        <w:jc w:val="both"/>
        <w:rPr>
          <w:rFonts w:cstheme="majorHAnsi"/>
        </w:rPr>
      </w:pPr>
      <w:bookmarkStart w:id="21" w:name="_Toc56680076"/>
      <w:r w:rsidRPr="003D2691">
        <w:rPr>
          <w:rFonts w:cstheme="majorHAnsi"/>
        </w:rPr>
        <w:t>Study endpoints</w:t>
      </w:r>
      <w:r w:rsidR="00F4042A" w:rsidRPr="003D2691">
        <w:rPr>
          <w:rFonts w:cstheme="majorHAnsi"/>
        </w:rPr>
        <w:t xml:space="preserve"> and definitions</w:t>
      </w:r>
      <w:bookmarkEnd w:id="21"/>
    </w:p>
    <w:p w14:paraId="07ADBE67" w14:textId="23DF046F" w:rsidR="00F912EF" w:rsidRDefault="008E2F5A" w:rsidP="00BB2250">
      <w:pPr>
        <w:pStyle w:val="Heading2"/>
        <w:jc w:val="both"/>
        <w:rPr>
          <w:rFonts w:cstheme="majorHAnsi"/>
        </w:rPr>
      </w:pPr>
      <w:bookmarkStart w:id="22" w:name="_Toc56680077"/>
      <w:r w:rsidRPr="003D2691">
        <w:rPr>
          <w:rFonts w:cstheme="majorHAnsi"/>
        </w:rPr>
        <w:t>Primary outcome measurements</w:t>
      </w:r>
      <w:bookmarkEnd w:id="22"/>
    </w:p>
    <w:p w14:paraId="1936F0F5" w14:textId="3A378387" w:rsidR="0063373D" w:rsidRPr="002845BF" w:rsidRDefault="0063373D" w:rsidP="00BB2250">
      <w:pPr>
        <w:numPr>
          <w:ilvl w:val="0"/>
          <w:numId w:val="56"/>
        </w:numPr>
        <w:jc w:val="both"/>
        <w:rPr>
          <w:rFonts w:cstheme="majorHAnsi"/>
          <w:lang w:val="en-AU"/>
        </w:rPr>
      </w:pPr>
      <w:r w:rsidRPr="002845BF">
        <w:rPr>
          <w:rFonts w:asciiTheme="majorHAnsi" w:hAnsiTheme="majorHAnsi" w:cstheme="majorHAnsi"/>
        </w:rPr>
        <w:t>Ability to deploy the stent in the desired position</w:t>
      </w:r>
      <w:r w:rsidR="009C0755" w:rsidRPr="002845BF">
        <w:rPr>
          <w:rFonts w:asciiTheme="majorHAnsi" w:hAnsiTheme="majorHAnsi" w:cstheme="majorHAnsi"/>
        </w:rPr>
        <w:t>.</w:t>
      </w:r>
    </w:p>
    <w:p w14:paraId="595FD0ED" w14:textId="7FE731D1" w:rsidR="00F912EF" w:rsidRDefault="008E2F5A" w:rsidP="00BB2250">
      <w:pPr>
        <w:pStyle w:val="Heading2"/>
        <w:jc w:val="both"/>
        <w:rPr>
          <w:rFonts w:cstheme="majorHAnsi"/>
          <w:lang w:val="en-AU"/>
        </w:rPr>
      </w:pPr>
      <w:bookmarkStart w:id="23" w:name="_Toc56680078"/>
      <w:r w:rsidRPr="002845BF">
        <w:rPr>
          <w:rFonts w:cstheme="majorHAnsi"/>
          <w:lang w:val="en-AU"/>
        </w:rPr>
        <w:t>Secondary outcome measurements</w:t>
      </w:r>
      <w:bookmarkEnd w:id="23"/>
    </w:p>
    <w:p w14:paraId="286F556E" w14:textId="77777777" w:rsidR="00ED7E0C" w:rsidRPr="007B5F83" w:rsidRDefault="0051428D" w:rsidP="00BB2250">
      <w:pPr>
        <w:pStyle w:val="ListParagraph"/>
        <w:numPr>
          <w:ilvl w:val="0"/>
          <w:numId w:val="55"/>
        </w:numPr>
        <w:jc w:val="both"/>
        <w:rPr>
          <w:rFonts w:cstheme="majorHAnsi"/>
          <w:lang w:val="en-AU"/>
        </w:rPr>
      </w:pPr>
      <w:r w:rsidRPr="00BB2250">
        <w:rPr>
          <w:rFonts w:asciiTheme="majorHAnsi" w:hAnsiTheme="majorHAnsi" w:cstheme="majorHAnsi"/>
        </w:rPr>
        <w:t>Lack of stent degradation will be assessed in fast and slow degradation groups</w:t>
      </w:r>
    </w:p>
    <w:p w14:paraId="522D286A" w14:textId="77777777" w:rsidR="00ED7E0C" w:rsidRPr="007B5F83" w:rsidRDefault="0051428D" w:rsidP="00BB2250">
      <w:pPr>
        <w:pStyle w:val="ListParagraph"/>
        <w:numPr>
          <w:ilvl w:val="1"/>
          <w:numId w:val="55"/>
        </w:numPr>
        <w:jc w:val="both"/>
        <w:rPr>
          <w:rFonts w:cstheme="majorHAnsi"/>
          <w:lang w:val="en-AU"/>
        </w:rPr>
      </w:pPr>
      <w:r w:rsidRPr="00BB2250">
        <w:rPr>
          <w:rFonts w:asciiTheme="majorHAnsi" w:hAnsiTheme="majorHAnsi" w:cstheme="majorHAnsi"/>
        </w:rPr>
        <w:lastRenderedPageBreak/>
        <w:t xml:space="preserve">Groups 1 and 2 (slow degradation group); Lack of complete stent degradation monitored with X Ray at days 30, 90, 180 after treatment. Partial degradation is defined as a reduction in stent length and integrity between 75% and 25%; complete degradation of the stent is defined as &lt;25% of stent length or stent’s fragments visible at radiograph. </w:t>
      </w:r>
    </w:p>
    <w:p w14:paraId="297457FB" w14:textId="77777777" w:rsidR="00ED7E0C" w:rsidRPr="007B5F83" w:rsidRDefault="0051428D" w:rsidP="00BB2250">
      <w:pPr>
        <w:pStyle w:val="ListParagraph"/>
        <w:numPr>
          <w:ilvl w:val="1"/>
          <w:numId w:val="55"/>
        </w:numPr>
        <w:jc w:val="both"/>
        <w:rPr>
          <w:rFonts w:cstheme="majorHAnsi"/>
          <w:lang w:val="en-AU"/>
        </w:rPr>
      </w:pPr>
      <w:r w:rsidRPr="00BB2250">
        <w:rPr>
          <w:rFonts w:asciiTheme="majorHAnsi" w:hAnsiTheme="majorHAnsi" w:cstheme="majorHAnsi"/>
        </w:rPr>
        <w:t>Group 3 (fast degradation group): Lack of complete stent degradation will be monitored with X ray at week 2 in these subjects with same definitions for partial and complete degradation as above</w:t>
      </w:r>
      <w:r w:rsidRPr="00BB2250">
        <w:rPr>
          <w:rFonts w:asciiTheme="majorHAnsi" w:hAnsiTheme="majorHAnsi" w:cstheme="majorHAnsi"/>
          <w:lang w:val="en-AU"/>
        </w:rPr>
        <w:t xml:space="preserve"> </w:t>
      </w:r>
    </w:p>
    <w:p w14:paraId="6F5FFA1E" w14:textId="61E5D613" w:rsidR="00ED7E0C" w:rsidRPr="007B5F83" w:rsidRDefault="009F1932" w:rsidP="00BB2250">
      <w:pPr>
        <w:pStyle w:val="ListParagraph"/>
        <w:numPr>
          <w:ilvl w:val="0"/>
          <w:numId w:val="55"/>
        </w:numPr>
        <w:jc w:val="both"/>
        <w:rPr>
          <w:rFonts w:cstheme="majorHAnsi"/>
          <w:lang w:val="en-AU"/>
        </w:rPr>
      </w:pPr>
      <w:r>
        <w:rPr>
          <w:rFonts w:asciiTheme="majorHAnsi" w:hAnsiTheme="majorHAnsi" w:cstheme="majorHAnsi"/>
        </w:rPr>
        <w:t>Patient undergoes</w:t>
      </w:r>
      <w:r w:rsidR="0051428D" w:rsidRPr="00BB2250">
        <w:rPr>
          <w:rFonts w:asciiTheme="majorHAnsi" w:hAnsiTheme="majorHAnsi" w:cstheme="majorHAnsi"/>
        </w:rPr>
        <w:t xml:space="preserve"> repeat ERCP</w:t>
      </w:r>
      <w:r w:rsidR="00F47BE2">
        <w:rPr>
          <w:rFonts w:asciiTheme="majorHAnsi" w:hAnsiTheme="majorHAnsi" w:cstheme="majorHAnsi"/>
        </w:rPr>
        <w:t xml:space="preserve"> for stent removal</w:t>
      </w:r>
    </w:p>
    <w:p w14:paraId="500B4B1B" w14:textId="2CC3C5A3" w:rsidR="00ED7E0C" w:rsidRPr="00BB2250" w:rsidRDefault="0051428D" w:rsidP="00B3579B">
      <w:pPr>
        <w:pStyle w:val="ListParagraph"/>
        <w:numPr>
          <w:ilvl w:val="0"/>
          <w:numId w:val="55"/>
        </w:numPr>
        <w:jc w:val="both"/>
        <w:rPr>
          <w:rFonts w:cstheme="majorHAnsi"/>
          <w:lang w:val="en-AU"/>
        </w:rPr>
      </w:pPr>
      <w:r w:rsidRPr="00BB2250">
        <w:rPr>
          <w:rFonts w:asciiTheme="majorHAnsi" w:hAnsiTheme="majorHAnsi" w:cstheme="majorHAnsi"/>
        </w:rPr>
        <w:t xml:space="preserve">Stricture resolution, defined as reduction of at least 50% of the initial serum bilirubin level or cholestatic enzymes at day 14 post stenting for benign biliary strictures and persistent decline of cholestasis at 3 </w:t>
      </w:r>
      <w:proofErr w:type="gramStart"/>
      <w:r w:rsidRPr="00BB2250">
        <w:rPr>
          <w:rFonts w:asciiTheme="majorHAnsi" w:hAnsiTheme="majorHAnsi" w:cstheme="majorHAnsi"/>
        </w:rPr>
        <w:t>month</w:t>
      </w:r>
      <w:proofErr w:type="gramEnd"/>
      <w:r w:rsidRPr="00BB2250">
        <w:rPr>
          <w:rFonts w:asciiTheme="majorHAnsi" w:hAnsiTheme="majorHAnsi" w:cstheme="majorHAnsi"/>
        </w:rPr>
        <w:t xml:space="preserve"> follow up </w:t>
      </w:r>
    </w:p>
    <w:p w14:paraId="6D81D2CE" w14:textId="0E22BE7C" w:rsidR="00F60F21" w:rsidRPr="007B5F83" w:rsidRDefault="00F60F21" w:rsidP="00BB2250">
      <w:pPr>
        <w:pStyle w:val="ListParagraph"/>
        <w:numPr>
          <w:ilvl w:val="0"/>
          <w:numId w:val="55"/>
        </w:numPr>
        <w:jc w:val="both"/>
        <w:rPr>
          <w:rFonts w:cstheme="majorHAnsi"/>
          <w:lang w:val="en-AU"/>
        </w:rPr>
      </w:pPr>
      <w:r>
        <w:rPr>
          <w:rFonts w:asciiTheme="majorHAnsi" w:hAnsiTheme="majorHAnsi" w:cstheme="majorHAnsi"/>
          <w:lang w:val="en-AU"/>
        </w:rPr>
        <w:t xml:space="preserve">Clinical </w:t>
      </w:r>
      <w:r w:rsidRPr="0069580C">
        <w:rPr>
          <w:rFonts w:asciiTheme="majorHAnsi" w:hAnsiTheme="majorHAnsi" w:cstheme="majorHAnsi"/>
        </w:rPr>
        <w:t>failure of stricture resolution defined as</w:t>
      </w:r>
      <w:r w:rsidR="008939D6">
        <w:rPr>
          <w:rFonts w:asciiTheme="majorHAnsi" w:hAnsiTheme="majorHAnsi" w:cstheme="majorHAnsi"/>
        </w:rPr>
        <w:t>;</w:t>
      </w:r>
      <w:r w:rsidRPr="0069580C">
        <w:rPr>
          <w:rFonts w:asciiTheme="majorHAnsi" w:hAnsiTheme="majorHAnsi" w:cstheme="majorHAnsi"/>
        </w:rPr>
        <w:t xml:space="preserve"> need for repeat ERCP and stenting within 6 months of primary ERCP or </w:t>
      </w:r>
      <w:r w:rsidRPr="0069580C">
        <w:rPr>
          <w:rFonts w:asciiTheme="majorHAnsi" w:hAnsiTheme="majorHAnsi" w:cstheme="majorHAnsi"/>
          <w:lang w:val="en-AU"/>
        </w:rPr>
        <w:t>clinically indicated by cholestasis (ALP/GGT &gt; 2x upper limit of normal or bilirubin &gt;20)</w:t>
      </w:r>
    </w:p>
    <w:p w14:paraId="13267EDC" w14:textId="77777777" w:rsidR="00613E84" w:rsidRPr="00BB2250" w:rsidRDefault="00613E84" w:rsidP="00BB2250">
      <w:pPr>
        <w:jc w:val="both"/>
        <w:rPr>
          <w:rFonts w:asciiTheme="majorHAnsi" w:hAnsiTheme="majorHAnsi" w:cstheme="majorHAnsi"/>
          <w:lang w:val="en-AU"/>
        </w:rPr>
      </w:pPr>
    </w:p>
    <w:p w14:paraId="532C24D8" w14:textId="5544C464" w:rsidR="00322444" w:rsidRPr="007C2285" w:rsidRDefault="00322444" w:rsidP="00BB2250">
      <w:pPr>
        <w:jc w:val="both"/>
        <w:rPr>
          <w:rFonts w:cstheme="majorHAnsi"/>
          <w:lang w:val="en-AU"/>
        </w:rPr>
      </w:pPr>
      <w:r w:rsidRPr="00244626">
        <w:rPr>
          <w:rFonts w:asciiTheme="majorHAnsi" w:hAnsiTheme="majorHAnsi" w:cstheme="majorHAnsi"/>
        </w:rPr>
        <w:t xml:space="preserve">Each participant will be assigned a study code that will be recorded on the Patient code sheet. This code will be used for the </w:t>
      </w:r>
      <w:r w:rsidR="00FB24AE">
        <w:rPr>
          <w:rFonts w:asciiTheme="majorHAnsi" w:hAnsiTheme="majorHAnsi" w:cstheme="majorHAnsi"/>
        </w:rPr>
        <w:t>c</w:t>
      </w:r>
      <w:r w:rsidRPr="00244626">
        <w:rPr>
          <w:rFonts w:asciiTheme="majorHAnsi" w:hAnsiTheme="majorHAnsi" w:cstheme="majorHAnsi"/>
        </w:rPr>
        <w:t>ase report form.</w:t>
      </w:r>
      <w:r w:rsidR="007B5F83">
        <w:rPr>
          <w:rFonts w:asciiTheme="majorHAnsi" w:hAnsiTheme="majorHAnsi" w:cstheme="majorHAnsi"/>
        </w:rPr>
        <w:t xml:space="preserve"> </w:t>
      </w:r>
      <w:r w:rsidRPr="00244626">
        <w:rPr>
          <w:rFonts w:asciiTheme="majorHAnsi" w:hAnsiTheme="majorHAnsi" w:cstheme="majorHAnsi"/>
        </w:rPr>
        <w:t>Case report form</w:t>
      </w:r>
      <w:r w:rsidR="007B5F83">
        <w:rPr>
          <w:rFonts w:asciiTheme="majorHAnsi" w:hAnsiTheme="majorHAnsi" w:cstheme="majorHAnsi"/>
        </w:rPr>
        <w:t>s</w:t>
      </w:r>
      <w:r w:rsidRPr="00244626">
        <w:rPr>
          <w:rFonts w:asciiTheme="majorHAnsi" w:hAnsiTheme="majorHAnsi" w:cstheme="majorHAnsi"/>
        </w:rPr>
        <w:t xml:space="preserve"> will be used to record previous medical history relevant and capsule and bidirectional endoscopies procedures. </w:t>
      </w:r>
    </w:p>
    <w:p w14:paraId="497B9EDD" w14:textId="3E0E15C4" w:rsidR="00322444" w:rsidRDefault="00322444" w:rsidP="00BB2250">
      <w:pPr>
        <w:pStyle w:val="Heading1"/>
        <w:jc w:val="both"/>
        <w:rPr>
          <w:rFonts w:cstheme="majorHAnsi"/>
          <w:color w:val="4F81BD" w:themeColor="accent1"/>
          <w:sz w:val="26"/>
          <w:szCs w:val="26"/>
          <w:lang w:val="en-AU"/>
        </w:rPr>
      </w:pPr>
      <w:bookmarkStart w:id="24" w:name="_Toc56680080"/>
      <w:r w:rsidRPr="003D2691">
        <w:rPr>
          <w:rFonts w:cstheme="majorHAnsi"/>
          <w:color w:val="4F81BD" w:themeColor="accent1"/>
          <w:sz w:val="26"/>
          <w:szCs w:val="26"/>
          <w:lang w:val="en-AU"/>
        </w:rPr>
        <w:t>Data analysis</w:t>
      </w:r>
      <w:bookmarkEnd w:id="24"/>
    </w:p>
    <w:p w14:paraId="02455170" w14:textId="009AA449" w:rsidR="00F912EF" w:rsidRPr="003D2691" w:rsidRDefault="00BC51C4" w:rsidP="00BB2250">
      <w:pPr>
        <w:jc w:val="both"/>
        <w:rPr>
          <w:rFonts w:asciiTheme="majorHAnsi" w:hAnsiTheme="majorHAnsi" w:cstheme="majorHAnsi"/>
        </w:rPr>
      </w:pPr>
      <w:r w:rsidRPr="00BC51C4">
        <w:rPr>
          <w:rFonts w:asciiTheme="majorHAnsi" w:hAnsiTheme="majorHAnsi" w:cstheme="majorHAnsi"/>
        </w:rPr>
        <w:t xml:space="preserve">Data will be </w:t>
      </w:r>
      <w:proofErr w:type="spellStart"/>
      <w:r w:rsidRPr="00BC51C4">
        <w:rPr>
          <w:rFonts w:asciiTheme="majorHAnsi" w:hAnsiTheme="majorHAnsi" w:cstheme="majorHAnsi"/>
        </w:rPr>
        <w:t>analysed</w:t>
      </w:r>
      <w:proofErr w:type="spellEnd"/>
      <w:r w:rsidRPr="00BC51C4">
        <w:rPr>
          <w:rFonts w:asciiTheme="majorHAnsi" w:hAnsiTheme="majorHAnsi" w:cstheme="majorHAnsi"/>
        </w:rPr>
        <w:t xml:space="preserve"> descriptively. Baseline characteristics of the patient population, BE </w:t>
      </w:r>
      <w:r w:rsidR="0063187C" w:rsidRPr="00BC51C4">
        <w:rPr>
          <w:rFonts w:asciiTheme="majorHAnsi" w:hAnsiTheme="majorHAnsi" w:cstheme="majorHAnsi"/>
        </w:rPr>
        <w:t>characteristics, technical</w:t>
      </w:r>
      <w:r w:rsidRPr="00BC51C4">
        <w:rPr>
          <w:rFonts w:asciiTheme="majorHAnsi" w:hAnsiTheme="majorHAnsi" w:cstheme="majorHAnsi"/>
        </w:rPr>
        <w:t xml:space="preserve"> details, and procedure outcomes will be </w:t>
      </w:r>
      <w:proofErr w:type="spellStart"/>
      <w:r w:rsidRPr="00BC51C4">
        <w:rPr>
          <w:rFonts w:asciiTheme="majorHAnsi" w:hAnsiTheme="majorHAnsi" w:cstheme="majorHAnsi"/>
        </w:rPr>
        <w:t>summari</w:t>
      </w:r>
      <w:r w:rsidR="00E060CD">
        <w:rPr>
          <w:rFonts w:asciiTheme="majorHAnsi" w:hAnsiTheme="majorHAnsi" w:cstheme="majorHAnsi"/>
        </w:rPr>
        <w:t>s</w:t>
      </w:r>
      <w:r w:rsidRPr="00BC51C4">
        <w:rPr>
          <w:rFonts w:asciiTheme="majorHAnsi" w:hAnsiTheme="majorHAnsi" w:cstheme="majorHAnsi"/>
        </w:rPr>
        <w:t>ed</w:t>
      </w:r>
      <w:proofErr w:type="spellEnd"/>
      <w:r w:rsidRPr="00BC51C4">
        <w:rPr>
          <w:rFonts w:asciiTheme="majorHAnsi" w:hAnsiTheme="majorHAnsi" w:cstheme="majorHAnsi"/>
        </w:rPr>
        <w:t xml:space="preserve"> as </w:t>
      </w:r>
      <w:r w:rsidR="00924339">
        <w:rPr>
          <w:rFonts w:asciiTheme="majorHAnsi" w:hAnsiTheme="majorHAnsi" w:cstheme="majorHAnsi"/>
        </w:rPr>
        <w:t>a mean</w:t>
      </w:r>
      <w:r w:rsidR="00924339" w:rsidRPr="00BC51C4">
        <w:rPr>
          <w:rFonts w:asciiTheme="majorHAnsi" w:hAnsiTheme="majorHAnsi" w:cstheme="majorHAnsi"/>
        </w:rPr>
        <w:t xml:space="preserve"> </w:t>
      </w:r>
      <w:r w:rsidRPr="00BC51C4">
        <w:rPr>
          <w:rFonts w:asciiTheme="majorHAnsi" w:hAnsiTheme="majorHAnsi" w:cstheme="majorHAnsi"/>
        </w:rPr>
        <w:t xml:space="preserve">(SD) or median (with interquartile range [IQR] and range) for continuous data, and as frequencies and proportions for categorical data. All statistical analysis will be performed using SAS 9.4 (SAS Institute Inc., Cary, NC). </w:t>
      </w:r>
    </w:p>
    <w:p w14:paraId="3851F47A" w14:textId="23F5D919" w:rsidR="00BD1F01" w:rsidRPr="003D2691" w:rsidRDefault="00BD1F01" w:rsidP="00BB2250">
      <w:pPr>
        <w:pStyle w:val="Heading1"/>
        <w:jc w:val="both"/>
        <w:rPr>
          <w:rFonts w:cstheme="majorHAnsi"/>
        </w:rPr>
      </w:pPr>
      <w:bookmarkStart w:id="25" w:name="_Toc56680081"/>
      <w:r w:rsidRPr="003D2691">
        <w:rPr>
          <w:rFonts w:cstheme="majorHAnsi"/>
        </w:rPr>
        <w:t>Ethical considerations</w:t>
      </w:r>
      <w:bookmarkEnd w:id="25"/>
    </w:p>
    <w:p w14:paraId="3B1CCE68" w14:textId="1A4F563A" w:rsidR="00F912EF" w:rsidRDefault="009A52F7" w:rsidP="00BB2250">
      <w:pPr>
        <w:pStyle w:val="Heading2"/>
        <w:jc w:val="both"/>
        <w:rPr>
          <w:rFonts w:cstheme="majorHAnsi"/>
        </w:rPr>
      </w:pPr>
      <w:bookmarkStart w:id="26" w:name="_Toc56680082"/>
      <w:r w:rsidRPr="003D2691">
        <w:rPr>
          <w:rFonts w:cstheme="majorHAnsi"/>
        </w:rPr>
        <w:t>Ethical A</w:t>
      </w:r>
      <w:r w:rsidR="00F912EF" w:rsidRPr="003D2691">
        <w:rPr>
          <w:rFonts w:cstheme="majorHAnsi"/>
        </w:rPr>
        <w:t>pproval</w:t>
      </w:r>
      <w:bookmarkEnd w:id="26"/>
    </w:p>
    <w:p w14:paraId="5B272D58" w14:textId="72CFA7F2" w:rsidR="009A52F7" w:rsidRPr="003D2691" w:rsidRDefault="009A52F7" w:rsidP="00BB2250">
      <w:pPr>
        <w:jc w:val="both"/>
        <w:rPr>
          <w:rFonts w:asciiTheme="majorHAnsi" w:hAnsiTheme="majorHAnsi" w:cstheme="majorHAnsi"/>
        </w:rPr>
      </w:pPr>
      <w:r w:rsidRPr="003D2691">
        <w:rPr>
          <w:rFonts w:asciiTheme="majorHAnsi" w:hAnsiTheme="majorHAnsi" w:cstheme="majorHAnsi"/>
        </w:rPr>
        <w:t>The Principal Investigator and site Investigators are responsible for su</w:t>
      </w:r>
      <w:r w:rsidR="00787F93" w:rsidRPr="003D2691">
        <w:rPr>
          <w:rFonts w:asciiTheme="majorHAnsi" w:hAnsiTheme="majorHAnsi" w:cstheme="majorHAnsi"/>
        </w:rPr>
        <w:t>bmitting this protocol and all supporting documents</w:t>
      </w:r>
      <w:r w:rsidRPr="003D2691">
        <w:rPr>
          <w:rFonts w:asciiTheme="majorHAnsi" w:hAnsiTheme="majorHAnsi" w:cstheme="majorHAnsi"/>
        </w:rPr>
        <w:t xml:space="preserve"> to </w:t>
      </w:r>
      <w:r w:rsidR="00787F93" w:rsidRPr="003D2691">
        <w:rPr>
          <w:rFonts w:asciiTheme="majorHAnsi" w:hAnsiTheme="majorHAnsi" w:cstheme="majorHAnsi"/>
        </w:rPr>
        <w:t xml:space="preserve">the relevant </w:t>
      </w:r>
      <w:r w:rsidR="002764D1" w:rsidRPr="00244626">
        <w:rPr>
          <w:rFonts w:asciiTheme="majorHAnsi" w:hAnsiTheme="majorHAnsi" w:cstheme="majorHAnsi"/>
        </w:rPr>
        <w:t>Human Research Ethics Committee (</w:t>
      </w:r>
      <w:r w:rsidR="00787F93" w:rsidRPr="003D2691">
        <w:rPr>
          <w:rFonts w:asciiTheme="majorHAnsi" w:hAnsiTheme="majorHAnsi" w:cstheme="majorHAnsi"/>
        </w:rPr>
        <w:t>HREC</w:t>
      </w:r>
      <w:r w:rsidR="002764D1" w:rsidRPr="003D2691">
        <w:rPr>
          <w:rFonts w:asciiTheme="majorHAnsi" w:hAnsiTheme="majorHAnsi" w:cstheme="majorHAnsi"/>
        </w:rPr>
        <w:t>)</w:t>
      </w:r>
      <w:r w:rsidR="00787F93" w:rsidRPr="003D2691">
        <w:rPr>
          <w:rFonts w:asciiTheme="majorHAnsi" w:hAnsiTheme="majorHAnsi" w:cstheme="majorHAnsi"/>
        </w:rPr>
        <w:t xml:space="preserve">. </w:t>
      </w:r>
      <w:r w:rsidR="0026232A" w:rsidRPr="003D2691">
        <w:rPr>
          <w:rFonts w:asciiTheme="majorHAnsi" w:hAnsiTheme="majorHAnsi" w:cstheme="majorHAnsi"/>
        </w:rPr>
        <w:t xml:space="preserve">HREC </w:t>
      </w:r>
      <w:r w:rsidR="0026232A" w:rsidRPr="00244626">
        <w:rPr>
          <w:rFonts w:asciiTheme="majorHAnsi" w:hAnsiTheme="majorHAnsi" w:cstheme="majorHAnsi"/>
        </w:rPr>
        <w:t xml:space="preserve">approval followed by Research Governance Office </w:t>
      </w:r>
      <w:proofErr w:type="spellStart"/>
      <w:r w:rsidR="0026232A" w:rsidRPr="00244626">
        <w:rPr>
          <w:rFonts w:asciiTheme="majorHAnsi" w:hAnsiTheme="majorHAnsi" w:cstheme="majorHAnsi"/>
        </w:rPr>
        <w:t>authorisation</w:t>
      </w:r>
      <w:proofErr w:type="spellEnd"/>
      <w:r w:rsidR="00787F93" w:rsidRPr="003D2691">
        <w:rPr>
          <w:rFonts w:asciiTheme="majorHAnsi" w:hAnsiTheme="majorHAnsi" w:cstheme="majorHAnsi"/>
        </w:rPr>
        <w:t xml:space="preserve"> </w:t>
      </w:r>
      <w:r w:rsidR="0026232A" w:rsidRPr="003D2691">
        <w:rPr>
          <w:rFonts w:asciiTheme="majorHAnsi" w:hAnsiTheme="majorHAnsi" w:cstheme="majorHAnsi"/>
        </w:rPr>
        <w:t>will</w:t>
      </w:r>
      <w:r w:rsidR="00787F93" w:rsidRPr="003D2691">
        <w:rPr>
          <w:rFonts w:asciiTheme="majorHAnsi" w:hAnsiTheme="majorHAnsi" w:cstheme="majorHAnsi"/>
        </w:rPr>
        <w:t xml:space="preserve"> be obtained before the study can be commenced.</w:t>
      </w:r>
    </w:p>
    <w:p w14:paraId="09036057" w14:textId="37B647B8" w:rsidR="00787F93" w:rsidRPr="003D2691" w:rsidRDefault="00787F93" w:rsidP="00BB2250">
      <w:pPr>
        <w:jc w:val="both"/>
        <w:rPr>
          <w:rFonts w:asciiTheme="majorHAnsi" w:hAnsiTheme="majorHAnsi" w:cstheme="majorHAnsi"/>
        </w:rPr>
      </w:pPr>
      <w:r w:rsidRPr="003D2691">
        <w:rPr>
          <w:rFonts w:asciiTheme="majorHAnsi" w:hAnsiTheme="majorHAnsi" w:cstheme="majorHAnsi"/>
        </w:rPr>
        <w:t xml:space="preserve">These Investigators are also responsible for overseeing the research project and ensuring that protocol is maintained. Any adverse events or changes to protocol will be reported </w:t>
      </w:r>
      <w:r w:rsidR="00F47BE2">
        <w:rPr>
          <w:rFonts w:asciiTheme="majorHAnsi" w:hAnsiTheme="majorHAnsi" w:cstheme="majorHAnsi"/>
        </w:rPr>
        <w:t xml:space="preserve">to </w:t>
      </w:r>
      <w:r w:rsidRPr="003D2691">
        <w:rPr>
          <w:rFonts w:asciiTheme="majorHAnsi" w:hAnsiTheme="majorHAnsi" w:cstheme="majorHAnsi"/>
        </w:rPr>
        <w:t>the Ethics Committee. Participants undergoing the study will have received information on the study and have signed an informed consent form.</w:t>
      </w:r>
    </w:p>
    <w:p w14:paraId="61939523" w14:textId="01CBD1BD" w:rsidR="00507EB8" w:rsidRDefault="00507EB8">
      <w:pPr>
        <w:rPr>
          <w:rFonts w:asciiTheme="majorHAnsi" w:eastAsiaTheme="majorEastAsia" w:hAnsiTheme="majorHAnsi" w:cstheme="majorHAnsi"/>
          <w:b/>
          <w:bCs/>
          <w:color w:val="4F81BD" w:themeColor="accent1"/>
          <w:sz w:val="26"/>
          <w:szCs w:val="26"/>
          <w:u w:val="single"/>
        </w:rPr>
      </w:pPr>
    </w:p>
    <w:p w14:paraId="75CD4E02" w14:textId="526F62C3" w:rsidR="00F912EF" w:rsidRDefault="00F912EF" w:rsidP="00BB2250">
      <w:pPr>
        <w:pStyle w:val="Heading2"/>
        <w:jc w:val="both"/>
        <w:rPr>
          <w:rFonts w:cstheme="majorHAnsi"/>
        </w:rPr>
      </w:pPr>
      <w:bookmarkStart w:id="27" w:name="_Toc56680083"/>
      <w:r w:rsidRPr="003D2691">
        <w:rPr>
          <w:rFonts w:cstheme="majorHAnsi"/>
        </w:rPr>
        <w:t>Informed Consent</w:t>
      </w:r>
      <w:bookmarkEnd w:id="27"/>
    </w:p>
    <w:p w14:paraId="60368AF3" w14:textId="3EFAC767" w:rsidR="0000464B" w:rsidRPr="003D2691" w:rsidRDefault="0000464B" w:rsidP="00BB2250">
      <w:pPr>
        <w:jc w:val="both"/>
        <w:rPr>
          <w:rFonts w:asciiTheme="majorHAnsi" w:hAnsiTheme="majorHAnsi" w:cstheme="majorHAnsi"/>
        </w:rPr>
      </w:pPr>
      <w:r w:rsidRPr="003D2691">
        <w:rPr>
          <w:rFonts w:asciiTheme="majorHAnsi" w:hAnsiTheme="majorHAnsi" w:cstheme="majorHAnsi"/>
        </w:rPr>
        <w:t>Patients will undergo a consultation with study Doctors to discuss all aspects of involvement in the study. Patients will be given information and if the consultant feels that the patient has the capacity to provide their own consent a patient consent form will be provided to them.</w:t>
      </w:r>
      <w:r w:rsidR="00FA5011">
        <w:rPr>
          <w:rFonts w:asciiTheme="majorHAnsi" w:hAnsiTheme="majorHAnsi" w:cstheme="majorHAnsi"/>
        </w:rPr>
        <w:t xml:space="preserve"> </w:t>
      </w:r>
      <w:r w:rsidR="00507EB8">
        <w:rPr>
          <w:rFonts w:asciiTheme="majorHAnsi" w:hAnsiTheme="majorHAnsi" w:cstheme="majorHAnsi"/>
        </w:rPr>
        <w:t>The consenting process</w:t>
      </w:r>
      <w:r w:rsidR="00B93019" w:rsidRPr="00B93019">
        <w:rPr>
          <w:rFonts w:asciiTheme="majorHAnsi" w:hAnsiTheme="majorHAnsi" w:cstheme="majorHAnsi"/>
        </w:rPr>
        <w:t xml:space="preserve"> will be carried out by a medical officer </w:t>
      </w:r>
      <w:r w:rsidR="00586818">
        <w:rPr>
          <w:rFonts w:asciiTheme="majorHAnsi" w:hAnsiTheme="majorHAnsi" w:cstheme="majorHAnsi"/>
        </w:rPr>
        <w:t xml:space="preserve">(endoscopy fellow) </w:t>
      </w:r>
      <w:r w:rsidR="00B93019" w:rsidRPr="00B93019">
        <w:rPr>
          <w:rFonts w:asciiTheme="majorHAnsi" w:hAnsiTheme="majorHAnsi" w:cstheme="majorHAnsi"/>
        </w:rPr>
        <w:t>who is a researcher and independent from the attending medical team.</w:t>
      </w:r>
      <w:r w:rsidR="00B93019">
        <w:rPr>
          <w:rFonts w:asciiTheme="majorHAnsi" w:hAnsiTheme="majorHAnsi" w:cstheme="majorHAnsi"/>
        </w:rPr>
        <w:t xml:space="preserve"> </w:t>
      </w:r>
      <w:r w:rsidR="00B93019" w:rsidRPr="00B93019">
        <w:rPr>
          <w:rFonts w:asciiTheme="majorHAnsi" w:hAnsiTheme="majorHAnsi" w:cstheme="majorHAnsi"/>
        </w:rPr>
        <w:t>If the patient meets the inclusion and exclusion criteria for the study, they will be consented for participation</w:t>
      </w:r>
      <w:r w:rsidR="00586818">
        <w:rPr>
          <w:rFonts w:asciiTheme="majorHAnsi" w:hAnsiTheme="majorHAnsi" w:cstheme="majorHAnsi"/>
        </w:rPr>
        <w:t xml:space="preserve"> by the endoscopy fellow</w:t>
      </w:r>
      <w:r w:rsidR="00B93019" w:rsidRPr="00B93019">
        <w:rPr>
          <w:rFonts w:asciiTheme="majorHAnsi" w:hAnsiTheme="majorHAnsi" w:cstheme="majorHAnsi"/>
        </w:rPr>
        <w:t>.</w:t>
      </w:r>
      <w:r w:rsidR="00B93019">
        <w:rPr>
          <w:rFonts w:asciiTheme="majorHAnsi" w:hAnsiTheme="majorHAnsi" w:cstheme="majorHAnsi"/>
        </w:rPr>
        <w:t xml:space="preserve"> If an outpatient, t</w:t>
      </w:r>
      <w:r w:rsidR="00B93019" w:rsidRPr="00B93019">
        <w:rPr>
          <w:rFonts w:asciiTheme="majorHAnsi" w:hAnsiTheme="majorHAnsi" w:cstheme="majorHAnsi"/>
        </w:rPr>
        <w:t>hey will be provided with</w:t>
      </w:r>
      <w:r w:rsidR="00B93019">
        <w:rPr>
          <w:rFonts w:asciiTheme="majorHAnsi" w:hAnsiTheme="majorHAnsi" w:cstheme="majorHAnsi"/>
        </w:rPr>
        <w:t xml:space="preserve"> </w:t>
      </w:r>
      <w:r w:rsidR="00B93019" w:rsidRPr="00B93019">
        <w:rPr>
          <w:rFonts w:asciiTheme="majorHAnsi" w:hAnsiTheme="majorHAnsi" w:cstheme="majorHAnsi"/>
        </w:rPr>
        <w:lastRenderedPageBreak/>
        <w:t>at least 1 week to consider participation in the study.</w:t>
      </w:r>
      <w:r w:rsidR="00B93019">
        <w:rPr>
          <w:rFonts w:asciiTheme="majorHAnsi" w:hAnsiTheme="majorHAnsi" w:cstheme="majorHAnsi"/>
        </w:rPr>
        <w:t xml:space="preserve"> Inpatients will be given up to 24 hours to consider participation.  Their s</w:t>
      </w:r>
      <w:r w:rsidR="00B93019" w:rsidRPr="00B93019">
        <w:rPr>
          <w:rFonts w:asciiTheme="majorHAnsi" w:hAnsiTheme="majorHAnsi" w:cstheme="majorHAnsi"/>
        </w:rPr>
        <w:t xml:space="preserve">urgery will proceed as planned regardless of </w:t>
      </w:r>
      <w:r w:rsidR="00B93019">
        <w:rPr>
          <w:rFonts w:asciiTheme="majorHAnsi" w:hAnsiTheme="majorHAnsi" w:cstheme="majorHAnsi"/>
        </w:rPr>
        <w:t>their</w:t>
      </w:r>
      <w:r w:rsidR="00B93019" w:rsidRPr="00B93019">
        <w:rPr>
          <w:rFonts w:asciiTheme="majorHAnsi" w:hAnsiTheme="majorHAnsi" w:cstheme="majorHAnsi"/>
        </w:rPr>
        <w:t xml:space="preserve"> study participation.</w:t>
      </w:r>
    </w:p>
    <w:p w14:paraId="277D7F98" w14:textId="77777777" w:rsidR="0000464B" w:rsidRPr="003D2691" w:rsidRDefault="0000464B" w:rsidP="00BB2250">
      <w:pPr>
        <w:jc w:val="both"/>
        <w:rPr>
          <w:rFonts w:asciiTheme="majorHAnsi" w:hAnsiTheme="majorHAnsi" w:cstheme="majorHAnsi"/>
        </w:rPr>
      </w:pPr>
    </w:p>
    <w:p w14:paraId="1494B29A" w14:textId="0AAEB6F3" w:rsidR="0000464B" w:rsidRDefault="0000464B" w:rsidP="00BB2250">
      <w:pPr>
        <w:jc w:val="both"/>
        <w:rPr>
          <w:rFonts w:asciiTheme="majorHAnsi" w:hAnsiTheme="majorHAnsi" w:cstheme="majorHAnsi"/>
        </w:rPr>
      </w:pPr>
      <w:r w:rsidRPr="003D2691">
        <w:rPr>
          <w:rFonts w:asciiTheme="majorHAnsi" w:hAnsiTheme="majorHAnsi" w:cstheme="majorHAnsi"/>
        </w:rPr>
        <w:t>All patients will be provided an opportunity to discuss the study, and its potential benefits and risks. It will be explained clearly to all patients that participation in the study is voluntary and that they are free to withdraw consent at any time during the study. Once all questions have been addressed, if willing to consent to the study, the patient will be asked to sign the consent form.</w:t>
      </w:r>
    </w:p>
    <w:p w14:paraId="37F9DCF4" w14:textId="77777777" w:rsidR="008F1D91" w:rsidRDefault="008F1D91" w:rsidP="00BB225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jc w:val="both"/>
        <w:rPr>
          <w:rFonts w:ascii="Arial" w:hAnsi="Arial" w:cs="Courier New"/>
          <w:sz w:val="23"/>
          <w:szCs w:val="23"/>
        </w:rPr>
      </w:pPr>
    </w:p>
    <w:p w14:paraId="079E53B6" w14:textId="77777777" w:rsidR="008F1D91" w:rsidRDefault="008F1D91" w:rsidP="00BB225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jc w:val="both"/>
        <w:rPr>
          <w:rFonts w:ascii="Arial" w:hAnsi="Arial" w:cs="Courier New"/>
          <w:sz w:val="23"/>
          <w:szCs w:val="23"/>
        </w:rPr>
      </w:pPr>
      <w:r>
        <w:rPr>
          <w:rFonts w:ascii="Arial" w:hAnsi="Arial" w:cs="Courier New"/>
          <w:sz w:val="23"/>
          <w:szCs w:val="23"/>
        </w:rPr>
        <w:t>Flowchart 1. Outpatients</w:t>
      </w:r>
    </w:p>
    <w:p w14:paraId="5FFE2324" w14:textId="64EAA903" w:rsidR="008F1D91" w:rsidRDefault="008F1D91" w:rsidP="00BB225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jc w:val="both"/>
        <w:rPr>
          <w:rFonts w:ascii="Arial" w:hAnsi="Arial" w:cs="Courier New"/>
          <w:sz w:val="23"/>
          <w:szCs w:val="23"/>
        </w:rPr>
      </w:pPr>
      <w:r>
        <w:rPr>
          <w:rFonts w:ascii="Arial" w:hAnsi="Arial" w:cs="Courier New"/>
          <w:noProof/>
          <w:sz w:val="23"/>
          <w:szCs w:val="23"/>
          <w:lang w:val="en-AU" w:eastAsia="en-AU"/>
        </w:rPr>
        <w:drawing>
          <wp:inline distT="0" distB="0" distL="0" distR="0" wp14:anchorId="3874A48B" wp14:editId="62E29DEE">
            <wp:extent cx="3070371" cy="3200400"/>
            <wp:effectExtent l="12700" t="12700" r="15875" b="127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396F47F" w14:textId="77777777" w:rsidR="008F1D91" w:rsidRDefault="008F1D91" w:rsidP="00BB225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jc w:val="both"/>
        <w:rPr>
          <w:rFonts w:ascii="Arial" w:hAnsi="Arial" w:cs="Courier New"/>
          <w:sz w:val="23"/>
          <w:szCs w:val="23"/>
        </w:rPr>
      </w:pPr>
    </w:p>
    <w:p w14:paraId="412E6C80" w14:textId="77777777" w:rsidR="008F1D91" w:rsidRDefault="008F1D91" w:rsidP="00BB225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jc w:val="both"/>
        <w:rPr>
          <w:rFonts w:ascii="Arial" w:hAnsi="Arial" w:cs="Courier New"/>
          <w:sz w:val="23"/>
          <w:szCs w:val="23"/>
        </w:rPr>
      </w:pPr>
    </w:p>
    <w:p w14:paraId="2D054577" w14:textId="77777777" w:rsidR="008F1D91" w:rsidRDefault="008F1D91" w:rsidP="00BB225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jc w:val="both"/>
        <w:rPr>
          <w:rFonts w:ascii="Arial" w:hAnsi="Arial" w:cs="Courier New"/>
          <w:sz w:val="23"/>
          <w:szCs w:val="23"/>
        </w:rPr>
      </w:pPr>
      <w:r>
        <w:rPr>
          <w:rFonts w:ascii="Arial" w:hAnsi="Arial" w:cs="Courier New"/>
          <w:sz w:val="23"/>
          <w:szCs w:val="23"/>
        </w:rPr>
        <w:t>Flowchart 2. Inpatients</w:t>
      </w:r>
    </w:p>
    <w:p w14:paraId="3E46AD56" w14:textId="49CBCDD7" w:rsidR="008F1D91" w:rsidRDefault="008F1D91" w:rsidP="00BB225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jc w:val="both"/>
        <w:rPr>
          <w:rFonts w:ascii="Arial" w:hAnsi="Arial" w:cs="Courier New"/>
          <w:sz w:val="23"/>
          <w:szCs w:val="23"/>
        </w:rPr>
      </w:pPr>
      <w:r>
        <w:rPr>
          <w:rFonts w:ascii="Arial" w:hAnsi="Arial" w:cs="Courier New"/>
          <w:noProof/>
          <w:sz w:val="23"/>
          <w:szCs w:val="23"/>
          <w:lang w:val="en-AU" w:eastAsia="en-AU"/>
        </w:rPr>
        <w:drawing>
          <wp:inline distT="0" distB="0" distL="0" distR="0" wp14:anchorId="41ECB943" wp14:editId="5E7CB18C">
            <wp:extent cx="3070371" cy="3200400"/>
            <wp:effectExtent l="12700" t="12700" r="15875" b="127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1CCC6F7" w14:textId="77777777" w:rsidR="008F1D91" w:rsidRPr="003D2691" w:rsidRDefault="008F1D91" w:rsidP="00BB2250">
      <w:pPr>
        <w:jc w:val="both"/>
        <w:rPr>
          <w:rFonts w:asciiTheme="majorHAnsi" w:hAnsiTheme="majorHAnsi" w:cstheme="majorHAnsi"/>
        </w:rPr>
      </w:pPr>
    </w:p>
    <w:p w14:paraId="27948341" w14:textId="4221F684" w:rsidR="00B93019" w:rsidRDefault="00B93019">
      <w:pPr>
        <w:rPr>
          <w:rFonts w:asciiTheme="majorHAnsi" w:hAnsiTheme="majorHAnsi" w:cstheme="majorHAnsi"/>
          <w:u w:val="single"/>
        </w:rPr>
      </w:pPr>
      <w:r>
        <w:rPr>
          <w:rFonts w:asciiTheme="majorHAnsi" w:hAnsiTheme="majorHAnsi" w:cstheme="majorHAnsi"/>
          <w:u w:val="single"/>
        </w:rPr>
        <w:br w:type="page"/>
      </w:r>
    </w:p>
    <w:p w14:paraId="2BFB00C5" w14:textId="77777777" w:rsidR="00F912EF" w:rsidRPr="003D2691" w:rsidRDefault="00F912EF" w:rsidP="00BB2250">
      <w:pPr>
        <w:jc w:val="both"/>
        <w:rPr>
          <w:rFonts w:asciiTheme="majorHAnsi" w:hAnsiTheme="majorHAnsi" w:cstheme="majorHAnsi"/>
          <w:u w:val="single"/>
        </w:rPr>
      </w:pPr>
    </w:p>
    <w:p w14:paraId="077C2F21" w14:textId="50246E11" w:rsidR="00F912EF" w:rsidRDefault="00F912EF" w:rsidP="00BB2250">
      <w:pPr>
        <w:pStyle w:val="Heading2"/>
        <w:jc w:val="both"/>
        <w:rPr>
          <w:rFonts w:cstheme="majorHAnsi"/>
        </w:rPr>
      </w:pPr>
      <w:bookmarkStart w:id="28" w:name="_Toc56680084"/>
      <w:r w:rsidRPr="003D2691">
        <w:rPr>
          <w:rFonts w:cstheme="majorHAnsi"/>
        </w:rPr>
        <w:t>Confidentiality</w:t>
      </w:r>
      <w:bookmarkEnd w:id="28"/>
    </w:p>
    <w:p w14:paraId="31A662F8" w14:textId="78E45C9F" w:rsidR="00A8659A" w:rsidRPr="003D2691" w:rsidRDefault="00A8659A" w:rsidP="00BB2250">
      <w:pPr>
        <w:jc w:val="both"/>
        <w:rPr>
          <w:rFonts w:asciiTheme="majorHAnsi" w:hAnsiTheme="majorHAnsi" w:cstheme="majorHAnsi"/>
        </w:rPr>
      </w:pPr>
      <w:r w:rsidRPr="003D2691">
        <w:rPr>
          <w:rFonts w:asciiTheme="majorHAnsi" w:hAnsiTheme="majorHAnsi" w:cstheme="majorHAnsi"/>
        </w:rPr>
        <w:t xml:space="preserve">To protect patient’s confidentiality, the subjects name will not appear on any documentation; </w:t>
      </w:r>
      <w:r w:rsidR="00FB7D92">
        <w:rPr>
          <w:rFonts w:asciiTheme="majorHAnsi" w:hAnsiTheme="majorHAnsi" w:cstheme="majorHAnsi"/>
        </w:rPr>
        <w:t>rather</w:t>
      </w:r>
      <w:r w:rsidR="00FB7D92" w:rsidRPr="003D2691">
        <w:rPr>
          <w:rFonts w:asciiTheme="majorHAnsi" w:hAnsiTheme="majorHAnsi" w:cstheme="majorHAnsi"/>
        </w:rPr>
        <w:t xml:space="preserve"> </w:t>
      </w:r>
      <w:r w:rsidRPr="003D2691">
        <w:rPr>
          <w:rFonts w:asciiTheme="majorHAnsi" w:hAnsiTheme="majorHAnsi" w:cstheme="majorHAnsi"/>
        </w:rPr>
        <w:t xml:space="preserve">each patient will be given a specific </w:t>
      </w:r>
      <w:r w:rsidR="00787F93" w:rsidRPr="003D2691">
        <w:rPr>
          <w:rFonts w:asciiTheme="majorHAnsi" w:hAnsiTheme="majorHAnsi" w:cstheme="majorHAnsi"/>
        </w:rPr>
        <w:t>code that</w:t>
      </w:r>
      <w:r w:rsidRPr="003D2691">
        <w:rPr>
          <w:rFonts w:asciiTheme="majorHAnsi" w:hAnsiTheme="majorHAnsi" w:cstheme="majorHAnsi"/>
        </w:rPr>
        <w:t xml:space="preserve"> will be used. The patients code will only be known to the study Investigators in the case of the need for identification and to provide adequate clinical care. </w:t>
      </w:r>
    </w:p>
    <w:p w14:paraId="572F95B1" w14:textId="51D6F6BA" w:rsidR="00F912EF" w:rsidRDefault="00F912EF" w:rsidP="00BB2250">
      <w:pPr>
        <w:pStyle w:val="Heading2"/>
        <w:jc w:val="both"/>
        <w:rPr>
          <w:rFonts w:cstheme="majorHAnsi"/>
        </w:rPr>
      </w:pPr>
      <w:bookmarkStart w:id="29" w:name="_Toc56680085"/>
      <w:r w:rsidRPr="003D2691">
        <w:rPr>
          <w:rFonts w:cstheme="majorHAnsi"/>
        </w:rPr>
        <w:t>Adverse Event Reporting</w:t>
      </w:r>
      <w:bookmarkEnd w:id="29"/>
    </w:p>
    <w:p w14:paraId="578E79B9" w14:textId="77777777" w:rsidR="00F912EF" w:rsidRPr="003D2691" w:rsidRDefault="00145977" w:rsidP="00BB2250">
      <w:pPr>
        <w:jc w:val="both"/>
        <w:rPr>
          <w:rFonts w:asciiTheme="majorHAnsi" w:hAnsiTheme="majorHAnsi" w:cstheme="majorHAnsi"/>
          <w:u w:val="single"/>
        </w:rPr>
      </w:pPr>
      <w:r w:rsidRPr="003D2691">
        <w:rPr>
          <w:rFonts w:asciiTheme="majorHAnsi" w:hAnsiTheme="majorHAnsi" w:cstheme="majorHAnsi"/>
        </w:rPr>
        <w:t>Any adverse events experiences by a patient will be discussed with a study Doctor and documented. Appropriate treatment and follow-up will be given to the patient. The study Investigators will consider if this event is related to the study procedure. Any adverse events will be reported to the Ethics Committee.</w:t>
      </w:r>
    </w:p>
    <w:p w14:paraId="0FE0808E" w14:textId="118D21FB" w:rsidR="00F912EF" w:rsidRDefault="00F912EF" w:rsidP="00BB2250">
      <w:pPr>
        <w:pStyle w:val="Heading2"/>
        <w:jc w:val="both"/>
        <w:rPr>
          <w:rFonts w:cstheme="majorHAnsi"/>
        </w:rPr>
      </w:pPr>
      <w:bookmarkStart w:id="30" w:name="_Toc56680086"/>
      <w:r w:rsidRPr="003D2691">
        <w:rPr>
          <w:rFonts w:cstheme="majorHAnsi"/>
        </w:rPr>
        <w:t>Patient Safety</w:t>
      </w:r>
      <w:bookmarkEnd w:id="30"/>
    </w:p>
    <w:p w14:paraId="32B092F7" w14:textId="4DFE2996" w:rsidR="004B1C0E" w:rsidRPr="003D2691" w:rsidRDefault="00EC0C3A" w:rsidP="00BB2250">
      <w:pPr>
        <w:jc w:val="both"/>
        <w:rPr>
          <w:rFonts w:asciiTheme="majorHAnsi" w:hAnsiTheme="majorHAnsi" w:cstheme="majorHAnsi"/>
        </w:rPr>
      </w:pPr>
      <w:r w:rsidRPr="003D2691">
        <w:rPr>
          <w:rFonts w:asciiTheme="majorHAnsi" w:hAnsiTheme="majorHAnsi" w:cstheme="majorHAnsi"/>
        </w:rPr>
        <w:t xml:space="preserve">The endoscopic procedures will be performed to the same clinical standard of any normal procedure. </w:t>
      </w:r>
      <w:r w:rsidR="004B1C0E" w:rsidRPr="003D2691">
        <w:rPr>
          <w:rFonts w:asciiTheme="majorHAnsi" w:hAnsiTheme="majorHAnsi" w:cstheme="majorHAnsi"/>
        </w:rPr>
        <w:t>They will be performed in the Endoscop</w:t>
      </w:r>
      <w:r w:rsidR="0026232A" w:rsidRPr="003D2691">
        <w:rPr>
          <w:rFonts w:asciiTheme="majorHAnsi" w:hAnsiTheme="majorHAnsi" w:cstheme="majorHAnsi"/>
        </w:rPr>
        <w:t>y Unit at Royal Pr</w:t>
      </w:r>
      <w:r w:rsidR="004B1C0E" w:rsidRPr="003D2691">
        <w:rPr>
          <w:rFonts w:asciiTheme="majorHAnsi" w:hAnsiTheme="majorHAnsi" w:cstheme="majorHAnsi"/>
        </w:rPr>
        <w:t>i</w:t>
      </w:r>
      <w:r w:rsidR="0026232A" w:rsidRPr="003D2691">
        <w:rPr>
          <w:rFonts w:asciiTheme="majorHAnsi" w:hAnsiTheme="majorHAnsi" w:cstheme="majorHAnsi"/>
        </w:rPr>
        <w:t>n</w:t>
      </w:r>
      <w:r w:rsidR="004B1C0E" w:rsidRPr="003D2691">
        <w:rPr>
          <w:rFonts w:asciiTheme="majorHAnsi" w:hAnsiTheme="majorHAnsi" w:cstheme="majorHAnsi"/>
        </w:rPr>
        <w:t>c</w:t>
      </w:r>
      <w:r w:rsidR="0026232A" w:rsidRPr="003D2691">
        <w:rPr>
          <w:rFonts w:asciiTheme="majorHAnsi" w:hAnsiTheme="majorHAnsi" w:cstheme="majorHAnsi"/>
        </w:rPr>
        <w:t>e Alfred Hospital</w:t>
      </w:r>
      <w:r w:rsidR="004B1C0E" w:rsidRPr="003D2691">
        <w:rPr>
          <w:rFonts w:asciiTheme="majorHAnsi" w:hAnsiTheme="majorHAnsi" w:cstheme="majorHAnsi"/>
        </w:rPr>
        <w:t xml:space="preserve"> with qualified Doctors and nurses. </w:t>
      </w:r>
      <w:r w:rsidR="00975F8A">
        <w:rPr>
          <w:rFonts w:asciiTheme="majorHAnsi" w:hAnsiTheme="majorHAnsi" w:cstheme="majorHAnsi"/>
        </w:rPr>
        <w:t>Great c</w:t>
      </w:r>
      <w:r w:rsidR="004B1C0E" w:rsidRPr="003D2691">
        <w:rPr>
          <w:rFonts w:asciiTheme="majorHAnsi" w:hAnsiTheme="majorHAnsi" w:cstheme="majorHAnsi"/>
        </w:rPr>
        <w:t xml:space="preserve">are will be taken to reduce </w:t>
      </w:r>
      <w:r w:rsidR="00975F8A">
        <w:rPr>
          <w:rFonts w:asciiTheme="majorHAnsi" w:hAnsiTheme="majorHAnsi" w:cstheme="majorHAnsi"/>
        </w:rPr>
        <w:t>all adverse events and</w:t>
      </w:r>
      <w:r w:rsidR="004B1C0E" w:rsidRPr="003D2691">
        <w:rPr>
          <w:rFonts w:asciiTheme="majorHAnsi" w:hAnsiTheme="majorHAnsi" w:cstheme="majorHAnsi"/>
        </w:rPr>
        <w:t xml:space="preserve"> complications </w:t>
      </w:r>
      <w:r w:rsidR="00975F8A">
        <w:rPr>
          <w:rFonts w:asciiTheme="majorHAnsi" w:hAnsiTheme="majorHAnsi" w:cstheme="majorHAnsi"/>
        </w:rPr>
        <w:t>due to the</w:t>
      </w:r>
      <w:r w:rsidR="004B1C0E" w:rsidRPr="003D2691">
        <w:rPr>
          <w:rFonts w:asciiTheme="majorHAnsi" w:hAnsiTheme="majorHAnsi" w:cstheme="majorHAnsi"/>
        </w:rPr>
        <w:t xml:space="preserve"> procedure. Furthermore, patients will have the contact details for the Endoscopy unit and study </w:t>
      </w:r>
      <w:r w:rsidR="00975F8A">
        <w:rPr>
          <w:rFonts w:asciiTheme="majorHAnsi" w:hAnsiTheme="majorHAnsi" w:cstheme="majorHAnsi"/>
        </w:rPr>
        <w:t>i</w:t>
      </w:r>
      <w:r w:rsidR="004B1C0E" w:rsidRPr="003D2691">
        <w:rPr>
          <w:rFonts w:asciiTheme="majorHAnsi" w:hAnsiTheme="majorHAnsi" w:cstheme="majorHAnsi"/>
        </w:rPr>
        <w:t xml:space="preserve">nvestigators in case any symptoms or concerns </w:t>
      </w:r>
      <w:r w:rsidR="00975F8A">
        <w:rPr>
          <w:rFonts w:asciiTheme="majorHAnsi" w:hAnsiTheme="majorHAnsi" w:cstheme="majorHAnsi"/>
        </w:rPr>
        <w:t>arise</w:t>
      </w:r>
      <w:r w:rsidR="00975F8A" w:rsidRPr="003D2691">
        <w:rPr>
          <w:rFonts w:asciiTheme="majorHAnsi" w:hAnsiTheme="majorHAnsi" w:cstheme="majorHAnsi"/>
        </w:rPr>
        <w:t xml:space="preserve"> </w:t>
      </w:r>
      <w:r w:rsidR="004B1C0E" w:rsidRPr="003D2691">
        <w:rPr>
          <w:rFonts w:asciiTheme="majorHAnsi" w:hAnsiTheme="majorHAnsi" w:cstheme="majorHAnsi"/>
        </w:rPr>
        <w:t xml:space="preserve">once they have been discharged. </w:t>
      </w:r>
      <w:r w:rsidR="00975F8A">
        <w:rPr>
          <w:rFonts w:asciiTheme="majorHAnsi" w:hAnsiTheme="majorHAnsi" w:cstheme="majorHAnsi"/>
        </w:rPr>
        <w:t xml:space="preserve">All patients will be advised to present to the Royal Prince Alfred Hospital emergency department if new or worsening symptoms arise (abdominal pain, fevers, rigors, chills, nausea, vomiting or any symptom of concern). </w:t>
      </w:r>
    </w:p>
    <w:p w14:paraId="3B02DD3B" w14:textId="77777777" w:rsidR="004B1C0E" w:rsidRPr="003D2691" w:rsidRDefault="004B1C0E" w:rsidP="00BB2250">
      <w:pPr>
        <w:jc w:val="both"/>
        <w:rPr>
          <w:rFonts w:asciiTheme="majorHAnsi" w:hAnsiTheme="majorHAnsi" w:cstheme="majorHAnsi"/>
        </w:rPr>
      </w:pPr>
    </w:p>
    <w:p w14:paraId="6CF259DC" w14:textId="7D820016" w:rsidR="00457881" w:rsidRPr="003D2691" w:rsidRDefault="004B1C0E" w:rsidP="00BB2250">
      <w:pPr>
        <w:jc w:val="both"/>
        <w:rPr>
          <w:rFonts w:asciiTheme="majorHAnsi" w:hAnsiTheme="majorHAnsi" w:cstheme="majorHAnsi"/>
        </w:rPr>
      </w:pPr>
      <w:r w:rsidRPr="003D2691">
        <w:rPr>
          <w:rFonts w:asciiTheme="majorHAnsi" w:hAnsiTheme="majorHAnsi" w:cstheme="majorHAnsi"/>
        </w:rPr>
        <w:t xml:space="preserve">Patient’s data will be confidential and no </w:t>
      </w:r>
      <w:r w:rsidR="00457881" w:rsidRPr="003D2691">
        <w:rPr>
          <w:rFonts w:asciiTheme="majorHAnsi" w:hAnsiTheme="majorHAnsi" w:cstheme="majorHAnsi"/>
        </w:rPr>
        <w:t>data collection forms</w:t>
      </w:r>
      <w:r w:rsidRPr="003D2691">
        <w:rPr>
          <w:rFonts w:asciiTheme="majorHAnsi" w:hAnsiTheme="majorHAnsi" w:cstheme="majorHAnsi"/>
        </w:rPr>
        <w:t xml:space="preserve"> will include subject name</w:t>
      </w:r>
      <w:r w:rsidR="00C87368">
        <w:rPr>
          <w:rFonts w:asciiTheme="majorHAnsi" w:hAnsiTheme="majorHAnsi" w:cstheme="majorHAnsi"/>
        </w:rPr>
        <w:t>s</w:t>
      </w:r>
      <w:r w:rsidRPr="003D2691">
        <w:rPr>
          <w:rFonts w:asciiTheme="majorHAnsi" w:hAnsiTheme="majorHAnsi" w:cstheme="majorHAnsi"/>
        </w:rPr>
        <w:t>, instead a specific code will be used. Publications and research reports will be de-identified.</w:t>
      </w:r>
    </w:p>
    <w:p w14:paraId="6AF1FEC7" w14:textId="0E235369" w:rsidR="00457881" w:rsidRDefault="00457881" w:rsidP="00BB2250">
      <w:pPr>
        <w:pStyle w:val="Heading2"/>
        <w:jc w:val="both"/>
        <w:rPr>
          <w:rFonts w:cstheme="majorHAnsi"/>
        </w:rPr>
      </w:pPr>
      <w:bookmarkStart w:id="31" w:name="_Toc56680087"/>
      <w:r w:rsidRPr="003D2691">
        <w:rPr>
          <w:rFonts w:cstheme="majorHAnsi"/>
        </w:rPr>
        <w:t>Data safety and monitoring board (DSMB)</w:t>
      </w:r>
      <w:bookmarkEnd w:id="31"/>
    </w:p>
    <w:p w14:paraId="1AB80F3A" w14:textId="3440D0B9" w:rsidR="00457881" w:rsidRPr="00244626" w:rsidRDefault="000A7E73" w:rsidP="00BB2250">
      <w:pPr>
        <w:jc w:val="both"/>
        <w:rPr>
          <w:rFonts w:asciiTheme="majorHAnsi" w:hAnsiTheme="majorHAnsi" w:cstheme="majorHAnsi"/>
          <w:color w:val="000000" w:themeColor="text1"/>
        </w:rPr>
      </w:pPr>
      <w:proofErr w:type="spellStart"/>
      <w:r w:rsidRPr="00FA7314">
        <w:rPr>
          <w:rFonts w:asciiTheme="majorHAnsi" w:hAnsiTheme="majorHAnsi" w:cstheme="majorHAnsi"/>
          <w:color w:val="000000" w:themeColor="text1"/>
        </w:rPr>
        <w:t>Dr</w:t>
      </w:r>
      <w:proofErr w:type="spellEnd"/>
      <w:r w:rsidRPr="00FA7314">
        <w:rPr>
          <w:rFonts w:asciiTheme="majorHAnsi" w:hAnsiTheme="majorHAnsi" w:cstheme="majorHAnsi"/>
          <w:color w:val="000000" w:themeColor="text1"/>
        </w:rPr>
        <w:t xml:space="preserve"> Charbel </w:t>
      </w:r>
      <w:proofErr w:type="spellStart"/>
      <w:r w:rsidRPr="00FA7314">
        <w:rPr>
          <w:rFonts w:asciiTheme="majorHAnsi" w:hAnsiTheme="majorHAnsi" w:cstheme="majorHAnsi"/>
          <w:color w:val="000000" w:themeColor="text1"/>
        </w:rPr>
        <w:t>Sandroussi</w:t>
      </w:r>
      <w:proofErr w:type="spellEnd"/>
      <w:r w:rsidRPr="002845BF">
        <w:rPr>
          <w:rFonts w:asciiTheme="majorHAnsi" w:hAnsiTheme="majorHAnsi" w:cstheme="majorHAnsi"/>
          <w:color w:val="000000" w:themeColor="text1"/>
        </w:rPr>
        <w:t xml:space="preserve"> </w:t>
      </w:r>
      <w:r w:rsidR="000440D4">
        <w:rPr>
          <w:rFonts w:asciiTheme="majorHAnsi" w:hAnsiTheme="majorHAnsi" w:cstheme="majorHAnsi"/>
          <w:color w:val="000000" w:themeColor="text1"/>
        </w:rPr>
        <w:t xml:space="preserve">and </w:t>
      </w:r>
      <w:proofErr w:type="spellStart"/>
      <w:r w:rsidR="000440D4">
        <w:rPr>
          <w:rFonts w:asciiTheme="majorHAnsi" w:hAnsiTheme="majorHAnsi" w:cstheme="majorHAnsi"/>
          <w:color w:val="000000" w:themeColor="text1"/>
        </w:rPr>
        <w:t>Dr</w:t>
      </w:r>
      <w:proofErr w:type="spellEnd"/>
      <w:r w:rsidR="000440D4">
        <w:rPr>
          <w:rFonts w:asciiTheme="majorHAnsi" w:hAnsiTheme="majorHAnsi" w:cstheme="majorHAnsi"/>
          <w:color w:val="000000" w:themeColor="text1"/>
        </w:rPr>
        <w:t xml:space="preserve"> David Yeo </w:t>
      </w:r>
      <w:r w:rsidR="00FB2F25" w:rsidRPr="002845BF">
        <w:rPr>
          <w:rFonts w:asciiTheme="majorHAnsi" w:hAnsiTheme="majorHAnsi" w:cstheme="majorHAnsi"/>
          <w:color w:val="000000" w:themeColor="text1"/>
        </w:rPr>
        <w:t>ha</w:t>
      </w:r>
      <w:r w:rsidR="00FB2F25">
        <w:rPr>
          <w:rFonts w:asciiTheme="majorHAnsi" w:hAnsiTheme="majorHAnsi" w:cstheme="majorHAnsi"/>
          <w:color w:val="000000" w:themeColor="text1"/>
        </w:rPr>
        <w:t>ve</w:t>
      </w:r>
      <w:r w:rsidR="00FB2F25" w:rsidRPr="002845BF">
        <w:rPr>
          <w:rFonts w:asciiTheme="majorHAnsi" w:hAnsiTheme="majorHAnsi" w:cstheme="majorHAnsi"/>
          <w:color w:val="000000" w:themeColor="text1"/>
        </w:rPr>
        <w:t xml:space="preserve"> </w:t>
      </w:r>
      <w:r w:rsidR="00457881" w:rsidRPr="002845BF">
        <w:rPr>
          <w:rFonts w:asciiTheme="majorHAnsi" w:hAnsiTheme="majorHAnsi" w:cstheme="majorHAnsi"/>
          <w:color w:val="000000" w:themeColor="text1"/>
        </w:rPr>
        <w:t>been nominated as the members of the study DSMB.</w:t>
      </w:r>
      <w:r w:rsidR="00FB2F25">
        <w:rPr>
          <w:rFonts w:asciiTheme="majorHAnsi" w:hAnsiTheme="majorHAnsi" w:cstheme="majorHAnsi"/>
          <w:color w:val="000000" w:themeColor="text1"/>
        </w:rPr>
        <w:t xml:space="preserve">  The study data will be reviewed by the DSMB after the initial 5 patients and monthly thereafter.</w:t>
      </w:r>
    </w:p>
    <w:p w14:paraId="7E0C1397" w14:textId="67A4C89C" w:rsidR="00BD1F01" w:rsidRDefault="00BD1F01" w:rsidP="00BB2250">
      <w:pPr>
        <w:pStyle w:val="Heading1"/>
        <w:jc w:val="both"/>
        <w:rPr>
          <w:rFonts w:cstheme="majorHAnsi"/>
        </w:rPr>
      </w:pPr>
      <w:bookmarkStart w:id="32" w:name="_Toc56680088"/>
      <w:r w:rsidRPr="003D2691">
        <w:rPr>
          <w:rFonts w:cstheme="majorHAnsi"/>
        </w:rPr>
        <w:t>Study Termination</w:t>
      </w:r>
      <w:bookmarkEnd w:id="32"/>
    </w:p>
    <w:p w14:paraId="534AF951" w14:textId="77777777" w:rsidR="00C206E5" w:rsidRPr="009C349F" w:rsidRDefault="00C206E5" w:rsidP="00BB2250">
      <w:pPr>
        <w:jc w:val="both"/>
      </w:pPr>
    </w:p>
    <w:p w14:paraId="3058958C" w14:textId="77777777" w:rsidR="00086200" w:rsidRPr="003D2691" w:rsidRDefault="00086200" w:rsidP="00BB2250">
      <w:pPr>
        <w:jc w:val="both"/>
        <w:rPr>
          <w:rFonts w:asciiTheme="majorHAnsi" w:hAnsiTheme="majorHAnsi" w:cstheme="majorHAnsi"/>
        </w:rPr>
      </w:pPr>
      <w:r w:rsidRPr="003D2691">
        <w:rPr>
          <w:rFonts w:asciiTheme="majorHAnsi" w:hAnsiTheme="majorHAnsi" w:cstheme="majorHAnsi"/>
        </w:rPr>
        <w:t>Any patient enrolled in the study is able to withdraw at any point in time, effective immediately. Investigators are also able to withdraw patients from the trial if they see it as medically necessary. Any withdrawals from the study will be documented with the reasons outlined.</w:t>
      </w:r>
    </w:p>
    <w:p w14:paraId="516DE1EB" w14:textId="294001E5" w:rsidR="00BD1F01" w:rsidRPr="003D2691" w:rsidRDefault="00BD1F01" w:rsidP="00BB2250">
      <w:pPr>
        <w:pStyle w:val="Heading1"/>
        <w:jc w:val="both"/>
        <w:rPr>
          <w:rFonts w:cstheme="majorHAnsi"/>
        </w:rPr>
      </w:pPr>
      <w:bookmarkStart w:id="33" w:name="_Toc56680089"/>
      <w:r w:rsidRPr="003D2691">
        <w:rPr>
          <w:rFonts w:cstheme="majorHAnsi"/>
        </w:rPr>
        <w:t>Information security</w:t>
      </w:r>
      <w:bookmarkEnd w:id="33"/>
    </w:p>
    <w:p w14:paraId="7F80C7D6" w14:textId="115CC417" w:rsidR="00F912EF" w:rsidRDefault="00F912EF" w:rsidP="00BB2250">
      <w:pPr>
        <w:pStyle w:val="Heading2"/>
        <w:jc w:val="both"/>
        <w:rPr>
          <w:rFonts w:cstheme="majorHAnsi"/>
        </w:rPr>
      </w:pPr>
      <w:bookmarkStart w:id="34" w:name="_Toc56680090"/>
      <w:r w:rsidRPr="003D2691">
        <w:rPr>
          <w:rFonts w:cstheme="majorHAnsi"/>
        </w:rPr>
        <w:t>Data Flow</w:t>
      </w:r>
      <w:bookmarkEnd w:id="34"/>
    </w:p>
    <w:p w14:paraId="0A7F6A49" w14:textId="25596F82" w:rsidR="00EC0C3A" w:rsidRPr="003D2691" w:rsidRDefault="00086200" w:rsidP="00BB2250">
      <w:pPr>
        <w:jc w:val="both"/>
        <w:rPr>
          <w:rFonts w:asciiTheme="majorHAnsi" w:hAnsiTheme="majorHAnsi" w:cstheme="majorHAnsi"/>
        </w:rPr>
      </w:pPr>
      <w:r w:rsidRPr="003D2691">
        <w:rPr>
          <w:rFonts w:asciiTheme="majorHAnsi" w:hAnsiTheme="majorHAnsi" w:cstheme="majorHAnsi"/>
        </w:rPr>
        <w:t>After enrollment in the study, any relevant medical information will be collected from the patient and hospital records</w:t>
      </w:r>
      <w:r w:rsidR="00457881" w:rsidRPr="003D2691">
        <w:rPr>
          <w:rFonts w:asciiTheme="majorHAnsi" w:hAnsiTheme="majorHAnsi" w:cstheme="majorHAnsi"/>
        </w:rPr>
        <w:t xml:space="preserve"> as detailed in the </w:t>
      </w:r>
      <w:r w:rsidR="005D599A">
        <w:rPr>
          <w:rFonts w:asciiTheme="majorHAnsi" w:hAnsiTheme="majorHAnsi" w:cstheme="majorHAnsi"/>
        </w:rPr>
        <w:t>c</w:t>
      </w:r>
      <w:r w:rsidR="00457881" w:rsidRPr="003D2691">
        <w:rPr>
          <w:rFonts w:asciiTheme="majorHAnsi" w:hAnsiTheme="majorHAnsi" w:cstheme="majorHAnsi"/>
        </w:rPr>
        <w:t xml:space="preserve">ase </w:t>
      </w:r>
      <w:r w:rsidR="005D599A">
        <w:rPr>
          <w:rFonts w:asciiTheme="majorHAnsi" w:hAnsiTheme="majorHAnsi" w:cstheme="majorHAnsi"/>
        </w:rPr>
        <w:t>r</w:t>
      </w:r>
      <w:r w:rsidR="00457881" w:rsidRPr="003D2691">
        <w:rPr>
          <w:rFonts w:asciiTheme="majorHAnsi" w:hAnsiTheme="majorHAnsi" w:cstheme="majorHAnsi"/>
        </w:rPr>
        <w:t xml:space="preserve">eport </w:t>
      </w:r>
      <w:r w:rsidR="005D599A">
        <w:rPr>
          <w:rFonts w:asciiTheme="majorHAnsi" w:hAnsiTheme="majorHAnsi" w:cstheme="majorHAnsi"/>
        </w:rPr>
        <w:t>f</w:t>
      </w:r>
      <w:r w:rsidR="00457881" w:rsidRPr="003D2691">
        <w:rPr>
          <w:rFonts w:asciiTheme="majorHAnsi" w:hAnsiTheme="majorHAnsi" w:cstheme="majorHAnsi"/>
        </w:rPr>
        <w:t>orm</w:t>
      </w:r>
      <w:r w:rsidRPr="003D2691">
        <w:rPr>
          <w:rFonts w:asciiTheme="majorHAnsi" w:hAnsiTheme="majorHAnsi" w:cstheme="majorHAnsi"/>
        </w:rPr>
        <w:t xml:space="preserve">. </w:t>
      </w:r>
      <w:r w:rsidR="009611F4">
        <w:rPr>
          <w:rFonts w:asciiTheme="majorHAnsi" w:hAnsiTheme="majorHAnsi" w:cstheme="majorHAnsi"/>
        </w:rPr>
        <w:t xml:space="preserve"> Each patient will be assigned </w:t>
      </w:r>
      <w:r w:rsidR="00693967">
        <w:rPr>
          <w:rFonts w:asciiTheme="majorHAnsi" w:hAnsiTheme="majorHAnsi" w:cstheme="majorHAnsi"/>
        </w:rPr>
        <w:t xml:space="preserve">a unique study code that will be recorded on the </w:t>
      </w:r>
      <w:r w:rsidR="000A5A31">
        <w:rPr>
          <w:rFonts w:asciiTheme="majorHAnsi" w:hAnsiTheme="majorHAnsi" w:cstheme="majorHAnsi"/>
        </w:rPr>
        <w:t>p</w:t>
      </w:r>
      <w:r w:rsidR="00693967">
        <w:rPr>
          <w:rFonts w:asciiTheme="majorHAnsi" w:hAnsiTheme="majorHAnsi" w:cstheme="majorHAnsi"/>
        </w:rPr>
        <w:t xml:space="preserve">atient code sheet along with the identifiable information. Only coded information will be recorded on the CRF. </w:t>
      </w:r>
      <w:r w:rsidR="00EC0C3A" w:rsidRPr="003D2691">
        <w:rPr>
          <w:rFonts w:asciiTheme="majorHAnsi" w:hAnsiTheme="majorHAnsi" w:cstheme="majorHAnsi"/>
        </w:rPr>
        <w:t xml:space="preserve">In accordance with GCP, data will be updated as part of day to day management of the study. Information and documentation will be accessible, clearly ordered and comprehensible. </w:t>
      </w:r>
      <w:r w:rsidR="00457881" w:rsidRPr="003D2691">
        <w:rPr>
          <w:rFonts w:asciiTheme="majorHAnsi" w:hAnsiTheme="majorHAnsi" w:cstheme="majorHAnsi"/>
        </w:rPr>
        <w:t xml:space="preserve">The paper copies of the Form will be confidential and securely stored within the locked filing cabinet in the </w:t>
      </w:r>
      <w:r w:rsidR="006F384E">
        <w:rPr>
          <w:rFonts w:asciiTheme="majorHAnsi" w:hAnsiTheme="majorHAnsi" w:cstheme="majorHAnsi"/>
        </w:rPr>
        <w:t>d</w:t>
      </w:r>
      <w:r w:rsidR="00DF7F51" w:rsidRPr="003D2691">
        <w:rPr>
          <w:rFonts w:asciiTheme="majorHAnsi" w:hAnsiTheme="majorHAnsi" w:cstheme="majorHAnsi"/>
        </w:rPr>
        <w:t>octor’s</w:t>
      </w:r>
      <w:r w:rsidR="00457881" w:rsidRPr="003D2691">
        <w:rPr>
          <w:rFonts w:asciiTheme="majorHAnsi" w:hAnsiTheme="majorHAnsi" w:cstheme="majorHAnsi"/>
        </w:rPr>
        <w:t xml:space="preserve"> office, Endoscopy unit, AW Morrow Gastroenterology and Liver Centre. The data will be </w:t>
      </w:r>
      <w:r w:rsidR="00457881" w:rsidRPr="00244626">
        <w:rPr>
          <w:rFonts w:asciiTheme="majorHAnsi" w:hAnsiTheme="majorHAnsi" w:cstheme="majorHAnsi"/>
        </w:rPr>
        <w:t xml:space="preserve">imported into the </w:t>
      </w:r>
      <w:proofErr w:type="spellStart"/>
      <w:r w:rsidR="00457881" w:rsidRPr="00244626">
        <w:rPr>
          <w:rFonts w:asciiTheme="majorHAnsi" w:hAnsiTheme="majorHAnsi" w:cstheme="majorHAnsi"/>
        </w:rPr>
        <w:t>REDCap</w:t>
      </w:r>
      <w:proofErr w:type="spellEnd"/>
      <w:r w:rsidR="00457881" w:rsidRPr="00244626">
        <w:rPr>
          <w:rFonts w:asciiTheme="majorHAnsi" w:hAnsiTheme="majorHAnsi" w:cstheme="majorHAnsi"/>
        </w:rPr>
        <w:t xml:space="preserve"> data management system</w:t>
      </w:r>
      <w:r w:rsidR="006F384E">
        <w:rPr>
          <w:rFonts w:asciiTheme="majorHAnsi" w:hAnsiTheme="majorHAnsi" w:cstheme="majorHAnsi"/>
        </w:rPr>
        <w:t>;</w:t>
      </w:r>
      <w:r w:rsidR="00457881" w:rsidRPr="00244626">
        <w:rPr>
          <w:rFonts w:asciiTheme="majorHAnsi" w:hAnsiTheme="majorHAnsi" w:cstheme="majorHAnsi"/>
        </w:rPr>
        <w:t xml:space="preserve"> a secure, encrypted database that stores and regularly bac</w:t>
      </w:r>
      <w:r w:rsidR="006F384E">
        <w:rPr>
          <w:rFonts w:asciiTheme="majorHAnsi" w:hAnsiTheme="majorHAnsi" w:cstheme="majorHAnsi"/>
        </w:rPr>
        <w:t xml:space="preserve">ks up data </w:t>
      </w:r>
      <w:r w:rsidR="00457881" w:rsidRPr="00244626">
        <w:rPr>
          <w:rFonts w:asciiTheme="majorHAnsi" w:hAnsiTheme="majorHAnsi" w:cstheme="majorHAnsi"/>
        </w:rPr>
        <w:t>within the SLHD ICT services environment.</w:t>
      </w:r>
      <w:r w:rsidR="00457881" w:rsidRPr="003D2691">
        <w:rPr>
          <w:rFonts w:asciiTheme="majorHAnsi" w:hAnsiTheme="majorHAnsi" w:cstheme="majorHAnsi"/>
        </w:rPr>
        <w:t xml:space="preserve"> Only personnel involved in the study will be allowed access to the data. </w:t>
      </w:r>
    </w:p>
    <w:p w14:paraId="551D2AA4" w14:textId="77777777" w:rsidR="00086200" w:rsidRPr="003D2691" w:rsidRDefault="00086200" w:rsidP="00BB2250">
      <w:pPr>
        <w:jc w:val="both"/>
        <w:rPr>
          <w:rFonts w:asciiTheme="majorHAnsi" w:hAnsiTheme="majorHAnsi" w:cstheme="majorHAnsi"/>
        </w:rPr>
      </w:pPr>
    </w:p>
    <w:p w14:paraId="5AF9B14A" w14:textId="1AEDE998" w:rsidR="00F912EF" w:rsidRPr="003D2691" w:rsidRDefault="008D375E" w:rsidP="00BB2250">
      <w:pPr>
        <w:jc w:val="both"/>
        <w:rPr>
          <w:rFonts w:asciiTheme="majorHAnsi" w:hAnsiTheme="majorHAnsi" w:cstheme="majorHAnsi"/>
        </w:rPr>
      </w:pPr>
      <w:r w:rsidRPr="003D2691">
        <w:rPr>
          <w:rFonts w:asciiTheme="majorHAnsi" w:hAnsiTheme="majorHAnsi" w:cstheme="majorHAnsi"/>
        </w:rPr>
        <w:t>Endoscopy reports containing images are part of the patient</w:t>
      </w:r>
      <w:r w:rsidR="00A10DB7" w:rsidRPr="003D2691">
        <w:rPr>
          <w:rFonts w:asciiTheme="majorHAnsi" w:hAnsiTheme="majorHAnsi" w:cstheme="majorHAnsi"/>
        </w:rPr>
        <w:t>’</w:t>
      </w:r>
      <w:r w:rsidRPr="003D2691">
        <w:rPr>
          <w:rFonts w:asciiTheme="majorHAnsi" w:hAnsiTheme="majorHAnsi" w:cstheme="majorHAnsi"/>
        </w:rPr>
        <w:t>s medical records and will be stored on the hospital’s electronic medical record (as is standard practice)</w:t>
      </w:r>
      <w:r w:rsidR="00EC0C3A" w:rsidRPr="003D2691">
        <w:rPr>
          <w:rFonts w:asciiTheme="majorHAnsi" w:hAnsiTheme="majorHAnsi" w:cstheme="majorHAnsi"/>
        </w:rPr>
        <w:t xml:space="preserve">. </w:t>
      </w:r>
    </w:p>
    <w:p w14:paraId="38134A50" w14:textId="77777777" w:rsidR="00EC0C3A" w:rsidRPr="003D2691" w:rsidRDefault="00EC0C3A" w:rsidP="00BB2250">
      <w:pPr>
        <w:jc w:val="both"/>
        <w:rPr>
          <w:rFonts w:asciiTheme="majorHAnsi" w:hAnsiTheme="majorHAnsi" w:cstheme="majorHAnsi"/>
        </w:rPr>
      </w:pPr>
    </w:p>
    <w:p w14:paraId="57169E27" w14:textId="7317A00C" w:rsidR="00EC0C3A" w:rsidRPr="003D2691" w:rsidRDefault="00EC0C3A" w:rsidP="00BB2250">
      <w:pPr>
        <w:jc w:val="both"/>
        <w:rPr>
          <w:rFonts w:asciiTheme="majorHAnsi" w:hAnsiTheme="majorHAnsi" w:cstheme="majorHAnsi"/>
        </w:rPr>
      </w:pPr>
      <w:r w:rsidRPr="003D2691">
        <w:rPr>
          <w:rFonts w:asciiTheme="majorHAnsi" w:hAnsiTheme="majorHAnsi" w:cstheme="majorHAnsi"/>
        </w:rPr>
        <w:t xml:space="preserve">Once </w:t>
      </w:r>
      <w:r w:rsidR="00457881" w:rsidRPr="003D2691">
        <w:rPr>
          <w:rFonts w:asciiTheme="majorHAnsi" w:hAnsiTheme="majorHAnsi" w:cstheme="majorHAnsi"/>
        </w:rPr>
        <w:t>participants</w:t>
      </w:r>
      <w:r w:rsidRPr="003D2691">
        <w:rPr>
          <w:rFonts w:asciiTheme="majorHAnsi" w:hAnsiTheme="majorHAnsi" w:cstheme="majorHAnsi"/>
        </w:rPr>
        <w:t xml:space="preserve"> have completed the study</w:t>
      </w:r>
      <w:r w:rsidR="008379B7">
        <w:rPr>
          <w:rFonts w:asciiTheme="majorHAnsi" w:hAnsiTheme="majorHAnsi" w:cstheme="majorHAnsi"/>
        </w:rPr>
        <w:t>,</w:t>
      </w:r>
      <w:r w:rsidRPr="003D2691">
        <w:rPr>
          <w:rFonts w:asciiTheme="majorHAnsi" w:hAnsiTheme="majorHAnsi" w:cstheme="majorHAnsi"/>
        </w:rPr>
        <w:t xml:space="preserve"> </w:t>
      </w:r>
      <w:r w:rsidR="008379B7">
        <w:rPr>
          <w:rFonts w:asciiTheme="majorHAnsi" w:hAnsiTheme="majorHAnsi" w:cstheme="majorHAnsi"/>
        </w:rPr>
        <w:t>i</w:t>
      </w:r>
      <w:r w:rsidRPr="003D2691">
        <w:rPr>
          <w:rFonts w:asciiTheme="majorHAnsi" w:hAnsiTheme="majorHAnsi" w:cstheme="majorHAnsi"/>
        </w:rPr>
        <w:t xml:space="preserve">nvestigators will review the data for any discrepancies requiring </w:t>
      </w:r>
      <w:r w:rsidR="008379B7">
        <w:rPr>
          <w:rFonts w:asciiTheme="majorHAnsi" w:hAnsiTheme="majorHAnsi" w:cstheme="majorHAnsi"/>
        </w:rPr>
        <w:t xml:space="preserve">further </w:t>
      </w:r>
      <w:r w:rsidRPr="003D2691">
        <w:rPr>
          <w:rFonts w:asciiTheme="majorHAnsi" w:hAnsiTheme="majorHAnsi" w:cstheme="majorHAnsi"/>
        </w:rPr>
        <w:t>follow-up. Data will be de-identified for research purposes.</w:t>
      </w:r>
    </w:p>
    <w:p w14:paraId="19BE15C3" w14:textId="1A6615FB" w:rsidR="008D375E" w:rsidRPr="003D2691" w:rsidRDefault="008D375E" w:rsidP="00BB2250">
      <w:pPr>
        <w:jc w:val="both"/>
        <w:rPr>
          <w:rFonts w:asciiTheme="majorHAnsi" w:hAnsiTheme="majorHAnsi" w:cstheme="majorHAnsi"/>
        </w:rPr>
      </w:pPr>
    </w:p>
    <w:p w14:paraId="2C559A48" w14:textId="777CA6BF" w:rsidR="008D375E" w:rsidRDefault="00F912EF" w:rsidP="00BB2250">
      <w:pPr>
        <w:pStyle w:val="Heading2"/>
        <w:jc w:val="both"/>
        <w:rPr>
          <w:rFonts w:cstheme="majorHAnsi"/>
        </w:rPr>
      </w:pPr>
      <w:bookmarkStart w:id="35" w:name="_Toc56680091"/>
      <w:r w:rsidRPr="003D2691">
        <w:rPr>
          <w:rFonts w:cstheme="majorHAnsi"/>
        </w:rPr>
        <w:t>Data Destruction</w:t>
      </w:r>
      <w:bookmarkEnd w:id="35"/>
    </w:p>
    <w:p w14:paraId="6B0C77B9" w14:textId="41D0B43D" w:rsidR="008D375E" w:rsidRPr="003D2691" w:rsidRDefault="008D375E" w:rsidP="00BB2250">
      <w:pPr>
        <w:jc w:val="both"/>
        <w:rPr>
          <w:rFonts w:asciiTheme="majorHAnsi" w:hAnsiTheme="majorHAnsi" w:cstheme="majorHAnsi"/>
        </w:rPr>
      </w:pPr>
      <w:r w:rsidRPr="003D2691">
        <w:rPr>
          <w:rFonts w:asciiTheme="majorHAnsi" w:hAnsiTheme="majorHAnsi" w:cstheme="majorHAnsi"/>
        </w:rPr>
        <w:t>At the completion of the study</w:t>
      </w:r>
      <w:r w:rsidR="00477D64">
        <w:rPr>
          <w:rFonts w:asciiTheme="majorHAnsi" w:hAnsiTheme="majorHAnsi" w:cstheme="majorHAnsi"/>
        </w:rPr>
        <w:t>,</w:t>
      </w:r>
      <w:r w:rsidRPr="003D2691">
        <w:rPr>
          <w:rFonts w:asciiTheme="majorHAnsi" w:hAnsiTheme="majorHAnsi" w:cstheme="majorHAnsi"/>
        </w:rPr>
        <w:t xml:space="preserve"> all data will remain stored for 5 years after publication after which</w:t>
      </w:r>
      <w:r w:rsidR="00477D64">
        <w:rPr>
          <w:rFonts w:asciiTheme="majorHAnsi" w:hAnsiTheme="majorHAnsi" w:cstheme="majorHAnsi"/>
        </w:rPr>
        <w:t xml:space="preserve"> all</w:t>
      </w:r>
      <w:r w:rsidRPr="003D2691">
        <w:rPr>
          <w:rFonts w:asciiTheme="majorHAnsi" w:hAnsiTheme="majorHAnsi" w:cstheme="majorHAnsi"/>
        </w:rPr>
        <w:t xml:space="preserve"> files can be destroyed electronically. Any paper records will be shredded and destroyed after 5 years</w:t>
      </w:r>
      <w:r w:rsidR="00A10DB7" w:rsidRPr="003D2691">
        <w:rPr>
          <w:rFonts w:asciiTheme="majorHAnsi" w:hAnsiTheme="majorHAnsi" w:cstheme="majorHAnsi"/>
        </w:rPr>
        <w:t xml:space="preserve"> after publication</w:t>
      </w:r>
      <w:r w:rsidRPr="003D2691">
        <w:rPr>
          <w:rFonts w:asciiTheme="majorHAnsi" w:hAnsiTheme="majorHAnsi" w:cstheme="majorHAnsi"/>
        </w:rPr>
        <w:t>.</w:t>
      </w:r>
    </w:p>
    <w:p w14:paraId="5859DD8E" w14:textId="4BC89807" w:rsidR="008D375E" w:rsidRPr="003D2691" w:rsidRDefault="008D375E" w:rsidP="00BB2250">
      <w:pPr>
        <w:jc w:val="both"/>
        <w:rPr>
          <w:rFonts w:asciiTheme="majorHAnsi" w:hAnsiTheme="majorHAnsi" w:cstheme="majorHAnsi"/>
          <w:u w:val="single"/>
        </w:rPr>
      </w:pPr>
    </w:p>
    <w:p w14:paraId="235F8F68" w14:textId="32830411" w:rsidR="00F912EF" w:rsidRDefault="00F912EF" w:rsidP="00BB2250">
      <w:pPr>
        <w:pStyle w:val="Heading2"/>
        <w:jc w:val="both"/>
        <w:rPr>
          <w:rFonts w:cstheme="majorHAnsi"/>
        </w:rPr>
      </w:pPr>
      <w:bookmarkStart w:id="36" w:name="_Toc56680092"/>
      <w:r w:rsidRPr="003D2691">
        <w:rPr>
          <w:rFonts w:cstheme="majorHAnsi"/>
        </w:rPr>
        <w:t>Terminations of Data Access</w:t>
      </w:r>
      <w:bookmarkEnd w:id="36"/>
    </w:p>
    <w:p w14:paraId="240D4F97" w14:textId="77777777" w:rsidR="00EC0C3A" w:rsidRPr="003D2691" w:rsidRDefault="00EC0C3A" w:rsidP="00BB2250">
      <w:pPr>
        <w:jc w:val="both"/>
        <w:rPr>
          <w:rFonts w:asciiTheme="majorHAnsi" w:hAnsiTheme="majorHAnsi" w:cstheme="majorHAnsi"/>
        </w:rPr>
      </w:pPr>
      <w:r w:rsidRPr="003D2691">
        <w:rPr>
          <w:rFonts w:asciiTheme="majorHAnsi" w:hAnsiTheme="majorHAnsi" w:cstheme="majorHAnsi"/>
        </w:rPr>
        <w:t xml:space="preserve">In the event that the Principal Researcher/Investigator ceases to be engaged at the current </w:t>
      </w:r>
      <w:proofErr w:type="spellStart"/>
      <w:r w:rsidRPr="003D2691">
        <w:rPr>
          <w:rFonts w:asciiTheme="majorHAnsi" w:hAnsiTheme="majorHAnsi" w:cstheme="majorHAnsi"/>
        </w:rPr>
        <w:t>organisation</w:t>
      </w:r>
      <w:proofErr w:type="spellEnd"/>
      <w:r w:rsidRPr="003D2691">
        <w:rPr>
          <w:rFonts w:asciiTheme="majorHAnsi" w:hAnsiTheme="majorHAnsi" w:cstheme="majorHAnsi"/>
        </w:rPr>
        <w:t>, an Associate Investigator involved in the study will then become the Principal Investigator. No data will be moved from the location outlined in this protocol.</w:t>
      </w:r>
    </w:p>
    <w:p w14:paraId="229C6E86" w14:textId="3E623E9F" w:rsidR="00AD62F0" w:rsidRDefault="004B1C0E" w:rsidP="00BB2250">
      <w:pPr>
        <w:pStyle w:val="Heading1"/>
        <w:jc w:val="both"/>
      </w:pPr>
      <w:bookmarkStart w:id="37" w:name="_Toc56680093"/>
      <w:r w:rsidRPr="003D2691">
        <w:rPr>
          <w:rFonts w:cstheme="majorHAnsi"/>
        </w:rPr>
        <w:t>References</w:t>
      </w:r>
      <w:bookmarkEnd w:id="37"/>
    </w:p>
    <w:p w14:paraId="460E62D0" w14:textId="77777777" w:rsidR="00543684" w:rsidRPr="00543684" w:rsidRDefault="00AD62F0" w:rsidP="00BB2250">
      <w:pPr>
        <w:pStyle w:val="EndNoteBibliography"/>
        <w:ind w:left="720" w:hanging="720"/>
        <w:jc w:val="both"/>
        <w:rPr>
          <w:noProof/>
        </w:rPr>
      </w:pPr>
      <w:r>
        <w:rPr>
          <w:rFonts w:asciiTheme="majorHAnsi" w:hAnsiTheme="majorHAnsi" w:cstheme="majorHAnsi"/>
        </w:rPr>
        <w:fldChar w:fldCharType="begin"/>
      </w:r>
      <w:r>
        <w:rPr>
          <w:rFonts w:asciiTheme="majorHAnsi" w:hAnsiTheme="majorHAnsi" w:cstheme="majorHAnsi"/>
        </w:rPr>
        <w:instrText xml:space="preserve"> ADDIN EN.REFLIST </w:instrText>
      </w:r>
      <w:r>
        <w:rPr>
          <w:rFonts w:asciiTheme="majorHAnsi" w:hAnsiTheme="majorHAnsi" w:cstheme="majorHAnsi"/>
        </w:rPr>
        <w:fldChar w:fldCharType="separate"/>
      </w:r>
      <w:r w:rsidR="00543684" w:rsidRPr="00543684">
        <w:rPr>
          <w:noProof/>
        </w:rPr>
        <w:t>1.</w:t>
      </w:r>
      <w:r w:rsidR="00543684" w:rsidRPr="00543684">
        <w:rPr>
          <w:noProof/>
        </w:rPr>
        <w:tab/>
        <w:t>Anderloni A, Fugazza A, Maroni L, et al. New biliary and pancreatic biodegradable stent placement: a single-center, prospective, pilot study (with video). Gastrointest Endosc 2020;92:405-411.</w:t>
      </w:r>
    </w:p>
    <w:p w14:paraId="7D2207D8" w14:textId="77777777" w:rsidR="00543684" w:rsidRPr="00543684" w:rsidRDefault="00543684" w:rsidP="00BB2250">
      <w:pPr>
        <w:pStyle w:val="EndNoteBibliography"/>
        <w:ind w:left="720" w:hanging="720"/>
        <w:jc w:val="both"/>
        <w:rPr>
          <w:noProof/>
        </w:rPr>
      </w:pPr>
      <w:r w:rsidRPr="00543684">
        <w:rPr>
          <w:noProof/>
        </w:rPr>
        <w:t>2.</w:t>
      </w:r>
      <w:r w:rsidRPr="00543684">
        <w:rPr>
          <w:noProof/>
        </w:rPr>
        <w:tab/>
        <w:t>Siiki A, Vaalavuo Y, Antila A, et al. Biodegradable biliary stents preferable to plastic stent therapy in post-cholecystectomy bile leak and avoid second endoscopy. Scand J Gastroenterol 2018;53:1376-1380.</w:t>
      </w:r>
    </w:p>
    <w:p w14:paraId="15D77C14" w14:textId="77777777" w:rsidR="00543684" w:rsidRPr="00543684" w:rsidRDefault="00543684" w:rsidP="00BB2250">
      <w:pPr>
        <w:pStyle w:val="EndNoteBibliography"/>
        <w:ind w:left="720" w:hanging="720"/>
        <w:jc w:val="both"/>
        <w:rPr>
          <w:noProof/>
        </w:rPr>
      </w:pPr>
      <w:r w:rsidRPr="00543684">
        <w:rPr>
          <w:noProof/>
        </w:rPr>
        <w:t>3.</w:t>
      </w:r>
      <w:r w:rsidRPr="00543684">
        <w:rPr>
          <w:noProof/>
        </w:rPr>
        <w:tab/>
        <w:t>Siiki A, Rinta-Kiikka I, Sand J, et al. Biodegradable biliary stent in the endoscopic treatment of cystic duct leak after cholecystectomy: the first case report and review of literature. J Laparoendosc Adv Surg Tech A 2015;25:419-22.</w:t>
      </w:r>
    </w:p>
    <w:p w14:paraId="69BA1BC8" w14:textId="0D02A3FB" w:rsidR="004B1C0E" w:rsidRPr="00A54696" w:rsidRDefault="00AD62F0" w:rsidP="00BB2250">
      <w:pPr>
        <w:widowControl w:val="0"/>
        <w:autoSpaceDE w:val="0"/>
        <w:autoSpaceDN w:val="0"/>
        <w:adjustRightInd w:val="0"/>
        <w:spacing w:line="480" w:lineRule="auto"/>
        <w:ind w:left="640" w:hanging="640"/>
        <w:jc w:val="both"/>
        <w:rPr>
          <w:rFonts w:asciiTheme="majorHAnsi" w:hAnsiTheme="majorHAnsi" w:cstheme="majorHAnsi"/>
        </w:rPr>
      </w:pPr>
      <w:r>
        <w:rPr>
          <w:rFonts w:asciiTheme="majorHAnsi" w:hAnsiTheme="majorHAnsi" w:cstheme="majorHAnsi"/>
        </w:rPr>
        <w:fldChar w:fldCharType="end"/>
      </w:r>
    </w:p>
    <w:sectPr w:rsidR="004B1C0E" w:rsidRPr="00A54696" w:rsidSect="00844F63">
      <w:headerReference w:type="even" r:id="rId18"/>
      <w:headerReference w:type="default" r:id="rId19"/>
      <w:footerReference w:type="even" r:id="rId20"/>
      <w:footerReference w:type="default" r:id="rId21"/>
      <w:headerReference w:type="first" r:id="rId22"/>
      <w:footerReference w:type="first" r:id="rId23"/>
      <w:pgSz w:w="11900" w:h="16840"/>
      <w:pgMar w:top="1134" w:right="1128" w:bottom="709"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50464" w16cex:dateUtc="2020-11-22T04: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73A36" w14:textId="77777777" w:rsidR="006D54A2" w:rsidRDefault="006D54A2" w:rsidP="00F912EF">
      <w:r>
        <w:separator/>
      </w:r>
    </w:p>
  </w:endnote>
  <w:endnote w:type="continuationSeparator" w:id="0">
    <w:p w14:paraId="42B068D8" w14:textId="77777777" w:rsidR="006D54A2" w:rsidRDefault="006D54A2" w:rsidP="00F91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20B0600040502020204"/>
    <w:charset w:val="00"/>
    <w:family w:val="auto"/>
    <w:pitch w:val="variable"/>
    <w:sig w:usb0="00000003" w:usb1="00000000" w:usb2="00000000" w:usb3="00000000" w:csb0="00000001" w:csb1="00000000"/>
  </w:font>
  <w:font w:name="ヒラギノ角ゴ Pro W3">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BE24A" w14:textId="77777777" w:rsidR="00507EB8" w:rsidRDefault="00507EB8" w:rsidP="00F912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2529BE" w14:textId="26D52ECE" w:rsidR="00507EB8" w:rsidRDefault="006D54A2" w:rsidP="00F912EF">
    <w:pPr>
      <w:pStyle w:val="Footer"/>
      <w:ind w:right="360"/>
    </w:pPr>
    <w:sdt>
      <w:sdtPr>
        <w:id w:val="969400743"/>
        <w:temporary/>
        <w:showingPlcHdr/>
      </w:sdtPr>
      <w:sdtEndPr/>
      <w:sdtContent>
        <w:r w:rsidR="00507EB8">
          <w:t>[Type text]</w:t>
        </w:r>
      </w:sdtContent>
    </w:sdt>
    <w:r w:rsidR="00507EB8">
      <w:ptab w:relativeTo="margin" w:alignment="center" w:leader="none"/>
    </w:r>
    <w:sdt>
      <w:sdtPr>
        <w:id w:val="969400748"/>
        <w:temporary/>
        <w:showingPlcHdr/>
      </w:sdtPr>
      <w:sdtEndPr/>
      <w:sdtContent>
        <w:r w:rsidR="00507EB8">
          <w:t>[Type text]</w:t>
        </w:r>
      </w:sdtContent>
    </w:sdt>
    <w:r w:rsidR="00507EB8">
      <w:ptab w:relativeTo="margin" w:alignment="right" w:leader="none"/>
    </w:r>
    <w:sdt>
      <w:sdtPr>
        <w:id w:val="969400753"/>
        <w:temporary/>
        <w:showingPlcHdr/>
      </w:sdtPr>
      <w:sdtEndPr/>
      <w:sdtContent>
        <w:r w:rsidR="00507EB8">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49E3E" w14:textId="77777777" w:rsidR="00507EB8" w:rsidRDefault="00507EB8" w:rsidP="00F912EF">
    <w:pPr>
      <w:pStyle w:val="Footer"/>
      <w:ind w:right="360"/>
    </w:pPr>
    <w:r>
      <w:t xml:space="preserve">Research Protocol: </w:t>
    </w:r>
    <w:r w:rsidRPr="00CC5D98">
      <w:t>Safety and efficacy of biodegradable biliary stents (ARCHIMEDES)</w:t>
    </w:r>
    <w:r>
      <w:t xml:space="preserve"> </w:t>
    </w:r>
  </w:p>
  <w:p w14:paraId="1872170D" w14:textId="088D55D3" w:rsidR="00507EB8" w:rsidRDefault="00507EB8" w:rsidP="00F912EF">
    <w:pPr>
      <w:pStyle w:val="Footer"/>
      <w:ind w:right="360"/>
    </w:pPr>
    <w:r>
      <w:t xml:space="preserve">Version </w:t>
    </w:r>
    <w:r w:rsidR="005D436C">
      <w:t>4</w:t>
    </w:r>
    <w:r>
      <w:t xml:space="preserve">, </w:t>
    </w:r>
    <w:r w:rsidR="00FB2F25">
      <w:t>2</w:t>
    </w:r>
    <w:r w:rsidR="005D436C">
      <w:t>9</w:t>
    </w:r>
    <w:r>
      <w:t xml:space="preserve"> June 2021</w:t>
    </w:r>
    <w:r>
      <w:tab/>
    </w:r>
    <w:r>
      <w:tab/>
    </w:r>
    <w:r w:rsidRPr="00244626">
      <w:t xml:space="preserve">Page </w:t>
    </w:r>
    <w:r w:rsidRPr="00244626">
      <w:fldChar w:fldCharType="begin"/>
    </w:r>
    <w:r w:rsidRPr="00244626">
      <w:instrText xml:space="preserve"> PAGE </w:instrText>
    </w:r>
    <w:r w:rsidRPr="00244626">
      <w:fldChar w:fldCharType="separate"/>
    </w:r>
    <w:r w:rsidR="00BB2250">
      <w:rPr>
        <w:noProof/>
      </w:rPr>
      <w:t>2</w:t>
    </w:r>
    <w:r w:rsidRPr="00244626">
      <w:fldChar w:fldCharType="end"/>
    </w:r>
    <w:r w:rsidRPr="00244626">
      <w:t xml:space="preserve"> of </w:t>
    </w:r>
    <w:r>
      <w:rPr>
        <w:noProof/>
      </w:rPr>
      <w:fldChar w:fldCharType="begin"/>
    </w:r>
    <w:r>
      <w:rPr>
        <w:noProof/>
      </w:rPr>
      <w:instrText xml:space="preserve"> NUMPAGES  </w:instrText>
    </w:r>
    <w:r>
      <w:rPr>
        <w:noProof/>
      </w:rPr>
      <w:fldChar w:fldCharType="separate"/>
    </w:r>
    <w:r w:rsidR="00BB2250">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6AFD9" w14:textId="77777777" w:rsidR="005D436C" w:rsidRDefault="005D43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D8A65" w14:textId="77777777" w:rsidR="006D54A2" w:rsidRDefault="006D54A2" w:rsidP="00F912EF">
      <w:r>
        <w:separator/>
      </w:r>
    </w:p>
  </w:footnote>
  <w:footnote w:type="continuationSeparator" w:id="0">
    <w:p w14:paraId="5D57BCB7" w14:textId="77777777" w:rsidR="006D54A2" w:rsidRDefault="006D54A2" w:rsidP="00F91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F7BD5" w14:textId="77777777" w:rsidR="005D436C" w:rsidRDefault="005D43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F770B" w14:textId="77777777" w:rsidR="005D436C" w:rsidRDefault="005D43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4755B" w14:textId="77777777" w:rsidR="005D436C" w:rsidRDefault="005D43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D2513"/>
    <w:multiLevelType w:val="hybridMultilevel"/>
    <w:tmpl w:val="77487F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6052C1D"/>
    <w:multiLevelType w:val="hybridMultilevel"/>
    <w:tmpl w:val="3D741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C1881"/>
    <w:multiLevelType w:val="hybridMultilevel"/>
    <w:tmpl w:val="92B4A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01505C"/>
    <w:multiLevelType w:val="hybridMultilevel"/>
    <w:tmpl w:val="535E8C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D635088"/>
    <w:multiLevelType w:val="hybridMultilevel"/>
    <w:tmpl w:val="5B867A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AF3659"/>
    <w:multiLevelType w:val="hybridMultilevel"/>
    <w:tmpl w:val="61E878B0"/>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Arial"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Arial"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Arial" w:hint="default"/>
      </w:rPr>
    </w:lvl>
    <w:lvl w:ilvl="8" w:tplc="04070005" w:tentative="1">
      <w:start w:val="1"/>
      <w:numFmt w:val="bullet"/>
      <w:lvlText w:val=""/>
      <w:lvlJc w:val="left"/>
      <w:pPr>
        <w:ind w:left="6829" w:hanging="360"/>
      </w:pPr>
      <w:rPr>
        <w:rFonts w:ascii="Wingdings" w:hAnsi="Wingdings" w:hint="default"/>
      </w:rPr>
    </w:lvl>
  </w:abstractNum>
  <w:abstractNum w:abstractNumId="6" w15:restartNumberingAfterBreak="0">
    <w:nsid w:val="0F527CAC"/>
    <w:multiLevelType w:val="hybridMultilevel"/>
    <w:tmpl w:val="6E0C20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3251FE6"/>
    <w:multiLevelType w:val="hybridMultilevel"/>
    <w:tmpl w:val="2A6245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510A19"/>
    <w:multiLevelType w:val="hybridMultilevel"/>
    <w:tmpl w:val="E728989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5271CBD"/>
    <w:multiLevelType w:val="hybridMultilevel"/>
    <w:tmpl w:val="5ECEA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90682A"/>
    <w:multiLevelType w:val="hybridMultilevel"/>
    <w:tmpl w:val="34D2BBB6"/>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18564656"/>
    <w:multiLevelType w:val="hybridMultilevel"/>
    <w:tmpl w:val="48205E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AA609B0"/>
    <w:multiLevelType w:val="hybridMultilevel"/>
    <w:tmpl w:val="96A83DDA"/>
    <w:lvl w:ilvl="0" w:tplc="33245D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C325905"/>
    <w:multiLevelType w:val="hybridMultilevel"/>
    <w:tmpl w:val="D10A0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C7681C"/>
    <w:multiLevelType w:val="hybridMultilevel"/>
    <w:tmpl w:val="99A6FF6A"/>
    <w:lvl w:ilvl="0" w:tplc="0807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06F0BA0"/>
    <w:multiLevelType w:val="hybridMultilevel"/>
    <w:tmpl w:val="DCD8EFF6"/>
    <w:lvl w:ilvl="0" w:tplc="33245D48">
      <w:start w:val="1"/>
      <w:numFmt w:val="decimal"/>
      <w:lvlText w:val="%1."/>
      <w:lvlJc w:val="left"/>
      <w:pPr>
        <w:ind w:left="1429" w:hanging="360"/>
      </w:pPr>
      <w:rPr>
        <w:rFonts w:hint="default"/>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6" w15:restartNumberingAfterBreak="0">
    <w:nsid w:val="20E817AA"/>
    <w:multiLevelType w:val="hybridMultilevel"/>
    <w:tmpl w:val="2E7CA6A6"/>
    <w:lvl w:ilvl="0" w:tplc="A558A3BE">
      <w:start w:val="1"/>
      <w:numFmt w:val="decimal"/>
      <w:lvlText w:val="%1."/>
      <w:lvlJc w:val="left"/>
      <w:pPr>
        <w:tabs>
          <w:tab w:val="num" w:pos="720"/>
        </w:tabs>
        <w:ind w:left="720" w:hanging="360"/>
      </w:pPr>
    </w:lvl>
    <w:lvl w:ilvl="1" w:tplc="3F7E4C26">
      <w:start w:val="8476"/>
      <w:numFmt w:val="bullet"/>
      <w:lvlText w:val="•"/>
      <w:lvlJc w:val="left"/>
      <w:pPr>
        <w:tabs>
          <w:tab w:val="num" w:pos="1440"/>
        </w:tabs>
        <w:ind w:left="1440" w:hanging="360"/>
      </w:pPr>
      <w:rPr>
        <w:rFonts w:ascii="Arial" w:hAnsi="Arial" w:hint="default"/>
      </w:rPr>
    </w:lvl>
    <w:lvl w:ilvl="2" w:tplc="B3C88C90" w:tentative="1">
      <w:start w:val="1"/>
      <w:numFmt w:val="decimal"/>
      <w:lvlText w:val="%3."/>
      <w:lvlJc w:val="left"/>
      <w:pPr>
        <w:tabs>
          <w:tab w:val="num" w:pos="2160"/>
        </w:tabs>
        <w:ind w:left="2160" w:hanging="360"/>
      </w:pPr>
    </w:lvl>
    <w:lvl w:ilvl="3" w:tplc="F3F46A88" w:tentative="1">
      <w:start w:val="1"/>
      <w:numFmt w:val="decimal"/>
      <w:lvlText w:val="%4."/>
      <w:lvlJc w:val="left"/>
      <w:pPr>
        <w:tabs>
          <w:tab w:val="num" w:pos="2880"/>
        </w:tabs>
        <w:ind w:left="2880" w:hanging="360"/>
      </w:pPr>
    </w:lvl>
    <w:lvl w:ilvl="4" w:tplc="67E8A4EE" w:tentative="1">
      <w:start w:val="1"/>
      <w:numFmt w:val="decimal"/>
      <w:lvlText w:val="%5."/>
      <w:lvlJc w:val="left"/>
      <w:pPr>
        <w:tabs>
          <w:tab w:val="num" w:pos="3600"/>
        </w:tabs>
        <w:ind w:left="3600" w:hanging="360"/>
      </w:pPr>
    </w:lvl>
    <w:lvl w:ilvl="5" w:tplc="D9D8C6AA" w:tentative="1">
      <w:start w:val="1"/>
      <w:numFmt w:val="decimal"/>
      <w:lvlText w:val="%6."/>
      <w:lvlJc w:val="left"/>
      <w:pPr>
        <w:tabs>
          <w:tab w:val="num" w:pos="4320"/>
        </w:tabs>
        <w:ind w:left="4320" w:hanging="360"/>
      </w:pPr>
    </w:lvl>
    <w:lvl w:ilvl="6" w:tplc="E7E87436" w:tentative="1">
      <w:start w:val="1"/>
      <w:numFmt w:val="decimal"/>
      <w:lvlText w:val="%7."/>
      <w:lvlJc w:val="left"/>
      <w:pPr>
        <w:tabs>
          <w:tab w:val="num" w:pos="5040"/>
        </w:tabs>
        <w:ind w:left="5040" w:hanging="360"/>
      </w:pPr>
    </w:lvl>
    <w:lvl w:ilvl="7" w:tplc="DE5CFD98" w:tentative="1">
      <w:start w:val="1"/>
      <w:numFmt w:val="decimal"/>
      <w:lvlText w:val="%8."/>
      <w:lvlJc w:val="left"/>
      <w:pPr>
        <w:tabs>
          <w:tab w:val="num" w:pos="5760"/>
        </w:tabs>
        <w:ind w:left="5760" w:hanging="360"/>
      </w:pPr>
    </w:lvl>
    <w:lvl w:ilvl="8" w:tplc="54D86D7C" w:tentative="1">
      <w:start w:val="1"/>
      <w:numFmt w:val="decimal"/>
      <w:lvlText w:val="%9."/>
      <w:lvlJc w:val="left"/>
      <w:pPr>
        <w:tabs>
          <w:tab w:val="num" w:pos="6480"/>
        </w:tabs>
        <w:ind w:left="6480" w:hanging="360"/>
      </w:pPr>
    </w:lvl>
  </w:abstractNum>
  <w:abstractNum w:abstractNumId="17" w15:restartNumberingAfterBreak="0">
    <w:nsid w:val="23287212"/>
    <w:multiLevelType w:val="hybridMultilevel"/>
    <w:tmpl w:val="FEF21DBE"/>
    <w:lvl w:ilvl="0" w:tplc="7C2628FA">
      <w:start w:val="1"/>
      <w:numFmt w:val="decimal"/>
      <w:lvlText w:val="%1."/>
      <w:lvlJc w:val="left"/>
      <w:pPr>
        <w:tabs>
          <w:tab w:val="num" w:pos="720"/>
        </w:tabs>
        <w:ind w:left="720" w:hanging="360"/>
      </w:pPr>
    </w:lvl>
    <w:lvl w:ilvl="1" w:tplc="68EA52C6" w:tentative="1">
      <w:start w:val="1"/>
      <w:numFmt w:val="decimal"/>
      <w:lvlText w:val="%2."/>
      <w:lvlJc w:val="left"/>
      <w:pPr>
        <w:tabs>
          <w:tab w:val="num" w:pos="1440"/>
        </w:tabs>
        <w:ind w:left="1440" w:hanging="360"/>
      </w:pPr>
    </w:lvl>
    <w:lvl w:ilvl="2" w:tplc="EC9CAE08" w:tentative="1">
      <w:start w:val="1"/>
      <w:numFmt w:val="decimal"/>
      <w:lvlText w:val="%3."/>
      <w:lvlJc w:val="left"/>
      <w:pPr>
        <w:tabs>
          <w:tab w:val="num" w:pos="2160"/>
        </w:tabs>
        <w:ind w:left="2160" w:hanging="360"/>
      </w:pPr>
    </w:lvl>
    <w:lvl w:ilvl="3" w:tplc="10C0E50A" w:tentative="1">
      <w:start w:val="1"/>
      <w:numFmt w:val="decimal"/>
      <w:lvlText w:val="%4."/>
      <w:lvlJc w:val="left"/>
      <w:pPr>
        <w:tabs>
          <w:tab w:val="num" w:pos="2880"/>
        </w:tabs>
        <w:ind w:left="2880" w:hanging="360"/>
      </w:pPr>
    </w:lvl>
    <w:lvl w:ilvl="4" w:tplc="6F50D736" w:tentative="1">
      <w:start w:val="1"/>
      <w:numFmt w:val="decimal"/>
      <w:lvlText w:val="%5."/>
      <w:lvlJc w:val="left"/>
      <w:pPr>
        <w:tabs>
          <w:tab w:val="num" w:pos="3600"/>
        </w:tabs>
        <w:ind w:left="3600" w:hanging="360"/>
      </w:pPr>
    </w:lvl>
    <w:lvl w:ilvl="5" w:tplc="C3FE5D5E" w:tentative="1">
      <w:start w:val="1"/>
      <w:numFmt w:val="decimal"/>
      <w:lvlText w:val="%6."/>
      <w:lvlJc w:val="left"/>
      <w:pPr>
        <w:tabs>
          <w:tab w:val="num" w:pos="4320"/>
        </w:tabs>
        <w:ind w:left="4320" w:hanging="360"/>
      </w:pPr>
    </w:lvl>
    <w:lvl w:ilvl="6" w:tplc="4E66312E" w:tentative="1">
      <w:start w:val="1"/>
      <w:numFmt w:val="decimal"/>
      <w:lvlText w:val="%7."/>
      <w:lvlJc w:val="left"/>
      <w:pPr>
        <w:tabs>
          <w:tab w:val="num" w:pos="5040"/>
        </w:tabs>
        <w:ind w:left="5040" w:hanging="360"/>
      </w:pPr>
    </w:lvl>
    <w:lvl w:ilvl="7" w:tplc="3572BBE4" w:tentative="1">
      <w:start w:val="1"/>
      <w:numFmt w:val="decimal"/>
      <w:lvlText w:val="%8."/>
      <w:lvlJc w:val="left"/>
      <w:pPr>
        <w:tabs>
          <w:tab w:val="num" w:pos="5760"/>
        </w:tabs>
        <w:ind w:left="5760" w:hanging="360"/>
      </w:pPr>
    </w:lvl>
    <w:lvl w:ilvl="8" w:tplc="AC7EE7DE" w:tentative="1">
      <w:start w:val="1"/>
      <w:numFmt w:val="decimal"/>
      <w:lvlText w:val="%9."/>
      <w:lvlJc w:val="left"/>
      <w:pPr>
        <w:tabs>
          <w:tab w:val="num" w:pos="6480"/>
        </w:tabs>
        <w:ind w:left="6480" w:hanging="360"/>
      </w:pPr>
    </w:lvl>
  </w:abstractNum>
  <w:abstractNum w:abstractNumId="18" w15:restartNumberingAfterBreak="0">
    <w:nsid w:val="242257EC"/>
    <w:multiLevelType w:val="hybridMultilevel"/>
    <w:tmpl w:val="A6361114"/>
    <w:lvl w:ilvl="0" w:tplc="04090019">
      <w:start w:val="1"/>
      <w:numFmt w:val="lowerLetter"/>
      <w:lvlText w:val="%1."/>
      <w:lvlJc w:val="left"/>
      <w:pPr>
        <w:ind w:left="108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25B9740D"/>
    <w:multiLevelType w:val="hybridMultilevel"/>
    <w:tmpl w:val="118A1C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912564"/>
    <w:multiLevelType w:val="hybridMultilevel"/>
    <w:tmpl w:val="2A6245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0DC16C9"/>
    <w:multiLevelType w:val="hybridMultilevel"/>
    <w:tmpl w:val="C0B42D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4706F2"/>
    <w:multiLevelType w:val="hybridMultilevel"/>
    <w:tmpl w:val="5E0090C6"/>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32F94A0C"/>
    <w:multiLevelType w:val="hybridMultilevel"/>
    <w:tmpl w:val="F684E100"/>
    <w:lvl w:ilvl="0" w:tplc="04090001">
      <w:start w:val="1"/>
      <w:numFmt w:val="bullet"/>
      <w:lvlText w:val=""/>
      <w:lvlJc w:val="left"/>
      <w:pPr>
        <w:ind w:left="360" w:hanging="360"/>
      </w:pPr>
      <w:rPr>
        <w:rFonts w:ascii="Symbol" w:hAnsi="Symbol" w:hint="default"/>
      </w:rPr>
    </w:lvl>
    <w:lvl w:ilvl="1" w:tplc="68EA52C6" w:tentative="1">
      <w:start w:val="1"/>
      <w:numFmt w:val="decimal"/>
      <w:lvlText w:val="%2."/>
      <w:lvlJc w:val="left"/>
      <w:pPr>
        <w:tabs>
          <w:tab w:val="num" w:pos="1080"/>
        </w:tabs>
        <w:ind w:left="1080" w:hanging="360"/>
      </w:pPr>
    </w:lvl>
    <w:lvl w:ilvl="2" w:tplc="EC9CAE08" w:tentative="1">
      <w:start w:val="1"/>
      <w:numFmt w:val="decimal"/>
      <w:lvlText w:val="%3."/>
      <w:lvlJc w:val="left"/>
      <w:pPr>
        <w:tabs>
          <w:tab w:val="num" w:pos="1800"/>
        </w:tabs>
        <w:ind w:left="1800" w:hanging="360"/>
      </w:pPr>
    </w:lvl>
    <w:lvl w:ilvl="3" w:tplc="10C0E50A" w:tentative="1">
      <w:start w:val="1"/>
      <w:numFmt w:val="decimal"/>
      <w:lvlText w:val="%4."/>
      <w:lvlJc w:val="left"/>
      <w:pPr>
        <w:tabs>
          <w:tab w:val="num" w:pos="2520"/>
        </w:tabs>
        <w:ind w:left="2520" w:hanging="360"/>
      </w:pPr>
    </w:lvl>
    <w:lvl w:ilvl="4" w:tplc="6F50D736" w:tentative="1">
      <w:start w:val="1"/>
      <w:numFmt w:val="decimal"/>
      <w:lvlText w:val="%5."/>
      <w:lvlJc w:val="left"/>
      <w:pPr>
        <w:tabs>
          <w:tab w:val="num" w:pos="3240"/>
        </w:tabs>
        <w:ind w:left="3240" w:hanging="360"/>
      </w:pPr>
    </w:lvl>
    <w:lvl w:ilvl="5" w:tplc="C3FE5D5E" w:tentative="1">
      <w:start w:val="1"/>
      <w:numFmt w:val="decimal"/>
      <w:lvlText w:val="%6."/>
      <w:lvlJc w:val="left"/>
      <w:pPr>
        <w:tabs>
          <w:tab w:val="num" w:pos="3960"/>
        </w:tabs>
        <w:ind w:left="3960" w:hanging="360"/>
      </w:pPr>
    </w:lvl>
    <w:lvl w:ilvl="6" w:tplc="4E66312E" w:tentative="1">
      <w:start w:val="1"/>
      <w:numFmt w:val="decimal"/>
      <w:lvlText w:val="%7."/>
      <w:lvlJc w:val="left"/>
      <w:pPr>
        <w:tabs>
          <w:tab w:val="num" w:pos="4680"/>
        </w:tabs>
        <w:ind w:left="4680" w:hanging="360"/>
      </w:pPr>
    </w:lvl>
    <w:lvl w:ilvl="7" w:tplc="3572BBE4" w:tentative="1">
      <w:start w:val="1"/>
      <w:numFmt w:val="decimal"/>
      <w:lvlText w:val="%8."/>
      <w:lvlJc w:val="left"/>
      <w:pPr>
        <w:tabs>
          <w:tab w:val="num" w:pos="5400"/>
        </w:tabs>
        <w:ind w:left="5400" w:hanging="360"/>
      </w:pPr>
    </w:lvl>
    <w:lvl w:ilvl="8" w:tplc="AC7EE7DE" w:tentative="1">
      <w:start w:val="1"/>
      <w:numFmt w:val="decimal"/>
      <w:lvlText w:val="%9."/>
      <w:lvlJc w:val="left"/>
      <w:pPr>
        <w:tabs>
          <w:tab w:val="num" w:pos="6120"/>
        </w:tabs>
        <w:ind w:left="6120" w:hanging="360"/>
      </w:pPr>
    </w:lvl>
  </w:abstractNum>
  <w:abstractNum w:abstractNumId="24" w15:restartNumberingAfterBreak="0">
    <w:nsid w:val="334C16BC"/>
    <w:multiLevelType w:val="hybridMultilevel"/>
    <w:tmpl w:val="A2E257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40F52B5"/>
    <w:multiLevelType w:val="hybridMultilevel"/>
    <w:tmpl w:val="BACEE474"/>
    <w:lvl w:ilvl="0" w:tplc="04070017">
      <w:start w:val="1"/>
      <w:numFmt w:val="lowerLetter"/>
      <w:lvlText w:val="%1)"/>
      <w:lvlJc w:val="left"/>
      <w:pPr>
        <w:ind w:left="363" w:hanging="360"/>
      </w:pPr>
      <w:rPr>
        <w:rFonts w:hint="default"/>
      </w:rPr>
    </w:lvl>
    <w:lvl w:ilvl="1" w:tplc="04070019" w:tentative="1">
      <w:start w:val="1"/>
      <w:numFmt w:val="lowerLetter"/>
      <w:lvlText w:val="%2."/>
      <w:lvlJc w:val="left"/>
      <w:pPr>
        <w:ind w:left="1083" w:hanging="360"/>
      </w:pPr>
    </w:lvl>
    <w:lvl w:ilvl="2" w:tplc="0407001B" w:tentative="1">
      <w:start w:val="1"/>
      <w:numFmt w:val="lowerRoman"/>
      <w:lvlText w:val="%3."/>
      <w:lvlJc w:val="right"/>
      <w:pPr>
        <w:ind w:left="1803" w:hanging="180"/>
      </w:pPr>
    </w:lvl>
    <w:lvl w:ilvl="3" w:tplc="0407000F" w:tentative="1">
      <w:start w:val="1"/>
      <w:numFmt w:val="decimal"/>
      <w:lvlText w:val="%4."/>
      <w:lvlJc w:val="left"/>
      <w:pPr>
        <w:ind w:left="2523" w:hanging="360"/>
      </w:pPr>
    </w:lvl>
    <w:lvl w:ilvl="4" w:tplc="04070019" w:tentative="1">
      <w:start w:val="1"/>
      <w:numFmt w:val="lowerLetter"/>
      <w:lvlText w:val="%5."/>
      <w:lvlJc w:val="left"/>
      <w:pPr>
        <w:ind w:left="3243" w:hanging="360"/>
      </w:pPr>
    </w:lvl>
    <w:lvl w:ilvl="5" w:tplc="0407001B" w:tentative="1">
      <w:start w:val="1"/>
      <w:numFmt w:val="lowerRoman"/>
      <w:lvlText w:val="%6."/>
      <w:lvlJc w:val="right"/>
      <w:pPr>
        <w:ind w:left="3963" w:hanging="180"/>
      </w:pPr>
    </w:lvl>
    <w:lvl w:ilvl="6" w:tplc="0407000F" w:tentative="1">
      <w:start w:val="1"/>
      <w:numFmt w:val="decimal"/>
      <w:lvlText w:val="%7."/>
      <w:lvlJc w:val="left"/>
      <w:pPr>
        <w:ind w:left="4683" w:hanging="360"/>
      </w:pPr>
    </w:lvl>
    <w:lvl w:ilvl="7" w:tplc="04070019" w:tentative="1">
      <w:start w:val="1"/>
      <w:numFmt w:val="lowerLetter"/>
      <w:lvlText w:val="%8."/>
      <w:lvlJc w:val="left"/>
      <w:pPr>
        <w:ind w:left="5403" w:hanging="360"/>
      </w:pPr>
    </w:lvl>
    <w:lvl w:ilvl="8" w:tplc="0407001B" w:tentative="1">
      <w:start w:val="1"/>
      <w:numFmt w:val="lowerRoman"/>
      <w:lvlText w:val="%9."/>
      <w:lvlJc w:val="right"/>
      <w:pPr>
        <w:ind w:left="6123" w:hanging="180"/>
      </w:pPr>
    </w:lvl>
  </w:abstractNum>
  <w:abstractNum w:abstractNumId="26" w15:restartNumberingAfterBreak="0">
    <w:nsid w:val="3451366E"/>
    <w:multiLevelType w:val="hybridMultilevel"/>
    <w:tmpl w:val="9E4C507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3654797A"/>
    <w:multiLevelType w:val="hybridMultilevel"/>
    <w:tmpl w:val="348C5D62"/>
    <w:lvl w:ilvl="0" w:tplc="33245D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367B4BAE"/>
    <w:multiLevelType w:val="hybridMultilevel"/>
    <w:tmpl w:val="9D9CF7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86"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68723AD"/>
    <w:multiLevelType w:val="hybridMultilevel"/>
    <w:tmpl w:val="2AA4350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BBB2F5E"/>
    <w:multiLevelType w:val="multilevel"/>
    <w:tmpl w:val="BACEE47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FC408E2"/>
    <w:multiLevelType w:val="hybridMultilevel"/>
    <w:tmpl w:val="0090D96A"/>
    <w:lvl w:ilvl="0" w:tplc="04090001">
      <w:start w:val="1"/>
      <w:numFmt w:val="bullet"/>
      <w:lvlText w:val=""/>
      <w:lvlJc w:val="left"/>
      <w:pPr>
        <w:ind w:left="360" w:hanging="360"/>
      </w:pPr>
      <w:rPr>
        <w:rFonts w:ascii="Symbol" w:hAnsi="Symbol" w:hint="default"/>
      </w:rPr>
    </w:lvl>
    <w:lvl w:ilvl="1" w:tplc="68EA52C6" w:tentative="1">
      <w:start w:val="1"/>
      <w:numFmt w:val="decimal"/>
      <w:lvlText w:val="%2."/>
      <w:lvlJc w:val="left"/>
      <w:pPr>
        <w:tabs>
          <w:tab w:val="num" w:pos="1440"/>
        </w:tabs>
        <w:ind w:left="1440" w:hanging="360"/>
      </w:pPr>
    </w:lvl>
    <w:lvl w:ilvl="2" w:tplc="EC9CAE08" w:tentative="1">
      <w:start w:val="1"/>
      <w:numFmt w:val="decimal"/>
      <w:lvlText w:val="%3."/>
      <w:lvlJc w:val="left"/>
      <w:pPr>
        <w:tabs>
          <w:tab w:val="num" w:pos="2160"/>
        </w:tabs>
        <w:ind w:left="2160" w:hanging="360"/>
      </w:pPr>
    </w:lvl>
    <w:lvl w:ilvl="3" w:tplc="10C0E50A" w:tentative="1">
      <w:start w:val="1"/>
      <w:numFmt w:val="decimal"/>
      <w:lvlText w:val="%4."/>
      <w:lvlJc w:val="left"/>
      <w:pPr>
        <w:tabs>
          <w:tab w:val="num" w:pos="2880"/>
        </w:tabs>
        <w:ind w:left="2880" w:hanging="360"/>
      </w:pPr>
    </w:lvl>
    <w:lvl w:ilvl="4" w:tplc="6F50D736" w:tentative="1">
      <w:start w:val="1"/>
      <w:numFmt w:val="decimal"/>
      <w:lvlText w:val="%5."/>
      <w:lvlJc w:val="left"/>
      <w:pPr>
        <w:tabs>
          <w:tab w:val="num" w:pos="3600"/>
        </w:tabs>
        <w:ind w:left="3600" w:hanging="360"/>
      </w:pPr>
    </w:lvl>
    <w:lvl w:ilvl="5" w:tplc="C3FE5D5E" w:tentative="1">
      <w:start w:val="1"/>
      <w:numFmt w:val="decimal"/>
      <w:lvlText w:val="%6."/>
      <w:lvlJc w:val="left"/>
      <w:pPr>
        <w:tabs>
          <w:tab w:val="num" w:pos="4320"/>
        </w:tabs>
        <w:ind w:left="4320" w:hanging="360"/>
      </w:pPr>
    </w:lvl>
    <w:lvl w:ilvl="6" w:tplc="4E66312E" w:tentative="1">
      <w:start w:val="1"/>
      <w:numFmt w:val="decimal"/>
      <w:lvlText w:val="%7."/>
      <w:lvlJc w:val="left"/>
      <w:pPr>
        <w:tabs>
          <w:tab w:val="num" w:pos="5040"/>
        </w:tabs>
        <w:ind w:left="5040" w:hanging="360"/>
      </w:pPr>
    </w:lvl>
    <w:lvl w:ilvl="7" w:tplc="3572BBE4" w:tentative="1">
      <w:start w:val="1"/>
      <w:numFmt w:val="decimal"/>
      <w:lvlText w:val="%8."/>
      <w:lvlJc w:val="left"/>
      <w:pPr>
        <w:tabs>
          <w:tab w:val="num" w:pos="5760"/>
        </w:tabs>
        <w:ind w:left="5760" w:hanging="360"/>
      </w:pPr>
    </w:lvl>
    <w:lvl w:ilvl="8" w:tplc="AC7EE7DE" w:tentative="1">
      <w:start w:val="1"/>
      <w:numFmt w:val="decimal"/>
      <w:lvlText w:val="%9."/>
      <w:lvlJc w:val="left"/>
      <w:pPr>
        <w:tabs>
          <w:tab w:val="num" w:pos="6480"/>
        </w:tabs>
        <w:ind w:left="6480" w:hanging="360"/>
      </w:pPr>
    </w:lvl>
  </w:abstractNum>
  <w:abstractNum w:abstractNumId="32" w15:restartNumberingAfterBreak="0">
    <w:nsid w:val="43D0402D"/>
    <w:multiLevelType w:val="hybridMultilevel"/>
    <w:tmpl w:val="91CCC4C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448A2C8D"/>
    <w:multiLevelType w:val="hybridMultilevel"/>
    <w:tmpl w:val="AC0A921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44AA0213"/>
    <w:multiLevelType w:val="hybridMultilevel"/>
    <w:tmpl w:val="118A1C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121945"/>
    <w:multiLevelType w:val="hybridMultilevel"/>
    <w:tmpl w:val="4314A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57D039C"/>
    <w:multiLevelType w:val="hybridMultilevel"/>
    <w:tmpl w:val="1A602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9D6632"/>
    <w:multiLevelType w:val="hybridMultilevel"/>
    <w:tmpl w:val="CE6CB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120BE5"/>
    <w:multiLevelType w:val="hybridMultilevel"/>
    <w:tmpl w:val="ECFC22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D2F4F40"/>
    <w:multiLevelType w:val="hybridMultilevel"/>
    <w:tmpl w:val="07604910"/>
    <w:lvl w:ilvl="0" w:tplc="0C090013">
      <w:start w:val="1"/>
      <w:numFmt w:val="upperRoman"/>
      <w:lvlText w:val="%1."/>
      <w:lvlJc w:val="right"/>
      <w:pPr>
        <w:ind w:left="960" w:hanging="360"/>
      </w:p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40" w15:restartNumberingAfterBreak="0">
    <w:nsid w:val="4E985159"/>
    <w:multiLevelType w:val="hybridMultilevel"/>
    <w:tmpl w:val="0BB680B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4F913FCF"/>
    <w:multiLevelType w:val="hybridMultilevel"/>
    <w:tmpl w:val="5F500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FCF0322"/>
    <w:multiLevelType w:val="hybridMultilevel"/>
    <w:tmpl w:val="118A1C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1A453A8"/>
    <w:multiLevelType w:val="hybridMultilevel"/>
    <w:tmpl w:val="5CD6E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DF0FD9"/>
    <w:multiLevelType w:val="hybridMultilevel"/>
    <w:tmpl w:val="D632DC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7092C16"/>
    <w:multiLevelType w:val="hybridMultilevel"/>
    <w:tmpl w:val="2270A032"/>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46" w15:restartNumberingAfterBreak="0">
    <w:nsid w:val="5825587C"/>
    <w:multiLevelType w:val="hybridMultilevel"/>
    <w:tmpl w:val="B224A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9D46F09"/>
    <w:multiLevelType w:val="hybridMultilevel"/>
    <w:tmpl w:val="F020B040"/>
    <w:lvl w:ilvl="0" w:tplc="0807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8" w15:restartNumberingAfterBreak="0">
    <w:nsid w:val="5D2B732B"/>
    <w:multiLevelType w:val="hybridMultilevel"/>
    <w:tmpl w:val="118A1C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EAC2927"/>
    <w:multiLevelType w:val="hybridMultilevel"/>
    <w:tmpl w:val="CC02F170"/>
    <w:lvl w:ilvl="0" w:tplc="0409000F">
      <w:start w:val="1"/>
      <w:numFmt w:val="decimal"/>
      <w:lvlText w:val="%1."/>
      <w:lvlJc w:val="left"/>
      <w:pPr>
        <w:ind w:left="795" w:hanging="360"/>
      </w:pPr>
      <w:rPr>
        <w:rFonts w:hint="default"/>
      </w:rPr>
    </w:lvl>
    <w:lvl w:ilvl="1" w:tplc="04070003" w:tentative="1">
      <w:start w:val="1"/>
      <w:numFmt w:val="bullet"/>
      <w:lvlText w:val="o"/>
      <w:lvlJc w:val="left"/>
      <w:pPr>
        <w:ind w:left="1789" w:hanging="360"/>
      </w:pPr>
      <w:rPr>
        <w:rFonts w:ascii="Courier New" w:hAnsi="Courier New" w:cs="Arial"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Arial"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Arial" w:hint="default"/>
      </w:rPr>
    </w:lvl>
    <w:lvl w:ilvl="8" w:tplc="04070005" w:tentative="1">
      <w:start w:val="1"/>
      <w:numFmt w:val="bullet"/>
      <w:lvlText w:val=""/>
      <w:lvlJc w:val="left"/>
      <w:pPr>
        <w:ind w:left="6829" w:hanging="360"/>
      </w:pPr>
      <w:rPr>
        <w:rFonts w:ascii="Wingdings" w:hAnsi="Wingdings" w:hint="default"/>
      </w:rPr>
    </w:lvl>
  </w:abstractNum>
  <w:abstractNum w:abstractNumId="50" w15:restartNumberingAfterBreak="0">
    <w:nsid w:val="5EC86754"/>
    <w:multiLevelType w:val="hybridMultilevel"/>
    <w:tmpl w:val="8BCC75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1" w15:restartNumberingAfterBreak="0">
    <w:nsid w:val="6106685C"/>
    <w:multiLevelType w:val="hybridMultilevel"/>
    <w:tmpl w:val="AAFE612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2" w15:restartNumberingAfterBreak="0">
    <w:nsid w:val="61596960"/>
    <w:multiLevelType w:val="hybridMultilevel"/>
    <w:tmpl w:val="118A1C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42231D2"/>
    <w:multiLevelType w:val="hybridMultilevel"/>
    <w:tmpl w:val="1D581AD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CAB3031"/>
    <w:multiLevelType w:val="hybridMultilevel"/>
    <w:tmpl w:val="FEF21DBE"/>
    <w:lvl w:ilvl="0" w:tplc="7C2628FA">
      <w:start w:val="1"/>
      <w:numFmt w:val="decimal"/>
      <w:lvlText w:val="%1."/>
      <w:lvlJc w:val="left"/>
      <w:pPr>
        <w:tabs>
          <w:tab w:val="num" w:pos="720"/>
        </w:tabs>
        <w:ind w:left="720" w:hanging="360"/>
      </w:pPr>
    </w:lvl>
    <w:lvl w:ilvl="1" w:tplc="68EA52C6" w:tentative="1">
      <w:start w:val="1"/>
      <w:numFmt w:val="decimal"/>
      <w:lvlText w:val="%2."/>
      <w:lvlJc w:val="left"/>
      <w:pPr>
        <w:tabs>
          <w:tab w:val="num" w:pos="1440"/>
        </w:tabs>
        <w:ind w:left="1440" w:hanging="360"/>
      </w:pPr>
    </w:lvl>
    <w:lvl w:ilvl="2" w:tplc="EC9CAE08" w:tentative="1">
      <w:start w:val="1"/>
      <w:numFmt w:val="decimal"/>
      <w:lvlText w:val="%3."/>
      <w:lvlJc w:val="left"/>
      <w:pPr>
        <w:tabs>
          <w:tab w:val="num" w:pos="2160"/>
        </w:tabs>
        <w:ind w:left="2160" w:hanging="360"/>
      </w:pPr>
    </w:lvl>
    <w:lvl w:ilvl="3" w:tplc="10C0E50A" w:tentative="1">
      <w:start w:val="1"/>
      <w:numFmt w:val="decimal"/>
      <w:lvlText w:val="%4."/>
      <w:lvlJc w:val="left"/>
      <w:pPr>
        <w:tabs>
          <w:tab w:val="num" w:pos="2880"/>
        </w:tabs>
        <w:ind w:left="2880" w:hanging="360"/>
      </w:pPr>
    </w:lvl>
    <w:lvl w:ilvl="4" w:tplc="6F50D736" w:tentative="1">
      <w:start w:val="1"/>
      <w:numFmt w:val="decimal"/>
      <w:lvlText w:val="%5."/>
      <w:lvlJc w:val="left"/>
      <w:pPr>
        <w:tabs>
          <w:tab w:val="num" w:pos="3600"/>
        </w:tabs>
        <w:ind w:left="3600" w:hanging="360"/>
      </w:pPr>
    </w:lvl>
    <w:lvl w:ilvl="5" w:tplc="C3FE5D5E" w:tentative="1">
      <w:start w:val="1"/>
      <w:numFmt w:val="decimal"/>
      <w:lvlText w:val="%6."/>
      <w:lvlJc w:val="left"/>
      <w:pPr>
        <w:tabs>
          <w:tab w:val="num" w:pos="4320"/>
        </w:tabs>
        <w:ind w:left="4320" w:hanging="360"/>
      </w:pPr>
    </w:lvl>
    <w:lvl w:ilvl="6" w:tplc="4E66312E" w:tentative="1">
      <w:start w:val="1"/>
      <w:numFmt w:val="decimal"/>
      <w:lvlText w:val="%7."/>
      <w:lvlJc w:val="left"/>
      <w:pPr>
        <w:tabs>
          <w:tab w:val="num" w:pos="5040"/>
        </w:tabs>
        <w:ind w:left="5040" w:hanging="360"/>
      </w:pPr>
    </w:lvl>
    <w:lvl w:ilvl="7" w:tplc="3572BBE4" w:tentative="1">
      <w:start w:val="1"/>
      <w:numFmt w:val="decimal"/>
      <w:lvlText w:val="%8."/>
      <w:lvlJc w:val="left"/>
      <w:pPr>
        <w:tabs>
          <w:tab w:val="num" w:pos="5760"/>
        </w:tabs>
        <w:ind w:left="5760" w:hanging="360"/>
      </w:pPr>
    </w:lvl>
    <w:lvl w:ilvl="8" w:tplc="AC7EE7DE" w:tentative="1">
      <w:start w:val="1"/>
      <w:numFmt w:val="decimal"/>
      <w:lvlText w:val="%9."/>
      <w:lvlJc w:val="left"/>
      <w:pPr>
        <w:tabs>
          <w:tab w:val="num" w:pos="6480"/>
        </w:tabs>
        <w:ind w:left="6480" w:hanging="360"/>
      </w:pPr>
    </w:lvl>
  </w:abstractNum>
  <w:abstractNum w:abstractNumId="55" w15:restartNumberingAfterBreak="0">
    <w:nsid w:val="6DCF7CE8"/>
    <w:multiLevelType w:val="hybridMultilevel"/>
    <w:tmpl w:val="59EABC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6" w15:restartNumberingAfterBreak="0">
    <w:nsid w:val="70553344"/>
    <w:multiLevelType w:val="hybridMultilevel"/>
    <w:tmpl w:val="E9AAB5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0A5303E"/>
    <w:multiLevelType w:val="hybridMultilevel"/>
    <w:tmpl w:val="F730A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31D72A7"/>
    <w:multiLevelType w:val="hybridMultilevel"/>
    <w:tmpl w:val="756E95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83E2648"/>
    <w:multiLevelType w:val="hybridMultilevel"/>
    <w:tmpl w:val="E728989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0" w15:restartNumberingAfterBreak="0">
    <w:nsid w:val="78676562"/>
    <w:multiLevelType w:val="hybridMultilevel"/>
    <w:tmpl w:val="7398E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91B6166"/>
    <w:multiLevelType w:val="hybridMultilevel"/>
    <w:tmpl w:val="16947C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7"/>
  </w:num>
  <w:num w:numId="3">
    <w:abstractNumId w:val="33"/>
  </w:num>
  <w:num w:numId="4">
    <w:abstractNumId w:val="25"/>
  </w:num>
  <w:num w:numId="5">
    <w:abstractNumId w:val="5"/>
  </w:num>
  <w:num w:numId="6">
    <w:abstractNumId w:val="15"/>
  </w:num>
  <w:num w:numId="7">
    <w:abstractNumId w:val="49"/>
  </w:num>
  <w:num w:numId="8">
    <w:abstractNumId w:val="37"/>
  </w:num>
  <w:num w:numId="9">
    <w:abstractNumId w:val="27"/>
  </w:num>
  <w:num w:numId="10">
    <w:abstractNumId w:val="12"/>
  </w:num>
  <w:num w:numId="11">
    <w:abstractNumId w:val="52"/>
  </w:num>
  <w:num w:numId="12">
    <w:abstractNumId w:val="45"/>
  </w:num>
  <w:num w:numId="13">
    <w:abstractNumId w:val="1"/>
  </w:num>
  <w:num w:numId="14">
    <w:abstractNumId w:val="9"/>
  </w:num>
  <w:num w:numId="15">
    <w:abstractNumId w:val="43"/>
  </w:num>
  <w:num w:numId="16">
    <w:abstractNumId w:val="19"/>
  </w:num>
  <w:num w:numId="17">
    <w:abstractNumId w:val="30"/>
  </w:num>
  <w:num w:numId="18">
    <w:abstractNumId w:val="29"/>
  </w:num>
  <w:num w:numId="19">
    <w:abstractNumId w:val="34"/>
  </w:num>
  <w:num w:numId="20">
    <w:abstractNumId w:val="42"/>
  </w:num>
  <w:num w:numId="21">
    <w:abstractNumId w:val="48"/>
  </w:num>
  <w:num w:numId="22">
    <w:abstractNumId w:val="61"/>
  </w:num>
  <w:num w:numId="23">
    <w:abstractNumId w:val="44"/>
  </w:num>
  <w:num w:numId="24">
    <w:abstractNumId w:val="0"/>
  </w:num>
  <w:num w:numId="25">
    <w:abstractNumId w:val="55"/>
  </w:num>
  <w:num w:numId="26">
    <w:abstractNumId w:val="22"/>
  </w:num>
  <w:num w:numId="27">
    <w:abstractNumId w:val="14"/>
  </w:num>
  <w:num w:numId="28">
    <w:abstractNumId w:val="51"/>
  </w:num>
  <w:num w:numId="29">
    <w:abstractNumId w:val="3"/>
  </w:num>
  <w:num w:numId="30">
    <w:abstractNumId w:val="32"/>
  </w:num>
  <w:num w:numId="31">
    <w:abstractNumId w:val="39"/>
  </w:num>
  <w:num w:numId="32">
    <w:abstractNumId w:val="2"/>
  </w:num>
  <w:num w:numId="33">
    <w:abstractNumId w:val="57"/>
  </w:num>
  <w:num w:numId="34">
    <w:abstractNumId w:val="53"/>
  </w:num>
  <w:num w:numId="35">
    <w:abstractNumId w:val="4"/>
  </w:num>
  <w:num w:numId="36">
    <w:abstractNumId w:val="6"/>
  </w:num>
  <w:num w:numId="37">
    <w:abstractNumId w:val="8"/>
  </w:num>
  <w:num w:numId="38">
    <w:abstractNumId w:val="10"/>
  </w:num>
  <w:num w:numId="39">
    <w:abstractNumId w:val="40"/>
  </w:num>
  <w:num w:numId="40">
    <w:abstractNumId w:val="18"/>
  </w:num>
  <w:num w:numId="41">
    <w:abstractNumId w:val="59"/>
  </w:num>
  <w:num w:numId="42">
    <w:abstractNumId w:val="47"/>
  </w:num>
  <w:num w:numId="43">
    <w:abstractNumId w:val="38"/>
  </w:num>
  <w:num w:numId="44">
    <w:abstractNumId w:val="60"/>
  </w:num>
  <w:num w:numId="45">
    <w:abstractNumId w:val="13"/>
  </w:num>
  <w:num w:numId="46">
    <w:abstractNumId w:val="46"/>
  </w:num>
  <w:num w:numId="47">
    <w:abstractNumId w:val="41"/>
  </w:num>
  <w:num w:numId="48">
    <w:abstractNumId w:val="56"/>
  </w:num>
  <w:num w:numId="49">
    <w:abstractNumId w:val="21"/>
  </w:num>
  <w:num w:numId="50">
    <w:abstractNumId w:val="58"/>
  </w:num>
  <w:num w:numId="51">
    <w:abstractNumId w:val="50"/>
  </w:num>
  <w:num w:numId="52">
    <w:abstractNumId w:val="24"/>
  </w:num>
  <w:num w:numId="53">
    <w:abstractNumId w:val="54"/>
  </w:num>
  <w:num w:numId="54">
    <w:abstractNumId w:val="16"/>
  </w:num>
  <w:num w:numId="55">
    <w:abstractNumId w:val="28"/>
  </w:num>
  <w:num w:numId="56">
    <w:abstractNumId w:val="35"/>
  </w:num>
  <w:num w:numId="57">
    <w:abstractNumId w:val="17"/>
  </w:num>
  <w:num w:numId="58">
    <w:abstractNumId w:val="31"/>
  </w:num>
  <w:num w:numId="59">
    <w:abstractNumId w:val="23"/>
  </w:num>
  <w:num w:numId="60">
    <w:abstractNumId w:val="26"/>
  </w:num>
  <w:num w:numId="61">
    <w:abstractNumId w:val="36"/>
  </w:num>
  <w:num w:numId="62">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Gastroenterology&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2ppe2vwnp0fvneppfxpd5vdszd5s22prffp&quot;&gt;My EndNote Library&lt;record-ids&gt;&lt;item&gt;197&lt;/item&gt;&lt;item&gt;199&lt;/item&gt;&lt;item&gt;200&lt;/item&gt;&lt;/record-ids&gt;&lt;/item&gt;&lt;/Libraries&gt;"/>
  </w:docVars>
  <w:rsids>
    <w:rsidRoot w:val="007E4FCE"/>
    <w:rsid w:val="00004625"/>
    <w:rsid w:val="0000464B"/>
    <w:rsid w:val="00004FB1"/>
    <w:rsid w:val="00010A30"/>
    <w:rsid w:val="0004221F"/>
    <w:rsid w:val="000440D4"/>
    <w:rsid w:val="000441B0"/>
    <w:rsid w:val="00053953"/>
    <w:rsid w:val="00053DA6"/>
    <w:rsid w:val="00074181"/>
    <w:rsid w:val="00075EB9"/>
    <w:rsid w:val="000802EA"/>
    <w:rsid w:val="000858FF"/>
    <w:rsid w:val="00086200"/>
    <w:rsid w:val="0008704E"/>
    <w:rsid w:val="00090981"/>
    <w:rsid w:val="000A16DA"/>
    <w:rsid w:val="000A5A31"/>
    <w:rsid w:val="000A7E73"/>
    <w:rsid w:val="000B2659"/>
    <w:rsid w:val="00105544"/>
    <w:rsid w:val="00117BBE"/>
    <w:rsid w:val="00133514"/>
    <w:rsid w:val="0013601C"/>
    <w:rsid w:val="0014055C"/>
    <w:rsid w:val="00145977"/>
    <w:rsid w:val="00152F05"/>
    <w:rsid w:val="00155BF7"/>
    <w:rsid w:val="001640D7"/>
    <w:rsid w:val="00174D0E"/>
    <w:rsid w:val="00183EDE"/>
    <w:rsid w:val="0018411D"/>
    <w:rsid w:val="00187BCF"/>
    <w:rsid w:val="00193E81"/>
    <w:rsid w:val="001971C8"/>
    <w:rsid w:val="001A439E"/>
    <w:rsid w:val="001A5D5A"/>
    <w:rsid w:val="001A7235"/>
    <w:rsid w:val="001B18A3"/>
    <w:rsid w:val="001C4169"/>
    <w:rsid w:val="001D0A83"/>
    <w:rsid w:val="001D11EB"/>
    <w:rsid w:val="001D7C8D"/>
    <w:rsid w:val="001F0884"/>
    <w:rsid w:val="001F7A10"/>
    <w:rsid w:val="00201440"/>
    <w:rsid w:val="00211045"/>
    <w:rsid w:val="002158E1"/>
    <w:rsid w:val="002235D0"/>
    <w:rsid w:val="002336ED"/>
    <w:rsid w:val="002366D9"/>
    <w:rsid w:val="00237999"/>
    <w:rsid w:val="00244626"/>
    <w:rsid w:val="0024522E"/>
    <w:rsid w:val="0025058B"/>
    <w:rsid w:val="00252F8A"/>
    <w:rsid w:val="0026232A"/>
    <w:rsid w:val="0026423B"/>
    <w:rsid w:val="00265369"/>
    <w:rsid w:val="0027519E"/>
    <w:rsid w:val="002764D1"/>
    <w:rsid w:val="002845BF"/>
    <w:rsid w:val="002B6D56"/>
    <w:rsid w:val="002C1B41"/>
    <w:rsid w:val="002C34A2"/>
    <w:rsid w:val="002C7607"/>
    <w:rsid w:val="002D06AF"/>
    <w:rsid w:val="002D5F45"/>
    <w:rsid w:val="002E357C"/>
    <w:rsid w:val="002E5FE4"/>
    <w:rsid w:val="002F6EAA"/>
    <w:rsid w:val="00305C7B"/>
    <w:rsid w:val="003126A2"/>
    <w:rsid w:val="00312A61"/>
    <w:rsid w:val="00312BF7"/>
    <w:rsid w:val="00317BF9"/>
    <w:rsid w:val="00322444"/>
    <w:rsid w:val="003337F5"/>
    <w:rsid w:val="003372D2"/>
    <w:rsid w:val="00337922"/>
    <w:rsid w:val="00340C9B"/>
    <w:rsid w:val="0034689A"/>
    <w:rsid w:val="00347535"/>
    <w:rsid w:val="0034753F"/>
    <w:rsid w:val="00351780"/>
    <w:rsid w:val="003568C8"/>
    <w:rsid w:val="0036047B"/>
    <w:rsid w:val="00360899"/>
    <w:rsid w:val="0036316C"/>
    <w:rsid w:val="00363B68"/>
    <w:rsid w:val="00374012"/>
    <w:rsid w:val="003943D3"/>
    <w:rsid w:val="003962C9"/>
    <w:rsid w:val="00397A6D"/>
    <w:rsid w:val="003A3C29"/>
    <w:rsid w:val="003A3F63"/>
    <w:rsid w:val="003B3944"/>
    <w:rsid w:val="003B4EB2"/>
    <w:rsid w:val="003D2691"/>
    <w:rsid w:val="003E5314"/>
    <w:rsid w:val="00407483"/>
    <w:rsid w:val="00413B0F"/>
    <w:rsid w:val="0042186D"/>
    <w:rsid w:val="004222FD"/>
    <w:rsid w:val="00432A3B"/>
    <w:rsid w:val="004347CA"/>
    <w:rsid w:val="00435E0A"/>
    <w:rsid w:val="00441005"/>
    <w:rsid w:val="00453341"/>
    <w:rsid w:val="00457881"/>
    <w:rsid w:val="00462523"/>
    <w:rsid w:val="00462707"/>
    <w:rsid w:val="00466274"/>
    <w:rsid w:val="00467AD5"/>
    <w:rsid w:val="00471BE1"/>
    <w:rsid w:val="00477D64"/>
    <w:rsid w:val="00486B14"/>
    <w:rsid w:val="00486EDC"/>
    <w:rsid w:val="004929B0"/>
    <w:rsid w:val="004A089C"/>
    <w:rsid w:val="004A5201"/>
    <w:rsid w:val="004A5446"/>
    <w:rsid w:val="004A6ED9"/>
    <w:rsid w:val="004B1C0E"/>
    <w:rsid w:val="004D1F11"/>
    <w:rsid w:val="004D2F34"/>
    <w:rsid w:val="004F5DDC"/>
    <w:rsid w:val="005022CF"/>
    <w:rsid w:val="00507EB8"/>
    <w:rsid w:val="0051428D"/>
    <w:rsid w:val="005203A8"/>
    <w:rsid w:val="0053034C"/>
    <w:rsid w:val="00532C5B"/>
    <w:rsid w:val="00536F2E"/>
    <w:rsid w:val="005433BC"/>
    <w:rsid w:val="00543684"/>
    <w:rsid w:val="00550029"/>
    <w:rsid w:val="00550522"/>
    <w:rsid w:val="00560703"/>
    <w:rsid w:val="0056342E"/>
    <w:rsid w:val="005639CC"/>
    <w:rsid w:val="00572DAD"/>
    <w:rsid w:val="00586460"/>
    <w:rsid w:val="00586818"/>
    <w:rsid w:val="005955E4"/>
    <w:rsid w:val="005A3869"/>
    <w:rsid w:val="005A729C"/>
    <w:rsid w:val="005D228D"/>
    <w:rsid w:val="005D436C"/>
    <w:rsid w:val="005D599A"/>
    <w:rsid w:val="005E061A"/>
    <w:rsid w:val="005E20CB"/>
    <w:rsid w:val="005E25DA"/>
    <w:rsid w:val="005E4158"/>
    <w:rsid w:val="005E64C9"/>
    <w:rsid w:val="005F5F99"/>
    <w:rsid w:val="00600652"/>
    <w:rsid w:val="00612861"/>
    <w:rsid w:val="00613E84"/>
    <w:rsid w:val="00624714"/>
    <w:rsid w:val="0062633F"/>
    <w:rsid w:val="0063187C"/>
    <w:rsid w:val="0063373D"/>
    <w:rsid w:val="00635B93"/>
    <w:rsid w:val="00654D8C"/>
    <w:rsid w:val="0066628C"/>
    <w:rsid w:val="00671233"/>
    <w:rsid w:val="00681080"/>
    <w:rsid w:val="006811BB"/>
    <w:rsid w:val="006935AE"/>
    <w:rsid w:val="00693967"/>
    <w:rsid w:val="00695A04"/>
    <w:rsid w:val="006A6EE2"/>
    <w:rsid w:val="006B20D1"/>
    <w:rsid w:val="006C1CE6"/>
    <w:rsid w:val="006C254B"/>
    <w:rsid w:val="006C399D"/>
    <w:rsid w:val="006D483F"/>
    <w:rsid w:val="006D54A2"/>
    <w:rsid w:val="006D7061"/>
    <w:rsid w:val="006E0224"/>
    <w:rsid w:val="006E7524"/>
    <w:rsid w:val="006E75CC"/>
    <w:rsid w:val="006F384E"/>
    <w:rsid w:val="0070191E"/>
    <w:rsid w:val="00714996"/>
    <w:rsid w:val="0071574F"/>
    <w:rsid w:val="00721320"/>
    <w:rsid w:val="00724EC3"/>
    <w:rsid w:val="007311CA"/>
    <w:rsid w:val="00743F29"/>
    <w:rsid w:val="00750BAE"/>
    <w:rsid w:val="00755246"/>
    <w:rsid w:val="00762757"/>
    <w:rsid w:val="00786C7C"/>
    <w:rsid w:val="00787F93"/>
    <w:rsid w:val="00787F9A"/>
    <w:rsid w:val="00796450"/>
    <w:rsid w:val="007B5D89"/>
    <w:rsid w:val="007B5F83"/>
    <w:rsid w:val="007C2285"/>
    <w:rsid w:val="007C6CC1"/>
    <w:rsid w:val="007D1C1B"/>
    <w:rsid w:val="007E4FCE"/>
    <w:rsid w:val="00800E5A"/>
    <w:rsid w:val="008030D5"/>
    <w:rsid w:val="00817619"/>
    <w:rsid w:val="00823DD1"/>
    <w:rsid w:val="008323C3"/>
    <w:rsid w:val="008379B7"/>
    <w:rsid w:val="00837B98"/>
    <w:rsid w:val="00844F63"/>
    <w:rsid w:val="00857060"/>
    <w:rsid w:val="00860825"/>
    <w:rsid w:val="0088019E"/>
    <w:rsid w:val="008803AF"/>
    <w:rsid w:val="008824A1"/>
    <w:rsid w:val="008858F0"/>
    <w:rsid w:val="008939D6"/>
    <w:rsid w:val="008947AF"/>
    <w:rsid w:val="008A4266"/>
    <w:rsid w:val="008B33AA"/>
    <w:rsid w:val="008B3E24"/>
    <w:rsid w:val="008B7196"/>
    <w:rsid w:val="008B7A46"/>
    <w:rsid w:val="008C75AA"/>
    <w:rsid w:val="008C7E2F"/>
    <w:rsid w:val="008D3705"/>
    <w:rsid w:val="008D375E"/>
    <w:rsid w:val="008E2383"/>
    <w:rsid w:val="008E24F2"/>
    <w:rsid w:val="008E2F5A"/>
    <w:rsid w:val="008E469F"/>
    <w:rsid w:val="008E789F"/>
    <w:rsid w:val="008F1D91"/>
    <w:rsid w:val="008F2983"/>
    <w:rsid w:val="008F54A3"/>
    <w:rsid w:val="00901F1C"/>
    <w:rsid w:val="00913960"/>
    <w:rsid w:val="00914423"/>
    <w:rsid w:val="0091525F"/>
    <w:rsid w:val="00916D32"/>
    <w:rsid w:val="00924339"/>
    <w:rsid w:val="009338DB"/>
    <w:rsid w:val="0094094E"/>
    <w:rsid w:val="00941E94"/>
    <w:rsid w:val="009445B7"/>
    <w:rsid w:val="00944C5A"/>
    <w:rsid w:val="00945BC8"/>
    <w:rsid w:val="009546DC"/>
    <w:rsid w:val="0095614E"/>
    <w:rsid w:val="009611F4"/>
    <w:rsid w:val="00975F8A"/>
    <w:rsid w:val="009823B7"/>
    <w:rsid w:val="009842E2"/>
    <w:rsid w:val="00996455"/>
    <w:rsid w:val="009A52F7"/>
    <w:rsid w:val="009A57B9"/>
    <w:rsid w:val="009C0755"/>
    <w:rsid w:val="009C2878"/>
    <w:rsid w:val="009C349F"/>
    <w:rsid w:val="009D2A52"/>
    <w:rsid w:val="009D62D6"/>
    <w:rsid w:val="009E2B3B"/>
    <w:rsid w:val="009F1932"/>
    <w:rsid w:val="00A10DB7"/>
    <w:rsid w:val="00A20901"/>
    <w:rsid w:val="00A26744"/>
    <w:rsid w:val="00A325E7"/>
    <w:rsid w:val="00A54696"/>
    <w:rsid w:val="00A5586F"/>
    <w:rsid w:val="00A6352D"/>
    <w:rsid w:val="00A656E5"/>
    <w:rsid w:val="00A707CF"/>
    <w:rsid w:val="00A7319A"/>
    <w:rsid w:val="00A8659A"/>
    <w:rsid w:val="00A87321"/>
    <w:rsid w:val="00A95BB8"/>
    <w:rsid w:val="00A97237"/>
    <w:rsid w:val="00AA0A1A"/>
    <w:rsid w:val="00AA54A9"/>
    <w:rsid w:val="00AB7F20"/>
    <w:rsid w:val="00AC112A"/>
    <w:rsid w:val="00AC2BF3"/>
    <w:rsid w:val="00AC4D87"/>
    <w:rsid w:val="00AD6110"/>
    <w:rsid w:val="00AD62F0"/>
    <w:rsid w:val="00AE3B66"/>
    <w:rsid w:val="00AE4AA5"/>
    <w:rsid w:val="00AE4C18"/>
    <w:rsid w:val="00B07151"/>
    <w:rsid w:val="00B12FF1"/>
    <w:rsid w:val="00B13099"/>
    <w:rsid w:val="00B144E3"/>
    <w:rsid w:val="00B20234"/>
    <w:rsid w:val="00B21CA4"/>
    <w:rsid w:val="00B24ED6"/>
    <w:rsid w:val="00B27D8E"/>
    <w:rsid w:val="00B27E15"/>
    <w:rsid w:val="00B32BAA"/>
    <w:rsid w:val="00B343DC"/>
    <w:rsid w:val="00B3579B"/>
    <w:rsid w:val="00B50A8F"/>
    <w:rsid w:val="00B5440A"/>
    <w:rsid w:val="00B64711"/>
    <w:rsid w:val="00B71A6A"/>
    <w:rsid w:val="00B77C0D"/>
    <w:rsid w:val="00B93019"/>
    <w:rsid w:val="00BA3BD5"/>
    <w:rsid w:val="00BB2250"/>
    <w:rsid w:val="00BB41AA"/>
    <w:rsid w:val="00BB6AE6"/>
    <w:rsid w:val="00BC508D"/>
    <w:rsid w:val="00BC51C4"/>
    <w:rsid w:val="00BD1F01"/>
    <w:rsid w:val="00BD4A6D"/>
    <w:rsid w:val="00BE2E31"/>
    <w:rsid w:val="00BE3D6C"/>
    <w:rsid w:val="00C16F80"/>
    <w:rsid w:val="00C206E5"/>
    <w:rsid w:val="00C251A5"/>
    <w:rsid w:val="00C320E6"/>
    <w:rsid w:val="00C37224"/>
    <w:rsid w:val="00C443F4"/>
    <w:rsid w:val="00C52CD4"/>
    <w:rsid w:val="00C74579"/>
    <w:rsid w:val="00C837C9"/>
    <w:rsid w:val="00C85B2E"/>
    <w:rsid w:val="00C860D9"/>
    <w:rsid w:val="00C87368"/>
    <w:rsid w:val="00C940B0"/>
    <w:rsid w:val="00CA02C6"/>
    <w:rsid w:val="00CA375C"/>
    <w:rsid w:val="00CA3840"/>
    <w:rsid w:val="00CA47F8"/>
    <w:rsid w:val="00CB301D"/>
    <w:rsid w:val="00CB5590"/>
    <w:rsid w:val="00CC5D98"/>
    <w:rsid w:val="00CE1C83"/>
    <w:rsid w:val="00CE77AE"/>
    <w:rsid w:val="00CF1B77"/>
    <w:rsid w:val="00CF2946"/>
    <w:rsid w:val="00CF609D"/>
    <w:rsid w:val="00D216BB"/>
    <w:rsid w:val="00D2206D"/>
    <w:rsid w:val="00D2292E"/>
    <w:rsid w:val="00D274B7"/>
    <w:rsid w:val="00D2766A"/>
    <w:rsid w:val="00D51591"/>
    <w:rsid w:val="00D62F92"/>
    <w:rsid w:val="00D81C59"/>
    <w:rsid w:val="00D844DD"/>
    <w:rsid w:val="00D876DC"/>
    <w:rsid w:val="00D9092B"/>
    <w:rsid w:val="00D940C0"/>
    <w:rsid w:val="00D96281"/>
    <w:rsid w:val="00DD6A6B"/>
    <w:rsid w:val="00DD7414"/>
    <w:rsid w:val="00DE2C58"/>
    <w:rsid w:val="00DE5EE2"/>
    <w:rsid w:val="00DE6E53"/>
    <w:rsid w:val="00DE6E8C"/>
    <w:rsid w:val="00DE7C86"/>
    <w:rsid w:val="00DF08C0"/>
    <w:rsid w:val="00DF142D"/>
    <w:rsid w:val="00DF4117"/>
    <w:rsid w:val="00DF7F51"/>
    <w:rsid w:val="00E058EF"/>
    <w:rsid w:val="00E060CD"/>
    <w:rsid w:val="00E11308"/>
    <w:rsid w:val="00E24283"/>
    <w:rsid w:val="00E27CC9"/>
    <w:rsid w:val="00E36570"/>
    <w:rsid w:val="00E37E1F"/>
    <w:rsid w:val="00E40AB2"/>
    <w:rsid w:val="00E42B5D"/>
    <w:rsid w:val="00E460AE"/>
    <w:rsid w:val="00E64117"/>
    <w:rsid w:val="00E64EB7"/>
    <w:rsid w:val="00E66A34"/>
    <w:rsid w:val="00E77A17"/>
    <w:rsid w:val="00E82495"/>
    <w:rsid w:val="00EA2739"/>
    <w:rsid w:val="00EA446D"/>
    <w:rsid w:val="00EB5530"/>
    <w:rsid w:val="00EB6343"/>
    <w:rsid w:val="00EB7F14"/>
    <w:rsid w:val="00EC0C3A"/>
    <w:rsid w:val="00EC79E1"/>
    <w:rsid w:val="00ED7E0C"/>
    <w:rsid w:val="00EF6B6E"/>
    <w:rsid w:val="00F0024E"/>
    <w:rsid w:val="00F04242"/>
    <w:rsid w:val="00F1523B"/>
    <w:rsid w:val="00F24555"/>
    <w:rsid w:val="00F26BB2"/>
    <w:rsid w:val="00F26F26"/>
    <w:rsid w:val="00F275FC"/>
    <w:rsid w:val="00F4039C"/>
    <w:rsid w:val="00F4042A"/>
    <w:rsid w:val="00F40CBB"/>
    <w:rsid w:val="00F46DBB"/>
    <w:rsid w:val="00F47045"/>
    <w:rsid w:val="00F47BE2"/>
    <w:rsid w:val="00F509F5"/>
    <w:rsid w:val="00F560DD"/>
    <w:rsid w:val="00F602CD"/>
    <w:rsid w:val="00F60F21"/>
    <w:rsid w:val="00F61582"/>
    <w:rsid w:val="00F82832"/>
    <w:rsid w:val="00F860AC"/>
    <w:rsid w:val="00F87119"/>
    <w:rsid w:val="00F87328"/>
    <w:rsid w:val="00F912EF"/>
    <w:rsid w:val="00F94370"/>
    <w:rsid w:val="00FA5011"/>
    <w:rsid w:val="00FA7314"/>
    <w:rsid w:val="00FB24AE"/>
    <w:rsid w:val="00FB2F25"/>
    <w:rsid w:val="00FB47E3"/>
    <w:rsid w:val="00FB7D92"/>
    <w:rsid w:val="00FC0458"/>
    <w:rsid w:val="00FC25A0"/>
    <w:rsid w:val="00FD018E"/>
    <w:rsid w:val="00FD2381"/>
    <w:rsid w:val="00FD4875"/>
    <w:rsid w:val="00FD63CA"/>
    <w:rsid w:val="00FE211B"/>
    <w:rsid w:val="00FE42D3"/>
    <w:rsid w:val="00FF0A5B"/>
    <w:rsid w:val="00FF50B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3A6BC6"/>
  <w15:docId w15:val="{EFA36EB4-E3CD-C142-B030-C967FE71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25E7"/>
  </w:style>
  <w:style w:type="paragraph" w:styleId="Heading1">
    <w:name w:val="heading 1"/>
    <w:basedOn w:val="Normal"/>
    <w:next w:val="Normal"/>
    <w:link w:val="Heading1Char"/>
    <w:uiPriority w:val="9"/>
    <w:qFormat/>
    <w:rsid w:val="00BD1F0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E2F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rsid w:val="0032244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F01"/>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BD1F01"/>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BD1F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1F01"/>
    <w:rPr>
      <w:rFonts w:ascii="Lucida Grande" w:hAnsi="Lucida Grande" w:cs="Lucida Grande"/>
      <w:sz w:val="18"/>
      <w:szCs w:val="18"/>
    </w:rPr>
  </w:style>
  <w:style w:type="paragraph" w:styleId="TOC1">
    <w:name w:val="toc 1"/>
    <w:basedOn w:val="Normal"/>
    <w:next w:val="Normal"/>
    <w:autoRedefine/>
    <w:uiPriority w:val="39"/>
    <w:unhideWhenUsed/>
    <w:rsid w:val="00BE3D6C"/>
    <w:pPr>
      <w:tabs>
        <w:tab w:val="right" w:leader="dot" w:pos="9911"/>
      </w:tabs>
      <w:spacing w:before="120"/>
    </w:pPr>
    <w:rPr>
      <w:b/>
    </w:rPr>
  </w:style>
  <w:style w:type="paragraph" w:styleId="TOC2">
    <w:name w:val="toc 2"/>
    <w:basedOn w:val="Normal"/>
    <w:next w:val="Normal"/>
    <w:autoRedefine/>
    <w:uiPriority w:val="39"/>
    <w:unhideWhenUsed/>
    <w:rsid w:val="00901F1C"/>
    <w:pPr>
      <w:tabs>
        <w:tab w:val="right" w:leader="dot" w:pos="9911"/>
      </w:tabs>
      <w:ind w:left="240"/>
    </w:pPr>
    <w:rPr>
      <w:b/>
      <w:sz w:val="22"/>
      <w:szCs w:val="22"/>
    </w:rPr>
  </w:style>
  <w:style w:type="paragraph" w:styleId="TOC3">
    <w:name w:val="toc 3"/>
    <w:basedOn w:val="Normal"/>
    <w:next w:val="Normal"/>
    <w:autoRedefine/>
    <w:uiPriority w:val="39"/>
    <w:semiHidden/>
    <w:unhideWhenUsed/>
    <w:rsid w:val="00BD1F01"/>
    <w:pPr>
      <w:ind w:left="480"/>
    </w:pPr>
    <w:rPr>
      <w:sz w:val="22"/>
      <w:szCs w:val="22"/>
    </w:rPr>
  </w:style>
  <w:style w:type="paragraph" w:styleId="TOC4">
    <w:name w:val="toc 4"/>
    <w:basedOn w:val="Normal"/>
    <w:next w:val="Normal"/>
    <w:autoRedefine/>
    <w:uiPriority w:val="39"/>
    <w:semiHidden/>
    <w:unhideWhenUsed/>
    <w:rsid w:val="00BD1F01"/>
    <w:pPr>
      <w:ind w:left="720"/>
    </w:pPr>
    <w:rPr>
      <w:sz w:val="20"/>
      <w:szCs w:val="20"/>
    </w:rPr>
  </w:style>
  <w:style w:type="paragraph" w:styleId="TOC5">
    <w:name w:val="toc 5"/>
    <w:basedOn w:val="Normal"/>
    <w:next w:val="Normal"/>
    <w:autoRedefine/>
    <w:uiPriority w:val="39"/>
    <w:semiHidden/>
    <w:unhideWhenUsed/>
    <w:rsid w:val="00BD1F01"/>
    <w:pPr>
      <w:ind w:left="960"/>
    </w:pPr>
    <w:rPr>
      <w:sz w:val="20"/>
      <w:szCs w:val="20"/>
    </w:rPr>
  </w:style>
  <w:style w:type="paragraph" w:styleId="TOC6">
    <w:name w:val="toc 6"/>
    <w:basedOn w:val="Normal"/>
    <w:next w:val="Normal"/>
    <w:autoRedefine/>
    <w:uiPriority w:val="39"/>
    <w:semiHidden/>
    <w:unhideWhenUsed/>
    <w:rsid w:val="00BD1F01"/>
    <w:pPr>
      <w:ind w:left="1200"/>
    </w:pPr>
    <w:rPr>
      <w:sz w:val="20"/>
      <w:szCs w:val="20"/>
    </w:rPr>
  </w:style>
  <w:style w:type="paragraph" w:styleId="TOC7">
    <w:name w:val="toc 7"/>
    <w:basedOn w:val="Normal"/>
    <w:next w:val="Normal"/>
    <w:autoRedefine/>
    <w:uiPriority w:val="39"/>
    <w:semiHidden/>
    <w:unhideWhenUsed/>
    <w:rsid w:val="00BD1F01"/>
    <w:pPr>
      <w:ind w:left="1440"/>
    </w:pPr>
    <w:rPr>
      <w:sz w:val="20"/>
      <w:szCs w:val="20"/>
    </w:rPr>
  </w:style>
  <w:style w:type="paragraph" w:styleId="TOC8">
    <w:name w:val="toc 8"/>
    <w:basedOn w:val="Normal"/>
    <w:next w:val="Normal"/>
    <w:autoRedefine/>
    <w:uiPriority w:val="39"/>
    <w:semiHidden/>
    <w:unhideWhenUsed/>
    <w:rsid w:val="00BD1F01"/>
    <w:pPr>
      <w:ind w:left="1680"/>
    </w:pPr>
    <w:rPr>
      <w:sz w:val="20"/>
      <w:szCs w:val="20"/>
    </w:rPr>
  </w:style>
  <w:style w:type="paragraph" w:styleId="TOC9">
    <w:name w:val="toc 9"/>
    <w:basedOn w:val="Normal"/>
    <w:next w:val="Normal"/>
    <w:autoRedefine/>
    <w:uiPriority w:val="39"/>
    <w:semiHidden/>
    <w:unhideWhenUsed/>
    <w:rsid w:val="00BD1F01"/>
    <w:pPr>
      <w:ind w:left="1920"/>
    </w:pPr>
    <w:rPr>
      <w:sz w:val="20"/>
      <w:szCs w:val="20"/>
    </w:rPr>
  </w:style>
  <w:style w:type="paragraph" w:styleId="ListParagraph">
    <w:name w:val="List Paragraph"/>
    <w:basedOn w:val="Normal"/>
    <w:uiPriority w:val="34"/>
    <w:qFormat/>
    <w:rsid w:val="00F912EF"/>
    <w:pPr>
      <w:ind w:left="720"/>
      <w:contextualSpacing/>
    </w:pPr>
  </w:style>
  <w:style w:type="paragraph" w:styleId="Header">
    <w:name w:val="header"/>
    <w:basedOn w:val="Normal"/>
    <w:link w:val="HeaderChar"/>
    <w:uiPriority w:val="99"/>
    <w:unhideWhenUsed/>
    <w:rsid w:val="00F912EF"/>
    <w:pPr>
      <w:tabs>
        <w:tab w:val="center" w:pos="4320"/>
        <w:tab w:val="right" w:pos="8640"/>
      </w:tabs>
    </w:pPr>
  </w:style>
  <w:style w:type="character" w:customStyle="1" w:styleId="HeaderChar">
    <w:name w:val="Header Char"/>
    <w:basedOn w:val="DefaultParagraphFont"/>
    <w:link w:val="Header"/>
    <w:uiPriority w:val="99"/>
    <w:rsid w:val="00F912EF"/>
  </w:style>
  <w:style w:type="paragraph" w:styleId="Footer">
    <w:name w:val="footer"/>
    <w:basedOn w:val="Normal"/>
    <w:link w:val="FooterChar"/>
    <w:uiPriority w:val="99"/>
    <w:unhideWhenUsed/>
    <w:rsid w:val="00F912EF"/>
    <w:pPr>
      <w:tabs>
        <w:tab w:val="center" w:pos="4320"/>
        <w:tab w:val="right" w:pos="8640"/>
      </w:tabs>
    </w:pPr>
  </w:style>
  <w:style w:type="character" w:customStyle="1" w:styleId="FooterChar">
    <w:name w:val="Footer Char"/>
    <w:basedOn w:val="DefaultParagraphFont"/>
    <w:link w:val="Footer"/>
    <w:uiPriority w:val="99"/>
    <w:rsid w:val="00F912EF"/>
  </w:style>
  <w:style w:type="character" w:styleId="PageNumber">
    <w:name w:val="page number"/>
    <w:basedOn w:val="DefaultParagraphFont"/>
    <w:uiPriority w:val="99"/>
    <w:semiHidden/>
    <w:unhideWhenUsed/>
    <w:rsid w:val="00F912EF"/>
  </w:style>
  <w:style w:type="character" w:customStyle="1" w:styleId="Heading2Char">
    <w:name w:val="Heading 2 Char"/>
    <w:basedOn w:val="DefaultParagraphFont"/>
    <w:link w:val="Heading2"/>
    <w:uiPriority w:val="9"/>
    <w:rsid w:val="008E2F5A"/>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360899"/>
    <w:rPr>
      <w:sz w:val="18"/>
      <w:szCs w:val="18"/>
    </w:rPr>
  </w:style>
  <w:style w:type="paragraph" w:styleId="CommentText">
    <w:name w:val="annotation text"/>
    <w:basedOn w:val="Normal"/>
    <w:link w:val="CommentTextChar"/>
    <w:unhideWhenUsed/>
    <w:rsid w:val="00360899"/>
  </w:style>
  <w:style w:type="character" w:customStyle="1" w:styleId="CommentTextChar">
    <w:name w:val="Comment Text Char"/>
    <w:basedOn w:val="DefaultParagraphFont"/>
    <w:link w:val="CommentText"/>
    <w:uiPriority w:val="99"/>
    <w:semiHidden/>
    <w:rsid w:val="00360899"/>
  </w:style>
  <w:style w:type="paragraph" w:styleId="CommentSubject">
    <w:name w:val="annotation subject"/>
    <w:basedOn w:val="CommentText"/>
    <w:next w:val="CommentText"/>
    <w:link w:val="CommentSubjectChar"/>
    <w:uiPriority w:val="99"/>
    <w:semiHidden/>
    <w:unhideWhenUsed/>
    <w:rsid w:val="00360899"/>
    <w:rPr>
      <w:b/>
      <w:bCs/>
      <w:sz w:val="20"/>
      <w:szCs w:val="20"/>
    </w:rPr>
  </w:style>
  <w:style w:type="character" w:customStyle="1" w:styleId="CommentSubjectChar">
    <w:name w:val="Comment Subject Char"/>
    <w:basedOn w:val="CommentTextChar"/>
    <w:link w:val="CommentSubject"/>
    <w:uiPriority w:val="99"/>
    <w:semiHidden/>
    <w:rsid w:val="00360899"/>
    <w:rPr>
      <w:b/>
      <w:bCs/>
      <w:sz w:val="20"/>
      <w:szCs w:val="20"/>
    </w:rPr>
  </w:style>
  <w:style w:type="character" w:customStyle="1" w:styleId="KommentartextZchn">
    <w:name w:val="Kommentartext Zchn"/>
    <w:rsid w:val="00F4042A"/>
    <w:rPr>
      <w:rFonts w:eastAsia="ヒラギノ角ゴ Pro W3"/>
      <w:color w:val="000000"/>
      <w:sz w:val="24"/>
      <w:szCs w:val="24"/>
    </w:rPr>
  </w:style>
  <w:style w:type="paragraph" w:styleId="Revision">
    <w:name w:val="Revision"/>
    <w:hidden/>
    <w:semiHidden/>
    <w:rsid w:val="002336ED"/>
  </w:style>
  <w:style w:type="character" w:customStyle="1" w:styleId="Heading3Char">
    <w:name w:val="Heading 3 Char"/>
    <w:basedOn w:val="DefaultParagraphFont"/>
    <w:link w:val="Heading3"/>
    <w:semiHidden/>
    <w:rsid w:val="00322444"/>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EA2739"/>
    <w:rPr>
      <w:color w:val="0000FF" w:themeColor="hyperlink"/>
      <w:u w:val="single"/>
    </w:rPr>
  </w:style>
  <w:style w:type="paragraph" w:customStyle="1" w:styleId="EndNoteBibliographyTitle">
    <w:name w:val="EndNote Bibliography Title"/>
    <w:basedOn w:val="Normal"/>
    <w:link w:val="EndNoteBibliographyTitleChar"/>
    <w:rsid w:val="00AD62F0"/>
    <w:pPr>
      <w:jc w:val="center"/>
    </w:pPr>
    <w:rPr>
      <w:rFonts w:ascii="Cambria" w:hAnsi="Cambria"/>
    </w:rPr>
  </w:style>
  <w:style w:type="character" w:customStyle="1" w:styleId="EndNoteBibliographyTitleChar">
    <w:name w:val="EndNote Bibliography Title Char"/>
    <w:basedOn w:val="DefaultParagraphFont"/>
    <w:link w:val="EndNoteBibliographyTitle"/>
    <w:rsid w:val="00AD62F0"/>
    <w:rPr>
      <w:rFonts w:ascii="Cambria" w:hAnsi="Cambria"/>
    </w:rPr>
  </w:style>
  <w:style w:type="paragraph" w:customStyle="1" w:styleId="EndNoteBibliography">
    <w:name w:val="EndNote Bibliography"/>
    <w:basedOn w:val="Normal"/>
    <w:link w:val="EndNoteBibliographyChar"/>
    <w:rsid w:val="00AD62F0"/>
    <w:rPr>
      <w:rFonts w:ascii="Cambria" w:hAnsi="Cambria"/>
    </w:rPr>
  </w:style>
  <w:style w:type="character" w:customStyle="1" w:styleId="EndNoteBibliographyChar">
    <w:name w:val="EndNote Bibliography Char"/>
    <w:basedOn w:val="DefaultParagraphFont"/>
    <w:link w:val="EndNoteBibliography"/>
    <w:rsid w:val="00AD62F0"/>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59505">
      <w:bodyDiv w:val="1"/>
      <w:marLeft w:val="0"/>
      <w:marRight w:val="0"/>
      <w:marTop w:val="0"/>
      <w:marBottom w:val="0"/>
      <w:divBdr>
        <w:top w:val="none" w:sz="0" w:space="0" w:color="auto"/>
        <w:left w:val="none" w:sz="0" w:space="0" w:color="auto"/>
        <w:bottom w:val="none" w:sz="0" w:space="0" w:color="auto"/>
        <w:right w:val="none" w:sz="0" w:space="0" w:color="auto"/>
      </w:divBdr>
      <w:divsChild>
        <w:div w:id="981274672">
          <w:marLeft w:val="806"/>
          <w:marRight w:val="0"/>
          <w:marTop w:val="200"/>
          <w:marBottom w:val="0"/>
          <w:divBdr>
            <w:top w:val="none" w:sz="0" w:space="0" w:color="auto"/>
            <w:left w:val="none" w:sz="0" w:space="0" w:color="auto"/>
            <w:bottom w:val="none" w:sz="0" w:space="0" w:color="auto"/>
            <w:right w:val="none" w:sz="0" w:space="0" w:color="auto"/>
          </w:divBdr>
        </w:div>
        <w:div w:id="208955856">
          <w:marLeft w:val="1080"/>
          <w:marRight w:val="0"/>
          <w:marTop w:val="100"/>
          <w:marBottom w:val="0"/>
          <w:divBdr>
            <w:top w:val="none" w:sz="0" w:space="0" w:color="auto"/>
            <w:left w:val="none" w:sz="0" w:space="0" w:color="auto"/>
            <w:bottom w:val="none" w:sz="0" w:space="0" w:color="auto"/>
            <w:right w:val="none" w:sz="0" w:space="0" w:color="auto"/>
          </w:divBdr>
        </w:div>
        <w:div w:id="1196966480">
          <w:marLeft w:val="1080"/>
          <w:marRight w:val="0"/>
          <w:marTop w:val="100"/>
          <w:marBottom w:val="0"/>
          <w:divBdr>
            <w:top w:val="none" w:sz="0" w:space="0" w:color="auto"/>
            <w:left w:val="none" w:sz="0" w:space="0" w:color="auto"/>
            <w:bottom w:val="none" w:sz="0" w:space="0" w:color="auto"/>
            <w:right w:val="none" w:sz="0" w:space="0" w:color="auto"/>
          </w:divBdr>
        </w:div>
        <w:div w:id="1749886950">
          <w:marLeft w:val="806"/>
          <w:marRight w:val="0"/>
          <w:marTop w:val="200"/>
          <w:marBottom w:val="0"/>
          <w:divBdr>
            <w:top w:val="none" w:sz="0" w:space="0" w:color="auto"/>
            <w:left w:val="none" w:sz="0" w:space="0" w:color="auto"/>
            <w:bottom w:val="none" w:sz="0" w:space="0" w:color="auto"/>
            <w:right w:val="none" w:sz="0" w:space="0" w:color="auto"/>
          </w:divBdr>
        </w:div>
        <w:div w:id="484247496">
          <w:marLeft w:val="806"/>
          <w:marRight w:val="0"/>
          <w:marTop w:val="200"/>
          <w:marBottom w:val="0"/>
          <w:divBdr>
            <w:top w:val="none" w:sz="0" w:space="0" w:color="auto"/>
            <w:left w:val="none" w:sz="0" w:space="0" w:color="auto"/>
            <w:bottom w:val="none" w:sz="0" w:space="0" w:color="auto"/>
            <w:right w:val="none" w:sz="0" w:space="0" w:color="auto"/>
          </w:divBdr>
        </w:div>
        <w:div w:id="1074283273">
          <w:marLeft w:val="806"/>
          <w:marRight w:val="0"/>
          <w:marTop w:val="200"/>
          <w:marBottom w:val="0"/>
          <w:divBdr>
            <w:top w:val="none" w:sz="0" w:space="0" w:color="auto"/>
            <w:left w:val="none" w:sz="0" w:space="0" w:color="auto"/>
            <w:bottom w:val="none" w:sz="0" w:space="0" w:color="auto"/>
            <w:right w:val="none" w:sz="0" w:space="0" w:color="auto"/>
          </w:divBdr>
        </w:div>
        <w:div w:id="1813672718">
          <w:marLeft w:val="1080"/>
          <w:marRight w:val="0"/>
          <w:marTop w:val="100"/>
          <w:marBottom w:val="0"/>
          <w:divBdr>
            <w:top w:val="none" w:sz="0" w:space="0" w:color="auto"/>
            <w:left w:val="none" w:sz="0" w:space="0" w:color="auto"/>
            <w:bottom w:val="none" w:sz="0" w:space="0" w:color="auto"/>
            <w:right w:val="none" w:sz="0" w:space="0" w:color="auto"/>
          </w:divBdr>
        </w:div>
      </w:divsChild>
    </w:div>
    <w:div w:id="1038120534">
      <w:bodyDiv w:val="1"/>
      <w:marLeft w:val="0"/>
      <w:marRight w:val="0"/>
      <w:marTop w:val="0"/>
      <w:marBottom w:val="0"/>
      <w:divBdr>
        <w:top w:val="none" w:sz="0" w:space="0" w:color="auto"/>
        <w:left w:val="none" w:sz="0" w:space="0" w:color="auto"/>
        <w:bottom w:val="none" w:sz="0" w:space="0" w:color="auto"/>
        <w:right w:val="none" w:sz="0" w:space="0" w:color="auto"/>
      </w:divBdr>
      <w:divsChild>
        <w:div w:id="1923635174">
          <w:marLeft w:val="806"/>
          <w:marRight w:val="0"/>
          <w:marTop w:val="200"/>
          <w:marBottom w:val="0"/>
          <w:divBdr>
            <w:top w:val="none" w:sz="0" w:space="0" w:color="auto"/>
            <w:left w:val="none" w:sz="0" w:space="0" w:color="auto"/>
            <w:bottom w:val="none" w:sz="0" w:space="0" w:color="auto"/>
            <w:right w:val="none" w:sz="0" w:space="0" w:color="auto"/>
          </w:divBdr>
        </w:div>
        <w:div w:id="1647780154">
          <w:marLeft w:val="806"/>
          <w:marRight w:val="0"/>
          <w:marTop w:val="200"/>
          <w:marBottom w:val="0"/>
          <w:divBdr>
            <w:top w:val="none" w:sz="0" w:space="0" w:color="auto"/>
            <w:left w:val="none" w:sz="0" w:space="0" w:color="auto"/>
            <w:bottom w:val="none" w:sz="0" w:space="0" w:color="auto"/>
            <w:right w:val="none" w:sz="0" w:space="0" w:color="auto"/>
          </w:divBdr>
        </w:div>
        <w:div w:id="1563758828">
          <w:marLeft w:val="806"/>
          <w:marRight w:val="0"/>
          <w:marTop w:val="200"/>
          <w:marBottom w:val="0"/>
          <w:divBdr>
            <w:top w:val="none" w:sz="0" w:space="0" w:color="auto"/>
            <w:left w:val="none" w:sz="0" w:space="0" w:color="auto"/>
            <w:bottom w:val="none" w:sz="0" w:space="0" w:color="auto"/>
            <w:right w:val="none" w:sz="0" w:space="0" w:color="auto"/>
          </w:divBdr>
        </w:div>
        <w:div w:id="1216969425">
          <w:marLeft w:val="806"/>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footer" Target="footer3.xml"/><Relationship Id="rId10" Type="http://schemas.openxmlformats.org/officeDocument/2006/relationships/diagramQuickStyle" Target="diagrams/quickStyle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eader" Target="header3.xml"/><Relationship Id="rId27" Type="http://schemas.microsoft.com/office/2018/08/relationships/commentsExtensible" Target="commentsExtensi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BA08E9-3FA1-1544-B2E4-D43C8D1BDF05}"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en-US"/>
        </a:p>
      </dgm:t>
    </dgm:pt>
    <dgm:pt modelId="{AA9FD3FB-04D4-9640-8EC8-B4D4A3C91168}">
      <dgm:prSet phldrT="[Text]"/>
      <dgm:spPr/>
      <dgm:t>
        <a:bodyPr/>
        <a:lstStyle/>
        <a:p>
          <a:r>
            <a:rPr lang="en-US"/>
            <a:t>(1 week later) Day Procedure Unit (TPU)</a:t>
          </a:r>
        </a:p>
      </dgm:t>
    </dgm:pt>
    <dgm:pt modelId="{B1AC17D8-D755-3D4E-8DAF-6579798D333F}" type="parTrans" cxnId="{FC2675F8-AC00-C741-B098-DB873499CD52}">
      <dgm:prSet/>
      <dgm:spPr/>
      <dgm:t>
        <a:bodyPr/>
        <a:lstStyle/>
        <a:p>
          <a:endParaRPr lang="en-US"/>
        </a:p>
      </dgm:t>
    </dgm:pt>
    <dgm:pt modelId="{CA434795-39C6-084D-B1F4-FF5FA3E72CEE}" type="sibTrans" cxnId="{FC2675F8-AC00-C741-B098-DB873499CD52}">
      <dgm:prSet/>
      <dgm:spPr/>
      <dgm:t>
        <a:bodyPr/>
        <a:lstStyle/>
        <a:p>
          <a:endParaRPr lang="en-US"/>
        </a:p>
      </dgm:t>
    </dgm:pt>
    <dgm:pt modelId="{99C8BA27-FB7D-A543-B697-E85F03C2B895}">
      <dgm:prSet phldrT="[Text]"/>
      <dgm:spPr/>
      <dgm:t>
        <a:bodyPr/>
        <a:lstStyle/>
        <a:p>
          <a:r>
            <a:rPr lang="en-US"/>
            <a:t>External referrals to Dr. Arthur Kaffes or Dr. Payal Saxena</a:t>
          </a:r>
        </a:p>
      </dgm:t>
    </dgm:pt>
    <dgm:pt modelId="{23BEB0D8-74DC-CE4E-ADD5-AB6C0E3DFDD0}" type="sibTrans" cxnId="{7DCCF4AC-2DCA-A748-9435-C89529C491DE}">
      <dgm:prSet/>
      <dgm:spPr/>
      <dgm:t>
        <a:bodyPr/>
        <a:lstStyle/>
        <a:p>
          <a:endParaRPr lang="en-US"/>
        </a:p>
      </dgm:t>
    </dgm:pt>
    <dgm:pt modelId="{4CB4C69E-DAC7-5049-8342-844AD41D18DF}" type="parTrans" cxnId="{7DCCF4AC-2DCA-A748-9435-C89529C491DE}">
      <dgm:prSet/>
      <dgm:spPr/>
      <dgm:t>
        <a:bodyPr/>
        <a:lstStyle/>
        <a:p>
          <a:endParaRPr lang="en-US"/>
        </a:p>
      </dgm:t>
    </dgm:pt>
    <dgm:pt modelId="{A029B963-3979-424B-ACF4-50BBCE4940BB}">
      <dgm:prSet phldrT="[Text]"/>
      <dgm:spPr/>
      <dgm:t>
        <a:bodyPr/>
        <a:lstStyle/>
        <a:p>
          <a:r>
            <a:rPr lang="en-US"/>
            <a:t>Dr. Kaffes or Saxena to call and discuss trial, risks and benefits + Email PICF to patient</a:t>
          </a:r>
        </a:p>
      </dgm:t>
    </dgm:pt>
    <dgm:pt modelId="{D661C17E-5A84-EC44-85FB-054B982270C9}" type="parTrans" cxnId="{C23B8FA0-CB97-6248-AFD8-0BE52F70AF09}">
      <dgm:prSet/>
      <dgm:spPr/>
      <dgm:t>
        <a:bodyPr/>
        <a:lstStyle/>
        <a:p>
          <a:endParaRPr lang="en-US"/>
        </a:p>
      </dgm:t>
    </dgm:pt>
    <dgm:pt modelId="{BD42A9AB-7D9B-9D43-AE1E-8907B74A158F}" type="sibTrans" cxnId="{C23B8FA0-CB97-6248-AFD8-0BE52F70AF09}">
      <dgm:prSet/>
      <dgm:spPr/>
      <dgm:t>
        <a:bodyPr/>
        <a:lstStyle/>
        <a:p>
          <a:endParaRPr lang="en-US"/>
        </a:p>
      </dgm:t>
    </dgm:pt>
    <dgm:pt modelId="{61570CCC-AE05-0F4D-8E2D-4311EC03C784}">
      <dgm:prSet phldrT="[Text]"/>
      <dgm:spPr/>
      <dgm:t>
        <a:bodyPr/>
        <a:lstStyle/>
        <a:p>
          <a:r>
            <a:rPr lang="en-US"/>
            <a:t>RPA Endoscopy Suite</a:t>
          </a:r>
        </a:p>
      </dgm:t>
    </dgm:pt>
    <dgm:pt modelId="{B2F1A2BA-9E15-9447-913F-113D58420BDB}" type="parTrans" cxnId="{5F88CA42-A64D-8A4E-AAF9-02B7A12052F5}">
      <dgm:prSet/>
      <dgm:spPr/>
      <dgm:t>
        <a:bodyPr/>
        <a:lstStyle/>
        <a:p>
          <a:endParaRPr lang="en-US"/>
        </a:p>
      </dgm:t>
    </dgm:pt>
    <dgm:pt modelId="{5FB32C9E-6180-BA4E-9643-0534D8FC759B}" type="sibTrans" cxnId="{5F88CA42-A64D-8A4E-AAF9-02B7A12052F5}">
      <dgm:prSet/>
      <dgm:spPr/>
      <dgm:t>
        <a:bodyPr/>
        <a:lstStyle/>
        <a:p>
          <a:endParaRPr lang="en-US"/>
        </a:p>
      </dgm:t>
    </dgm:pt>
    <dgm:pt modelId="{D5AA89C8-8DDB-1242-9306-877A842D18EF}">
      <dgm:prSet phldrT="[Text]"/>
      <dgm:spPr/>
      <dgm:t>
        <a:bodyPr/>
        <a:lstStyle/>
        <a:p>
          <a:r>
            <a:rPr lang="en-US"/>
            <a:t>Stent placement</a:t>
          </a:r>
        </a:p>
      </dgm:t>
    </dgm:pt>
    <dgm:pt modelId="{09BAE711-5D7C-1B44-9E5C-D16B2D1BE476}" type="parTrans" cxnId="{CAB5D7C3-3E41-9246-A710-950C016E312B}">
      <dgm:prSet/>
      <dgm:spPr/>
      <dgm:t>
        <a:bodyPr/>
        <a:lstStyle/>
        <a:p>
          <a:endParaRPr lang="en-US"/>
        </a:p>
      </dgm:t>
    </dgm:pt>
    <dgm:pt modelId="{1BF24521-7FB5-4247-BBA8-5750BD4FDFC8}" type="sibTrans" cxnId="{CAB5D7C3-3E41-9246-A710-950C016E312B}">
      <dgm:prSet/>
      <dgm:spPr/>
      <dgm:t>
        <a:bodyPr/>
        <a:lstStyle/>
        <a:p>
          <a:endParaRPr lang="en-US"/>
        </a:p>
      </dgm:t>
    </dgm:pt>
    <dgm:pt modelId="{7D7BC8CA-E488-D244-81FB-4AEC6EDC642A}">
      <dgm:prSet/>
      <dgm:spPr/>
      <dgm:t>
        <a:bodyPr/>
        <a:lstStyle/>
        <a:p>
          <a:r>
            <a:rPr lang="en-US"/>
            <a:t>Endoscopy Fellow to review on day of procedure and answer further questions or concerns - (consent obtained by fellow) </a:t>
          </a:r>
        </a:p>
      </dgm:t>
    </dgm:pt>
    <dgm:pt modelId="{4F4B7234-B29F-3A41-9C8F-2922EC265E40}" type="parTrans" cxnId="{F22023D2-449C-2C4D-8FCD-73A39F91D51B}">
      <dgm:prSet/>
      <dgm:spPr/>
      <dgm:t>
        <a:bodyPr/>
        <a:lstStyle/>
        <a:p>
          <a:endParaRPr lang="en-US"/>
        </a:p>
      </dgm:t>
    </dgm:pt>
    <dgm:pt modelId="{9A17C871-086F-7C45-9FD1-EDFBE3B82068}" type="sibTrans" cxnId="{F22023D2-449C-2C4D-8FCD-73A39F91D51B}">
      <dgm:prSet/>
      <dgm:spPr/>
      <dgm:t>
        <a:bodyPr/>
        <a:lstStyle/>
        <a:p>
          <a:endParaRPr lang="en-US"/>
        </a:p>
      </dgm:t>
    </dgm:pt>
    <dgm:pt modelId="{B69EA0E3-3C78-7D4D-8566-393A140B1870}" type="pres">
      <dgm:prSet presAssocID="{36BA08E9-3FA1-1544-B2E4-D43C8D1BDF05}" presName="Name0" presStyleCnt="0">
        <dgm:presLayoutVars>
          <dgm:dir/>
          <dgm:animLvl val="lvl"/>
          <dgm:resizeHandles val="exact"/>
        </dgm:presLayoutVars>
      </dgm:prSet>
      <dgm:spPr/>
    </dgm:pt>
    <dgm:pt modelId="{48DE05E6-7FB7-1242-87BA-3F5DAEA3715D}" type="pres">
      <dgm:prSet presAssocID="{D5AA89C8-8DDB-1242-9306-877A842D18EF}" presName="boxAndChildren" presStyleCnt="0"/>
      <dgm:spPr/>
    </dgm:pt>
    <dgm:pt modelId="{2409E142-97F0-6041-A749-145F67334017}" type="pres">
      <dgm:prSet presAssocID="{D5AA89C8-8DDB-1242-9306-877A842D18EF}" presName="parentTextBox" presStyleLbl="node1" presStyleIdx="0" presStyleCnt="6"/>
      <dgm:spPr/>
    </dgm:pt>
    <dgm:pt modelId="{C36E5D79-5063-4F4C-8146-88C668B07EAE}" type="pres">
      <dgm:prSet presAssocID="{5FB32C9E-6180-BA4E-9643-0534D8FC759B}" presName="sp" presStyleCnt="0"/>
      <dgm:spPr/>
    </dgm:pt>
    <dgm:pt modelId="{BAFB2470-24AF-BD48-8D3D-DF37A106C288}" type="pres">
      <dgm:prSet presAssocID="{61570CCC-AE05-0F4D-8E2D-4311EC03C784}" presName="arrowAndChildren" presStyleCnt="0"/>
      <dgm:spPr/>
    </dgm:pt>
    <dgm:pt modelId="{A17434E0-0654-154F-BB47-2E01DE314414}" type="pres">
      <dgm:prSet presAssocID="{61570CCC-AE05-0F4D-8E2D-4311EC03C784}" presName="parentTextArrow" presStyleLbl="node1" presStyleIdx="1" presStyleCnt="6"/>
      <dgm:spPr/>
    </dgm:pt>
    <dgm:pt modelId="{22B3F5C9-9856-D542-97DB-5F119921F742}" type="pres">
      <dgm:prSet presAssocID="{9A17C871-086F-7C45-9FD1-EDFBE3B82068}" presName="sp" presStyleCnt="0"/>
      <dgm:spPr/>
    </dgm:pt>
    <dgm:pt modelId="{8D4538B1-9DF8-AE43-AC06-58BAE3394553}" type="pres">
      <dgm:prSet presAssocID="{7D7BC8CA-E488-D244-81FB-4AEC6EDC642A}" presName="arrowAndChildren" presStyleCnt="0"/>
      <dgm:spPr/>
    </dgm:pt>
    <dgm:pt modelId="{F6126B67-A911-594E-8A06-2C6DCD4E2C3F}" type="pres">
      <dgm:prSet presAssocID="{7D7BC8CA-E488-D244-81FB-4AEC6EDC642A}" presName="parentTextArrow" presStyleLbl="node1" presStyleIdx="2" presStyleCnt="6"/>
      <dgm:spPr/>
    </dgm:pt>
    <dgm:pt modelId="{27733F9B-D4C2-9140-A805-D07391A64D39}" type="pres">
      <dgm:prSet presAssocID="{CA434795-39C6-084D-B1F4-FF5FA3E72CEE}" presName="sp" presStyleCnt="0"/>
      <dgm:spPr/>
    </dgm:pt>
    <dgm:pt modelId="{67228F2E-2500-A440-B66C-1C77442411A4}" type="pres">
      <dgm:prSet presAssocID="{AA9FD3FB-04D4-9640-8EC8-B4D4A3C91168}" presName="arrowAndChildren" presStyleCnt="0"/>
      <dgm:spPr/>
    </dgm:pt>
    <dgm:pt modelId="{8ACD178A-9E22-B84C-8FB5-26D7BE5D634A}" type="pres">
      <dgm:prSet presAssocID="{AA9FD3FB-04D4-9640-8EC8-B4D4A3C91168}" presName="parentTextArrow" presStyleLbl="node1" presStyleIdx="3" presStyleCnt="6"/>
      <dgm:spPr/>
    </dgm:pt>
    <dgm:pt modelId="{6D6EFDF5-59AA-DE4C-AF83-9970FAF4A2A1}" type="pres">
      <dgm:prSet presAssocID="{BD42A9AB-7D9B-9D43-AE1E-8907B74A158F}" presName="sp" presStyleCnt="0"/>
      <dgm:spPr/>
    </dgm:pt>
    <dgm:pt modelId="{A0B546F7-467B-F248-8660-157627D8EAB0}" type="pres">
      <dgm:prSet presAssocID="{A029B963-3979-424B-ACF4-50BBCE4940BB}" presName="arrowAndChildren" presStyleCnt="0"/>
      <dgm:spPr/>
    </dgm:pt>
    <dgm:pt modelId="{38017C13-A44F-BD4D-9F59-2E9E01B7B434}" type="pres">
      <dgm:prSet presAssocID="{A029B963-3979-424B-ACF4-50BBCE4940BB}" presName="parentTextArrow" presStyleLbl="node1" presStyleIdx="4" presStyleCnt="6"/>
      <dgm:spPr/>
    </dgm:pt>
    <dgm:pt modelId="{F168D66A-76B9-DC49-8E4D-48505FE91623}" type="pres">
      <dgm:prSet presAssocID="{23BEB0D8-74DC-CE4E-ADD5-AB6C0E3DFDD0}" presName="sp" presStyleCnt="0"/>
      <dgm:spPr/>
    </dgm:pt>
    <dgm:pt modelId="{27B16D70-499F-0149-A0E9-9E005CF8D548}" type="pres">
      <dgm:prSet presAssocID="{99C8BA27-FB7D-A543-B697-E85F03C2B895}" presName="arrowAndChildren" presStyleCnt="0"/>
      <dgm:spPr/>
    </dgm:pt>
    <dgm:pt modelId="{E1D99665-9267-1F45-991E-503C25603969}" type="pres">
      <dgm:prSet presAssocID="{99C8BA27-FB7D-A543-B697-E85F03C2B895}" presName="parentTextArrow" presStyleLbl="node1" presStyleIdx="5" presStyleCnt="6" custScaleX="100000"/>
      <dgm:spPr/>
    </dgm:pt>
  </dgm:ptLst>
  <dgm:cxnLst>
    <dgm:cxn modelId="{7B64AE0A-925A-A146-9589-D3B3A53FFA92}" type="presOf" srcId="{99C8BA27-FB7D-A543-B697-E85F03C2B895}" destId="{E1D99665-9267-1F45-991E-503C25603969}" srcOrd="0" destOrd="0" presId="urn:microsoft.com/office/officeart/2005/8/layout/process4"/>
    <dgm:cxn modelId="{4B7C8421-88D5-3544-9096-85C26905037E}" type="presOf" srcId="{7D7BC8CA-E488-D244-81FB-4AEC6EDC642A}" destId="{F6126B67-A911-594E-8A06-2C6DCD4E2C3F}" srcOrd="0" destOrd="0" presId="urn:microsoft.com/office/officeart/2005/8/layout/process4"/>
    <dgm:cxn modelId="{5F88CA42-A64D-8A4E-AAF9-02B7A12052F5}" srcId="{36BA08E9-3FA1-1544-B2E4-D43C8D1BDF05}" destId="{61570CCC-AE05-0F4D-8E2D-4311EC03C784}" srcOrd="4" destOrd="0" parTransId="{B2F1A2BA-9E15-9447-913F-113D58420BDB}" sibTransId="{5FB32C9E-6180-BA4E-9643-0534D8FC759B}"/>
    <dgm:cxn modelId="{55D5C167-643B-8A49-862A-3DB998D07FBE}" type="presOf" srcId="{D5AA89C8-8DDB-1242-9306-877A842D18EF}" destId="{2409E142-97F0-6041-A749-145F67334017}" srcOrd="0" destOrd="0" presId="urn:microsoft.com/office/officeart/2005/8/layout/process4"/>
    <dgm:cxn modelId="{C23B8FA0-CB97-6248-AFD8-0BE52F70AF09}" srcId="{36BA08E9-3FA1-1544-B2E4-D43C8D1BDF05}" destId="{A029B963-3979-424B-ACF4-50BBCE4940BB}" srcOrd="1" destOrd="0" parTransId="{D661C17E-5A84-EC44-85FB-054B982270C9}" sibTransId="{BD42A9AB-7D9B-9D43-AE1E-8907B74A158F}"/>
    <dgm:cxn modelId="{7DCCF4AC-2DCA-A748-9435-C89529C491DE}" srcId="{36BA08E9-3FA1-1544-B2E4-D43C8D1BDF05}" destId="{99C8BA27-FB7D-A543-B697-E85F03C2B895}" srcOrd="0" destOrd="0" parTransId="{4CB4C69E-DAC7-5049-8342-844AD41D18DF}" sibTransId="{23BEB0D8-74DC-CE4E-ADD5-AB6C0E3DFDD0}"/>
    <dgm:cxn modelId="{EADF15B1-3237-7D40-8CDE-908A1E613955}" type="presOf" srcId="{36BA08E9-3FA1-1544-B2E4-D43C8D1BDF05}" destId="{B69EA0E3-3C78-7D4D-8566-393A140B1870}" srcOrd="0" destOrd="0" presId="urn:microsoft.com/office/officeart/2005/8/layout/process4"/>
    <dgm:cxn modelId="{0985C8BD-9D03-B44F-AA64-F0FD51C59574}" type="presOf" srcId="{A029B963-3979-424B-ACF4-50BBCE4940BB}" destId="{38017C13-A44F-BD4D-9F59-2E9E01B7B434}" srcOrd="0" destOrd="0" presId="urn:microsoft.com/office/officeart/2005/8/layout/process4"/>
    <dgm:cxn modelId="{BA0961C3-D9C7-B24B-8EA3-EA099D2819D4}" type="presOf" srcId="{AA9FD3FB-04D4-9640-8EC8-B4D4A3C91168}" destId="{8ACD178A-9E22-B84C-8FB5-26D7BE5D634A}" srcOrd="0" destOrd="0" presId="urn:microsoft.com/office/officeart/2005/8/layout/process4"/>
    <dgm:cxn modelId="{CAB5D7C3-3E41-9246-A710-950C016E312B}" srcId="{36BA08E9-3FA1-1544-B2E4-D43C8D1BDF05}" destId="{D5AA89C8-8DDB-1242-9306-877A842D18EF}" srcOrd="5" destOrd="0" parTransId="{09BAE711-5D7C-1B44-9E5C-D16B2D1BE476}" sibTransId="{1BF24521-7FB5-4247-BBA8-5750BD4FDFC8}"/>
    <dgm:cxn modelId="{F22023D2-449C-2C4D-8FCD-73A39F91D51B}" srcId="{36BA08E9-3FA1-1544-B2E4-D43C8D1BDF05}" destId="{7D7BC8CA-E488-D244-81FB-4AEC6EDC642A}" srcOrd="3" destOrd="0" parTransId="{4F4B7234-B29F-3A41-9C8F-2922EC265E40}" sibTransId="{9A17C871-086F-7C45-9FD1-EDFBE3B82068}"/>
    <dgm:cxn modelId="{1A45D6EE-7C00-3546-9F32-6E0EEF5CD194}" type="presOf" srcId="{61570CCC-AE05-0F4D-8E2D-4311EC03C784}" destId="{A17434E0-0654-154F-BB47-2E01DE314414}" srcOrd="0" destOrd="0" presId="urn:microsoft.com/office/officeart/2005/8/layout/process4"/>
    <dgm:cxn modelId="{FC2675F8-AC00-C741-B098-DB873499CD52}" srcId="{36BA08E9-3FA1-1544-B2E4-D43C8D1BDF05}" destId="{AA9FD3FB-04D4-9640-8EC8-B4D4A3C91168}" srcOrd="2" destOrd="0" parTransId="{B1AC17D8-D755-3D4E-8DAF-6579798D333F}" sibTransId="{CA434795-39C6-084D-B1F4-FF5FA3E72CEE}"/>
    <dgm:cxn modelId="{B381D232-22AE-DE48-8EB7-C88050F7507C}" type="presParOf" srcId="{B69EA0E3-3C78-7D4D-8566-393A140B1870}" destId="{48DE05E6-7FB7-1242-87BA-3F5DAEA3715D}" srcOrd="0" destOrd="0" presId="urn:microsoft.com/office/officeart/2005/8/layout/process4"/>
    <dgm:cxn modelId="{A3EEA71F-0862-B240-A22E-50ECC5110312}" type="presParOf" srcId="{48DE05E6-7FB7-1242-87BA-3F5DAEA3715D}" destId="{2409E142-97F0-6041-A749-145F67334017}" srcOrd="0" destOrd="0" presId="urn:microsoft.com/office/officeart/2005/8/layout/process4"/>
    <dgm:cxn modelId="{868281F8-5089-114F-898C-5930DE540D75}" type="presParOf" srcId="{B69EA0E3-3C78-7D4D-8566-393A140B1870}" destId="{C36E5D79-5063-4F4C-8146-88C668B07EAE}" srcOrd="1" destOrd="0" presId="urn:microsoft.com/office/officeart/2005/8/layout/process4"/>
    <dgm:cxn modelId="{AB0DCD1C-FD12-5441-AF34-43B7D0C879D4}" type="presParOf" srcId="{B69EA0E3-3C78-7D4D-8566-393A140B1870}" destId="{BAFB2470-24AF-BD48-8D3D-DF37A106C288}" srcOrd="2" destOrd="0" presId="urn:microsoft.com/office/officeart/2005/8/layout/process4"/>
    <dgm:cxn modelId="{B214B239-DB87-654B-A531-5DF0E5E68309}" type="presParOf" srcId="{BAFB2470-24AF-BD48-8D3D-DF37A106C288}" destId="{A17434E0-0654-154F-BB47-2E01DE314414}" srcOrd="0" destOrd="0" presId="urn:microsoft.com/office/officeart/2005/8/layout/process4"/>
    <dgm:cxn modelId="{6D115C20-C793-4246-8F8A-EEA10B5B9EAD}" type="presParOf" srcId="{B69EA0E3-3C78-7D4D-8566-393A140B1870}" destId="{22B3F5C9-9856-D542-97DB-5F119921F742}" srcOrd="3" destOrd="0" presId="urn:microsoft.com/office/officeart/2005/8/layout/process4"/>
    <dgm:cxn modelId="{A0321BDC-A513-E945-853A-6D3393332B80}" type="presParOf" srcId="{B69EA0E3-3C78-7D4D-8566-393A140B1870}" destId="{8D4538B1-9DF8-AE43-AC06-58BAE3394553}" srcOrd="4" destOrd="0" presId="urn:microsoft.com/office/officeart/2005/8/layout/process4"/>
    <dgm:cxn modelId="{E64BD40E-ECDF-4F4A-97C9-F4D3D0F412C7}" type="presParOf" srcId="{8D4538B1-9DF8-AE43-AC06-58BAE3394553}" destId="{F6126B67-A911-594E-8A06-2C6DCD4E2C3F}" srcOrd="0" destOrd="0" presId="urn:microsoft.com/office/officeart/2005/8/layout/process4"/>
    <dgm:cxn modelId="{64FC2C1E-8B49-F14E-B3E2-EC2EF1A96E0A}" type="presParOf" srcId="{B69EA0E3-3C78-7D4D-8566-393A140B1870}" destId="{27733F9B-D4C2-9140-A805-D07391A64D39}" srcOrd="5" destOrd="0" presId="urn:microsoft.com/office/officeart/2005/8/layout/process4"/>
    <dgm:cxn modelId="{27C08BD7-2452-6B49-88DC-8BD0F69D25EB}" type="presParOf" srcId="{B69EA0E3-3C78-7D4D-8566-393A140B1870}" destId="{67228F2E-2500-A440-B66C-1C77442411A4}" srcOrd="6" destOrd="0" presId="urn:microsoft.com/office/officeart/2005/8/layout/process4"/>
    <dgm:cxn modelId="{CDD54F8D-DE1C-DE43-A39B-2B80701D1537}" type="presParOf" srcId="{67228F2E-2500-A440-B66C-1C77442411A4}" destId="{8ACD178A-9E22-B84C-8FB5-26D7BE5D634A}" srcOrd="0" destOrd="0" presId="urn:microsoft.com/office/officeart/2005/8/layout/process4"/>
    <dgm:cxn modelId="{BFF17B3B-FDFA-3E4B-B259-4F3A10AAB593}" type="presParOf" srcId="{B69EA0E3-3C78-7D4D-8566-393A140B1870}" destId="{6D6EFDF5-59AA-DE4C-AF83-9970FAF4A2A1}" srcOrd="7" destOrd="0" presId="urn:microsoft.com/office/officeart/2005/8/layout/process4"/>
    <dgm:cxn modelId="{837FC111-141B-A642-B948-7D2A6EF4F454}" type="presParOf" srcId="{B69EA0E3-3C78-7D4D-8566-393A140B1870}" destId="{A0B546F7-467B-F248-8660-157627D8EAB0}" srcOrd="8" destOrd="0" presId="urn:microsoft.com/office/officeart/2005/8/layout/process4"/>
    <dgm:cxn modelId="{F68506E5-8E4D-8544-98C0-D946DF572C0D}" type="presParOf" srcId="{A0B546F7-467B-F248-8660-157627D8EAB0}" destId="{38017C13-A44F-BD4D-9F59-2E9E01B7B434}" srcOrd="0" destOrd="0" presId="urn:microsoft.com/office/officeart/2005/8/layout/process4"/>
    <dgm:cxn modelId="{6D86271F-C75D-364C-AC93-95FE1DDCD00E}" type="presParOf" srcId="{B69EA0E3-3C78-7D4D-8566-393A140B1870}" destId="{F168D66A-76B9-DC49-8E4D-48505FE91623}" srcOrd="9" destOrd="0" presId="urn:microsoft.com/office/officeart/2005/8/layout/process4"/>
    <dgm:cxn modelId="{EA58281A-EAF8-EE44-8723-516EFAA68289}" type="presParOf" srcId="{B69EA0E3-3C78-7D4D-8566-393A140B1870}" destId="{27B16D70-499F-0149-A0E9-9E005CF8D548}" srcOrd="10" destOrd="0" presId="urn:microsoft.com/office/officeart/2005/8/layout/process4"/>
    <dgm:cxn modelId="{CDCFCB47-120D-8644-BCEA-927663AB0804}" type="presParOf" srcId="{27B16D70-499F-0149-A0E9-9E005CF8D548}" destId="{E1D99665-9267-1F45-991E-503C25603969}" srcOrd="0" destOrd="0" presId="urn:microsoft.com/office/officeart/2005/8/layout/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6BA08E9-3FA1-1544-B2E4-D43C8D1BDF05}"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en-US"/>
        </a:p>
      </dgm:t>
    </dgm:pt>
    <dgm:pt modelId="{99C8BA27-FB7D-A543-B697-E85F03C2B895}">
      <dgm:prSet phldrT="[Text]"/>
      <dgm:spPr/>
      <dgm:t>
        <a:bodyPr/>
        <a:lstStyle/>
        <a:p>
          <a:r>
            <a:rPr lang="en-US"/>
            <a:t>Inpatient requiring ERCP</a:t>
          </a:r>
        </a:p>
      </dgm:t>
    </dgm:pt>
    <dgm:pt modelId="{4CB4C69E-DAC7-5049-8342-844AD41D18DF}" type="parTrans" cxnId="{7DCCF4AC-2DCA-A748-9435-C89529C491DE}">
      <dgm:prSet/>
      <dgm:spPr/>
      <dgm:t>
        <a:bodyPr/>
        <a:lstStyle/>
        <a:p>
          <a:endParaRPr lang="en-US"/>
        </a:p>
      </dgm:t>
    </dgm:pt>
    <dgm:pt modelId="{23BEB0D8-74DC-CE4E-ADD5-AB6C0E3DFDD0}" type="sibTrans" cxnId="{7DCCF4AC-2DCA-A748-9435-C89529C491DE}">
      <dgm:prSet/>
      <dgm:spPr/>
      <dgm:t>
        <a:bodyPr/>
        <a:lstStyle/>
        <a:p>
          <a:endParaRPr lang="en-US"/>
        </a:p>
      </dgm:t>
    </dgm:pt>
    <dgm:pt modelId="{92D9DA9A-FD0F-6447-8B54-AFC5947EDC5E}">
      <dgm:prSet phldrT="[Text]"/>
      <dgm:spPr/>
      <dgm:t>
        <a:bodyPr/>
        <a:lstStyle/>
        <a:p>
          <a:r>
            <a:rPr lang="en-US"/>
            <a:t>Dr. Kaffes or Saxena to assess suitability and Endoscopy Fellow will provide PICF to inpatient. Consent obtained within 24 hours of procedure by Endoscopy Fellow</a:t>
          </a:r>
        </a:p>
      </dgm:t>
    </dgm:pt>
    <dgm:pt modelId="{8F7E62FD-581E-E04F-B808-C7AA4D56ED05}" type="parTrans" cxnId="{ACAA8664-29E1-CE48-8EE3-A37535DFEFC8}">
      <dgm:prSet/>
      <dgm:spPr/>
      <dgm:t>
        <a:bodyPr/>
        <a:lstStyle/>
        <a:p>
          <a:endParaRPr lang="en-US"/>
        </a:p>
      </dgm:t>
    </dgm:pt>
    <dgm:pt modelId="{385B7FC3-F5DE-9248-A13E-E27A6FCA359B}" type="sibTrans" cxnId="{ACAA8664-29E1-CE48-8EE3-A37535DFEFC8}">
      <dgm:prSet/>
      <dgm:spPr/>
      <dgm:t>
        <a:bodyPr/>
        <a:lstStyle/>
        <a:p>
          <a:endParaRPr lang="en-US"/>
        </a:p>
      </dgm:t>
    </dgm:pt>
    <dgm:pt modelId="{3108C58E-8A5D-6042-9B25-83196703AE4D}">
      <dgm:prSet phldrT="[Text]"/>
      <dgm:spPr/>
      <dgm:t>
        <a:bodyPr/>
        <a:lstStyle/>
        <a:p>
          <a:r>
            <a:rPr lang="en-US"/>
            <a:t>RPA Endoscopy Suite</a:t>
          </a:r>
        </a:p>
      </dgm:t>
    </dgm:pt>
    <dgm:pt modelId="{27974FEA-FFA9-B140-87BE-08638F2A1F34}" type="parTrans" cxnId="{758E74D9-ABB1-064D-9E42-E47AFF9FCA43}">
      <dgm:prSet/>
      <dgm:spPr/>
      <dgm:t>
        <a:bodyPr/>
        <a:lstStyle/>
        <a:p>
          <a:endParaRPr lang="en-US"/>
        </a:p>
      </dgm:t>
    </dgm:pt>
    <dgm:pt modelId="{22CE7C5A-98DE-3842-BA7A-A47062B4E10B}" type="sibTrans" cxnId="{758E74D9-ABB1-064D-9E42-E47AFF9FCA43}">
      <dgm:prSet/>
      <dgm:spPr/>
      <dgm:t>
        <a:bodyPr/>
        <a:lstStyle/>
        <a:p>
          <a:endParaRPr lang="en-US"/>
        </a:p>
      </dgm:t>
    </dgm:pt>
    <dgm:pt modelId="{AA9FD3FB-04D4-9640-8EC8-B4D4A3C91168}">
      <dgm:prSet phldrT="[Text]"/>
      <dgm:spPr/>
      <dgm:t>
        <a:bodyPr/>
        <a:lstStyle/>
        <a:p>
          <a:r>
            <a:rPr lang="en-US"/>
            <a:t>Stent placement</a:t>
          </a:r>
        </a:p>
      </dgm:t>
    </dgm:pt>
    <dgm:pt modelId="{B1AC17D8-D755-3D4E-8DAF-6579798D333F}" type="parTrans" cxnId="{FC2675F8-AC00-C741-B098-DB873499CD52}">
      <dgm:prSet/>
      <dgm:spPr/>
      <dgm:t>
        <a:bodyPr/>
        <a:lstStyle/>
        <a:p>
          <a:endParaRPr lang="en-US"/>
        </a:p>
      </dgm:t>
    </dgm:pt>
    <dgm:pt modelId="{CA434795-39C6-084D-B1F4-FF5FA3E72CEE}" type="sibTrans" cxnId="{FC2675F8-AC00-C741-B098-DB873499CD52}">
      <dgm:prSet/>
      <dgm:spPr/>
      <dgm:t>
        <a:bodyPr/>
        <a:lstStyle/>
        <a:p>
          <a:endParaRPr lang="en-US"/>
        </a:p>
      </dgm:t>
    </dgm:pt>
    <dgm:pt modelId="{B69EA0E3-3C78-7D4D-8566-393A140B1870}" type="pres">
      <dgm:prSet presAssocID="{36BA08E9-3FA1-1544-B2E4-D43C8D1BDF05}" presName="Name0" presStyleCnt="0">
        <dgm:presLayoutVars>
          <dgm:dir/>
          <dgm:animLvl val="lvl"/>
          <dgm:resizeHandles val="exact"/>
        </dgm:presLayoutVars>
      </dgm:prSet>
      <dgm:spPr/>
    </dgm:pt>
    <dgm:pt modelId="{52F3D962-E325-1549-AAAB-C42BD078B8CF}" type="pres">
      <dgm:prSet presAssocID="{AA9FD3FB-04D4-9640-8EC8-B4D4A3C91168}" presName="boxAndChildren" presStyleCnt="0"/>
      <dgm:spPr/>
    </dgm:pt>
    <dgm:pt modelId="{D97CBDF9-F5E2-1D44-BEEA-C0F837045593}" type="pres">
      <dgm:prSet presAssocID="{AA9FD3FB-04D4-9640-8EC8-B4D4A3C91168}" presName="parentTextBox" presStyleLbl="node1" presStyleIdx="0" presStyleCnt="4"/>
      <dgm:spPr/>
    </dgm:pt>
    <dgm:pt modelId="{667C8649-3614-044E-86F1-599EDFF82786}" type="pres">
      <dgm:prSet presAssocID="{22CE7C5A-98DE-3842-BA7A-A47062B4E10B}" presName="sp" presStyleCnt="0"/>
      <dgm:spPr/>
    </dgm:pt>
    <dgm:pt modelId="{718019C9-56EB-2648-9D2B-EC61D82D26B2}" type="pres">
      <dgm:prSet presAssocID="{3108C58E-8A5D-6042-9B25-83196703AE4D}" presName="arrowAndChildren" presStyleCnt="0"/>
      <dgm:spPr/>
    </dgm:pt>
    <dgm:pt modelId="{82AD2C39-B92D-A64E-8536-9E9F143ADB46}" type="pres">
      <dgm:prSet presAssocID="{3108C58E-8A5D-6042-9B25-83196703AE4D}" presName="parentTextArrow" presStyleLbl="node1" presStyleIdx="1" presStyleCnt="4"/>
      <dgm:spPr/>
    </dgm:pt>
    <dgm:pt modelId="{4267673B-FE1E-8B4C-9649-C463293BF450}" type="pres">
      <dgm:prSet presAssocID="{385B7FC3-F5DE-9248-A13E-E27A6FCA359B}" presName="sp" presStyleCnt="0"/>
      <dgm:spPr/>
    </dgm:pt>
    <dgm:pt modelId="{E775CF3B-1B26-9B41-A144-1F7565694B51}" type="pres">
      <dgm:prSet presAssocID="{92D9DA9A-FD0F-6447-8B54-AFC5947EDC5E}" presName="arrowAndChildren" presStyleCnt="0"/>
      <dgm:spPr/>
    </dgm:pt>
    <dgm:pt modelId="{3D6656DA-516C-6F4F-A280-9C9E3D21EEB5}" type="pres">
      <dgm:prSet presAssocID="{92D9DA9A-FD0F-6447-8B54-AFC5947EDC5E}" presName="parentTextArrow" presStyleLbl="node1" presStyleIdx="2" presStyleCnt="4"/>
      <dgm:spPr/>
    </dgm:pt>
    <dgm:pt modelId="{F168D66A-76B9-DC49-8E4D-48505FE91623}" type="pres">
      <dgm:prSet presAssocID="{23BEB0D8-74DC-CE4E-ADD5-AB6C0E3DFDD0}" presName="sp" presStyleCnt="0"/>
      <dgm:spPr/>
    </dgm:pt>
    <dgm:pt modelId="{27B16D70-499F-0149-A0E9-9E005CF8D548}" type="pres">
      <dgm:prSet presAssocID="{99C8BA27-FB7D-A543-B697-E85F03C2B895}" presName="arrowAndChildren" presStyleCnt="0"/>
      <dgm:spPr/>
    </dgm:pt>
    <dgm:pt modelId="{E1D99665-9267-1F45-991E-503C25603969}" type="pres">
      <dgm:prSet presAssocID="{99C8BA27-FB7D-A543-B697-E85F03C2B895}" presName="parentTextArrow" presStyleLbl="node1" presStyleIdx="3" presStyleCnt="4" custLinFactX="4103" custLinFactY="-100000" custLinFactNeighborX="100000" custLinFactNeighborY="-198834"/>
      <dgm:spPr/>
    </dgm:pt>
  </dgm:ptLst>
  <dgm:cxnLst>
    <dgm:cxn modelId="{7B64AE0A-925A-A146-9589-D3B3A53FFA92}" type="presOf" srcId="{99C8BA27-FB7D-A543-B697-E85F03C2B895}" destId="{E1D99665-9267-1F45-991E-503C25603969}" srcOrd="0" destOrd="0" presId="urn:microsoft.com/office/officeart/2005/8/layout/process4"/>
    <dgm:cxn modelId="{ACAA8664-29E1-CE48-8EE3-A37535DFEFC8}" srcId="{36BA08E9-3FA1-1544-B2E4-D43C8D1BDF05}" destId="{92D9DA9A-FD0F-6447-8B54-AFC5947EDC5E}" srcOrd="1" destOrd="0" parTransId="{8F7E62FD-581E-E04F-B808-C7AA4D56ED05}" sibTransId="{385B7FC3-F5DE-9248-A13E-E27A6FCA359B}"/>
    <dgm:cxn modelId="{47729366-4937-CF41-AC9E-97F54C4A0C3F}" type="presOf" srcId="{92D9DA9A-FD0F-6447-8B54-AFC5947EDC5E}" destId="{3D6656DA-516C-6F4F-A280-9C9E3D21EEB5}" srcOrd="0" destOrd="0" presId="urn:microsoft.com/office/officeart/2005/8/layout/process4"/>
    <dgm:cxn modelId="{D3461D98-ACAA-4A4B-B8FD-8F435139A119}" type="presOf" srcId="{AA9FD3FB-04D4-9640-8EC8-B4D4A3C91168}" destId="{D97CBDF9-F5E2-1D44-BEEA-C0F837045593}" srcOrd="0" destOrd="0" presId="urn:microsoft.com/office/officeart/2005/8/layout/process4"/>
    <dgm:cxn modelId="{7DCCF4AC-2DCA-A748-9435-C89529C491DE}" srcId="{36BA08E9-3FA1-1544-B2E4-D43C8D1BDF05}" destId="{99C8BA27-FB7D-A543-B697-E85F03C2B895}" srcOrd="0" destOrd="0" parTransId="{4CB4C69E-DAC7-5049-8342-844AD41D18DF}" sibTransId="{23BEB0D8-74DC-CE4E-ADD5-AB6C0E3DFDD0}"/>
    <dgm:cxn modelId="{EADF15B1-3237-7D40-8CDE-908A1E613955}" type="presOf" srcId="{36BA08E9-3FA1-1544-B2E4-D43C8D1BDF05}" destId="{B69EA0E3-3C78-7D4D-8566-393A140B1870}" srcOrd="0" destOrd="0" presId="urn:microsoft.com/office/officeart/2005/8/layout/process4"/>
    <dgm:cxn modelId="{758E74D9-ABB1-064D-9E42-E47AFF9FCA43}" srcId="{36BA08E9-3FA1-1544-B2E4-D43C8D1BDF05}" destId="{3108C58E-8A5D-6042-9B25-83196703AE4D}" srcOrd="2" destOrd="0" parTransId="{27974FEA-FFA9-B140-87BE-08638F2A1F34}" sibTransId="{22CE7C5A-98DE-3842-BA7A-A47062B4E10B}"/>
    <dgm:cxn modelId="{C1884BE7-C235-0A48-8D70-8A5377B28D9F}" type="presOf" srcId="{3108C58E-8A5D-6042-9B25-83196703AE4D}" destId="{82AD2C39-B92D-A64E-8536-9E9F143ADB46}" srcOrd="0" destOrd="0" presId="urn:microsoft.com/office/officeart/2005/8/layout/process4"/>
    <dgm:cxn modelId="{FC2675F8-AC00-C741-B098-DB873499CD52}" srcId="{36BA08E9-3FA1-1544-B2E4-D43C8D1BDF05}" destId="{AA9FD3FB-04D4-9640-8EC8-B4D4A3C91168}" srcOrd="3" destOrd="0" parTransId="{B1AC17D8-D755-3D4E-8DAF-6579798D333F}" sibTransId="{CA434795-39C6-084D-B1F4-FF5FA3E72CEE}"/>
    <dgm:cxn modelId="{01FF2EF4-A65F-6444-9560-7A92DC71DE9E}" type="presParOf" srcId="{B69EA0E3-3C78-7D4D-8566-393A140B1870}" destId="{52F3D962-E325-1549-AAAB-C42BD078B8CF}" srcOrd="0" destOrd="0" presId="urn:microsoft.com/office/officeart/2005/8/layout/process4"/>
    <dgm:cxn modelId="{C17E4614-219A-B741-8B21-C16816E4B460}" type="presParOf" srcId="{52F3D962-E325-1549-AAAB-C42BD078B8CF}" destId="{D97CBDF9-F5E2-1D44-BEEA-C0F837045593}" srcOrd="0" destOrd="0" presId="urn:microsoft.com/office/officeart/2005/8/layout/process4"/>
    <dgm:cxn modelId="{74151D58-4518-5149-9198-435AD29E1437}" type="presParOf" srcId="{B69EA0E3-3C78-7D4D-8566-393A140B1870}" destId="{667C8649-3614-044E-86F1-599EDFF82786}" srcOrd="1" destOrd="0" presId="urn:microsoft.com/office/officeart/2005/8/layout/process4"/>
    <dgm:cxn modelId="{F990F104-CC26-EC48-B443-4A78DCE77190}" type="presParOf" srcId="{B69EA0E3-3C78-7D4D-8566-393A140B1870}" destId="{718019C9-56EB-2648-9D2B-EC61D82D26B2}" srcOrd="2" destOrd="0" presId="urn:microsoft.com/office/officeart/2005/8/layout/process4"/>
    <dgm:cxn modelId="{AF6DD0CB-9FB9-0446-8441-1D80912A0DC2}" type="presParOf" srcId="{718019C9-56EB-2648-9D2B-EC61D82D26B2}" destId="{82AD2C39-B92D-A64E-8536-9E9F143ADB46}" srcOrd="0" destOrd="0" presId="urn:microsoft.com/office/officeart/2005/8/layout/process4"/>
    <dgm:cxn modelId="{5334C99B-F5CE-E848-9876-EEDA5B910E49}" type="presParOf" srcId="{B69EA0E3-3C78-7D4D-8566-393A140B1870}" destId="{4267673B-FE1E-8B4C-9649-C463293BF450}" srcOrd="3" destOrd="0" presId="urn:microsoft.com/office/officeart/2005/8/layout/process4"/>
    <dgm:cxn modelId="{7C9A51A8-19A2-254D-B937-55F74D3FD4FD}" type="presParOf" srcId="{B69EA0E3-3C78-7D4D-8566-393A140B1870}" destId="{E775CF3B-1B26-9B41-A144-1F7565694B51}" srcOrd="4" destOrd="0" presId="urn:microsoft.com/office/officeart/2005/8/layout/process4"/>
    <dgm:cxn modelId="{8317F584-8B7A-D04C-9F39-CE20C7DBC16F}" type="presParOf" srcId="{E775CF3B-1B26-9B41-A144-1F7565694B51}" destId="{3D6656DA-516C-6F4F-A280-9C9E3D21EEB5}" srcOrd="0" destOrd="0" presId="urn:microsoft.com/office/officeart/2005/8/layout/process4"/>
    <dgm:cxn modelId="{6D86271F-C75D-364C-AC93-95FE1DDCD00E}" type="presParOf" srcId="{B69EA0E3-3C78-7D4D-8566-393A140B1870}" destId="{F168D66A-76B9-DC49-8E4D-48505FE91623}" srcOrd="5" destOrd="0" presId="urn:microsoft.com/office/officeart/2005/8/layout/process4"/>
    <dgm:cxn modelId="{EA58281A-EAF8-EE44-8723-516EFAA68289}" type="presParOf" srcId="{B69EA0E3-3C78-7D4D-8566-393A140B1870}" destId="{27B16D70-499F-0149-A0E9-9E005CF8D548}" srcOrd="6" destOrd="0" presId="urn:microsoft.com/office/officeart/2005/8/layout/process4"/>
    <dgm:cxn modelId="{CDCFCB47-120D-8644-BCEA-927663AB0804}" type="presParOf" srcId="{27B16D70-499F-0149-A0E9-9E005CF8D548}" destId="{E1D99665-9267-1F45-991E-503C25603969}" srcOrd="0" destOrd="0" presId="urn:microsoft.com/office/officeart/2005/8/layout/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09E142-97F0-6041-A749-145F67334017}">
      <dsp:nvSpPr>
        <dsp:cNvPr id="0" name=""/>
        <dsp:cNvSpPr/>
      </dsp:nvSpPr>
      <dsp:spPr>
        <a:xfrm>
          <a:off x="0" y="2827746"/>
          <a:ext cx="3070371" cy="3711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t>Stent placement</a:t>
          </a:r>
        </a:p>
      </dsp:txBody>
      <dsp:txXfrm>
        <a:off x="0" y="2827746"/>
        <a:ext cx="3070371" cy="371140"/>
      </dsp:txXfrm>
    </dsp:sp>
    <dsp:sp modelId="{A17434E0-0654-154F-BB47-2E01DE314414}">
      <dsp:nvSpPr>
        <dsp:cNvPr id="0" name=""/>
        <dsp:cNvSpPr/>
      </dsp:nvSpPr>
      <dsp:spPr>
        <a:xfrm rot="10800000">
          <a:off x="0" y="2262499"/>
          <a:ext cx="3070371" cy="57081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t>RPA Endoscopy Suite</a:t>
          </a:r>
        </a:p>
      </dsp:txBody>
      <dsp:txXfrm rot="10800000">
        <a:off x="0" y="2262499"/>
        <a:ext cx="3070371" cy="370897"/>
      </dsp:txXfrm>
    </dsp:sp>
    <dsp:sp modelId="{F6126B67-A911-594E-8A06-2C6DCD4E2C3F}">
      <dsp:nvSpPr>
        <dsp:cNvPr id="0" name=""/>
        <dsp:cNvSpPr/>
      </dsp:nvSpPr>
      <dsp:spPr>
        <a:xfrm rot="10800000">
          <a:off x="0" y="1697253"/>
          <a:ext cx="3070371" cy="57081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t>Endoscopy Fellow to review on day of procedure and answer further questions or concerns - (consent obtained by fellow) </a:t>
          </a:r>
        </a:p>
      </dsp:txBody>
      <dsp:txXfrm rot="10800000">
        <a:off x="0" y="1697253"/>
        <a:ext cx="3070371" cy="370897"/>
      </dsp:txXfrm>
    </dsp:sp>
    <dsp:sp modelId="{8ACD178A-9E22-B84C-8FB5-26D7BE5D634A}">
      <dsp:nvSpPr>
        <dsp:cNvPr id="0" name=""/>
        <dsp:cNvSpPr/>
      </dsp:nvSpPr>
      <dsp:spPr>
        <a:xfrm rot="10800000">
          <a:off x="0" y="1132006"/>
          <a:ext cx="3070371" cy="57081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t>(1 week later) Day Procedure Unit (TPU)</a:t>
          </a:r>
        </a:p>
      </dsp:txBody>
      <dsp:txXfrm rot="10800000">
        <a:off x="0" y="1132006"/>
        <a:ext cx="3070371" cy="370897"/>
      </dsp:txXfrm>
    </dsp:sp>
    <dsp:sp modelId="{38017C13-A44F-BD4D-9F59-2E9E01B7B434}">
      <dsp:nvSpPr>
        <dsp:cNvPr id="0" name=""/>
        <dsp:cNvSpPr/>
      </dsp:nvSpPr>
      <dsp:spPr>
        <a:xfrm rot="10800000">
          <a:off x="0" y="566760"/>
          <a:ext cx="3070371" cy="57081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t>Dr. Kaffes or Saxena to call and discuss trial, risks and benefits + Email PICF to patient</a:t>
          </a:r>
        </a:p>
      </dsp:txBody>
      <dsp:txXfrm rot="10800000">
        <a:off x="0" y="566760"/>
        <a:ext cx="3070371" cy="370897"/>
      </dsp:txXfrm>
    </dsp:sp>
    <dsp:sp modelId="{E1D99665-9267-1F45-991E-503C25603969}">
      <dsp:nvSpPr>
        <dsp:cNvPr id="0" name=""/>
        <dsp:cNvSpPr/>
      </dsp:nvSpPr>
      <dsp:spPr>
        <a:xfrm rot="10800000">
          <a:off x="0" y="1513"/>
          <a:ext cx="3070371" cy="57081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t>External referrals to Dr. Arthur Kaffes or Dr. Payal Saxena</a:t>
          </a:r>
        </a:p>
      </dsp:txBody>
      <dsp:txXfrm rot="10800000">
        <a:off x="0" y="1513"/>
        <a:ext cx="3070371" cy="37089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7CBDF9-F5E2-1D44-BEEA-C0F837045593}">
      <dsp:nvSpPr>
        <dsp:cNvPr id="0" name=""/>
        <dsp:cNvSpPr/>
      </dsp:nvSpPr>
      <dsp:spPr>
        <a:xfrm>
          <a:off x="0" y="2625021"/>
          <a:ext cx="3070371" cy="5742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t>Stent placement</a:t>
          </a:r>
        </a:p>
      </dsp:txBody>
      <dsp:txXfrm>
        <a:off x="0" y="2625021"/>
        <a:ext cx="3070371" cy="574290"/>
      </dsp:txXfrm>
    </dsp:sp>
    <dsp:sp modelId="{82AD2C39-B92D-A64E-8536-9E9F143ADB46}">
      <dsp:nvSpPr>
        <dsp:cNvPr id="0" name=""/>
        <dsp:cNvSpPr/>
      </dsp:nvSpPr>
      <dsp:spPr>
        <a:xfrm rot="10800000">
          <a:off x="0" y="1750376"/>
          <a:ext cx="3070371" cy="883258"/>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t>RPA Endoscopy Suite</a:t>
          </a:r>
        </a:p>
      </dsp:txBody>
      <dsp:txXfrm rot="10800000">
        <a:off x="0" y="1750376"/>
        <a:ext cx="3070371" cy="573915"/>
      </dsp:txXfrm>
    </dsp:sp>
    <dsp:sp modelId="{3D6656DA-516C-6F4F-A280-9C9E3D21EEB5}">
      <dsp:nvSpPr>
        <dsp:cNvPr id="0" name=""/>
        <dsp:cNvSpPr/>
      </dsp:nvSpPr>
      <dsp:spPr>
        <a:xfrm rot="10800000">
          <a:off x="0" y="875732"/>
          <a:ext cx="3070371" cy="883258"/>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t>Dr. Kaffes or Saxena to assess suitability and Endoscopy Fellow will provide PICF to inpatient. Consent obtained within 24 hours of procedure by Endoscopy Fellow</a:t>
          </a:r>
        </a:p>
      </dsp:txBody>
      <dsp:txXfrm rot="10800000">
        <a:off x="0" y="875732"/>
        <a:ext cx="3070371" cy="573915"/>
      </dsp:txXfrm>
    </dsp:sp>
    <dsp:sp modelId="{E1D99665-9267-1F45-991E-503C25603969}">
      <dsp:nvSpPr>
        <dsp:cNvPr id="0" name=""/>
        <dsp:cNvSpPr/>
      </dsp:nvSpPr>
      <dsp:spPr>
        <a:xfrm rot="10800000">
          <a:off x="0" y="0"/>
          <a:ext cx="3070371" cy="883258"/>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t>Inpatient requiring ERCP</a:t>
          </a:r>
        </a:p>
      </dsp:txBody>
      <dsp:txXfrm rot="10800000">
        <a:off x="0" y="0"/>
        <a:ext cx="3070371" cy="57391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29091-2B72-6747-AC19-C7313BA88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3622</Words>
  <Characters>20646</Characters>
  <Application>Microsoft Office Word</Application>
  <DocSecurity>0</DocSecurity>
  <Lines>172</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SLHN &amp; SWSLHN</Company>
  <LinksUpToDate>false</LinksUpToDate>
  <CharactersWithSpaces>24220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skacel</dc:creator>
  <cp:lastModifiedBy>Kevin choi</cp:lastModifiedBy>
  <cp:revision>4</cp:revision>
  <cp:lastPrinted>2020-11-18T03:05:00Z</cp:lastPrinted>
  <dcterms:created xsi:type="dcterms:W3CDTF">2021-06-29T21:47:00Z</dcterms:created>
  <dcterms:modified xsi:type="dcterms:W3CDTF">2021-08-31T23:10:00Z</dcterms:modified>
</cp:coreProperties>
</file>