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48D33" w14:textId="77777777" w:rsidR="00DF3226" w:rsidRDefault="00DF3226" w:rsidP="00302949">
      <w:pPr>
        <w:spacing w:line="360" w:lineRule="auto"/>
        <w:jc w:val="center"/>
        <w:rPr>
          <w:rFonts w:asciiTheme="minorHAnsi" w:hAnsiTheme="minorHAnsi" w:cs="Calibri"/>
          <w:b/>
          <w:sz w:val="32"/>
          <w:szCs w:val="32"/>
        </w:rPr>
      </w:pPr>
    </w:p>
    <w:p w14:paraId="4D89AC94" w14:textId="77777777" w:rsidR="007D597F" w:rsidRPr="00FE7198" w:rsidRDefault="007D597F" w:rsidP="00302949">
      <w:pPr>
        <w:spacing w:line="360" w:lineRule="auto"/>
        <w:jc w:val="center"/>
        <w:rPr>
          <w:rFonts w:asciiTheme="minorHAnsi" w:hAnsiTheme="minorHAnsi" w:cs="Calibri"/>
          <w:b/>
          <w:sz w:val="32"/>
          <w:szCs w:val="32"/>
        </w:rPr>
      </w:pPr>
    </w:p>
    <w:p w14:paraId="35AE7572" w14:textId="4BD63763" w:rsidR="00DC345E" w:rsidRPr="0036721F" w:rsidRDefault="000408C4" w:rsidP="00302949">
      <w:pPr>
        <w:spacing w:line="360" w:lineRule="auto"/>
        <w:jc w:val="center"/>
        <w:rPr>
          <w:rFonts w:asciiTheme="minorHAnsi" w:hAnsiTheme="minorHAnsi" w:cs="Calibri"/>
          <w:b/>
          <w:sz w:val="36"/>
          <w:szCs w:val="36"/>
        </w:rPr>
      </w:pPr>
      <w:r w:rsidRPr="0036721F">
        <w:rPr>
          <w:rFonts w:asciiTheme="minorHAnsi" w:hAnsiTheme="minorHAnsi" w:cs="Calibri"/>
          <w:b/>
          <w:sz w:val="36"/>
          <w:szCs w:val="36"/>
        </w:rPr>
        <w:t>Efficacy</w:t>
      </w:r>
      <w:r w:rsidR="00FE7198" w:rsidRPr="0036721F">
        <w:rPr>
          <w:rFonts w:asciiTheme="minorHAnsi" w:hAnsiTheme="minorHAnsi" w:cs="Calibri"/>
          <w:b/>
          <w:sz w:val="36"/>
          <w:szCs w:val="36"/>
        </w:rPr>
        <w:t xml:space="preserve"> of Hospital-Based Manufactured Medical Device Restorabite for treatment of Trismus</w:t>
      </w:r>
    </w:p>
    <w:p w14:paraId="00DC5B6D" w14:textId="77777777" w:rsidR="00FE7198" w:rsidRPr="00FE7198" w:rsidRDefault="00FE7198" w:rsidP="00302949">
      <w:pPr>
        <w:spacing w:line="360" w:lineRule="auto"/>
        <w:jc w:val="center"/>
        <w:rPr>
          <w:rFonts w:asciiTheme="minorHAnsi" w:hAnsiTheme="minorHAnsi" w:cs="Calibri"/>
          <w:b/>
          <w:sz w:val="32"/>
          <w:szCs w:val="32"/>
        </w:rPr>
      </w:pPr>
    </w:p>
    <w:p w14:paraId="20AC233D" w14:textId="77777777" w:rsidR="00FE7198" w:rsidRPr="00FE7198" w:rsidRDefault="00FE7198" w:rsidP="00302949">
      <w:pPr>
        <w:spacing w:line="360" w:lineRule="auto"/>
        <w:jc w:val="center"/>
        <w:rPr>
          <w:rFonts w:asciiTheme="minorHAnsi" w:hAnsiTheme="minorHAnsi" w:cs="Calibri"/>
          <w:szCs w:val="22"/>
          <w:highlight w:val="yellow"/>
        </w:rPr>
      </w:pPr>
    </w:p>
    <w:p w14:paraId="54CBE764" w14:textId="4D780D0D" w:rsidR="005F56ED" w:rsidRPr="005F56ED" w:rsidRDefault="00A71C84" w:rsidP="00302949">
      <w:pPr>
        <w:spacing w:line="360" w:lineRule="auto"/>
        <w:jc w:val="center"/>
        <w:rPr>
          <w:rFonts w:asciiTheme="minorHAnsi" w:hAnsiTheme="minorHAnsi" w:cs="Calibri"/>
          <w:b/>
          <w:sz w:val="28"/>
          <w:szCs w:val="28"/>
        </w:rPr>
      </w:pPr>
      <w:r>
        <w:rPr>
          <w:rFonts w:asciiTheme="minorHAnsi" w:hAnsiTheme="minorHAnsi" w:cs="Calibri"/>
          <w:b/>
          <w:sz w:val="28"/>
          <w:szCs w:val="28"/>
        </w:rPr>
        <w:t>Restorabite</w:t>
      </w:r>
      <w:r w:rsidR="005F56ED" w:rsidRPr="005F56ED">
        <w:rPr>
          <w:rFonts w:asciiTheme="minorHAnsi" w:hAnsiTheme="minorHAnsi" w:cs="Calibri"/>
          <w:b/>
          <w:sz w:val="28"/>
          <w:szCs w:val="28"/>
        </w:rPr>
        <w:t xml:space="preserve"> </w:t>
      </w:r>
      <w:r w:rsidR="00CB3368">
        <w:rPr>
          <w:rFonts w:asciiTheme="minorHAnsi" w:hAnsiTheme="minorHAnsi" w:cs="Calibri"/>
          <w:b/>
          <w:sz w:val="28"/>
          <w:szCs w:val="28"/>
        </w:rPr>
        <w:t>Pivotal</w:t>
      </w:r>
      <w:r w:rsidR="005F56ED" w:rsidRPr="005F56ED">
        <w:rPr>
          <w:rFonts w:asciiTheme="minorHAnsi" w:hAnsiTheme="minorHAnsi" w:cs="Calibri"/>
          <w:b/>
          <w:sz w:val="28"/>
          <w:szCs w:val="28"/>
        </w:rPr>
        <w:t xml:space="preserve"> Trial</w:t>
      </w:r>
    </w:p>
    <w:p w14:paraId="06D0AF4F" w14:textId="77777777" w:rsidR="00FE7198" w:rsidRPr="00FE7198" w:rsidRDefault="00FE7198" w:rsidP="00302949">
      <w:pPr>
        <w:spacing w:line="360" w:lineRule="auto"/>
        <w:jc w:val="center"/>
        <w:rPr>
          <w:rFonts w:asciiTheme="minorHAnsi" w:hAnsiTheme="minorHAnsi" w:cs="Calibri"/>
          <w:szCs w:val="22"/>
          <w:highlight w:val="yellow"/>
        </w:rPr>
      </w:pPr>
    </w:p>
    <w:p w14:paraId="0EE22801" w14:textId="77777777" w:rsidR="00DC345E" w:rsidRPr="00FE7198" w:rsidRDefault="00DC345E" w:rsidP="00302949">
      <w:pPr>
        <w:spacing w:line="360" w:lineRule="auto"/>
        <w:jc w:val="center"/>
        <w:rPr>
          <w:rFonts w:asciiTheme="minorHAnsi" w:hAnsiTheme="minorHAnsi" w:cs="Calibri"/>
          <w:szCs w:val="22"/>
        </w:rPr>
      </w:pPr>
    </w:p>
    <w:p w14:paraId="59397368" w14:textId="4368DC0B" w:rsidR="00DC345E" w:rsidRPr="00FE7198" w:rsidRDefault="00DC345E" w:rsidP="00302949">
      <w:pPr>
        <w:spacing w:line="360" w:lineRule="auto"/>
        <w:rPr>
          <w:rFonts w:asciiTheme="minorHAnsi" w:hAnsiTheme="minorHAnsi" w:cs="Calibri"/>
          <w:szCs w:val="22"/>
        </w:rPr>
      </w:pPr>
    </w:p>
    <w:p w14:paraId="0C0D3AC8" w14:textId="720238A4" w:rsidR="00DC345E" w:rsidRPr="00FE7198" w:rsidRDefault="00DC345E" w:rsidP="00302949">
      <w:pPr>
        <w:spacing w:line="360" w:lineRule="auto"/>
        <w:jc w:val="center"/>
        <w:rPr>
          <w:rFonts w:asciiTheme="minorHAnsi" w:hAnsiTheme="minorHAnsi" w:cs="Calibri"/>
        </w:rPr>
      </w:pPr>
      <w:r w:rsidRPr="00FE7198">
        <w:rPr>
          <w:rFonts w:asciiTheme="minorHAnsi" w:hAnsiTheme="minorHAnsi" w:cs="Calibri"/>
          <w:b/>
          <w:sz w:val="28"/>
          <w:szCs w:val="28"/>
        </w:rPr>
        <w:t xml:space="preserve">Sponsor: Chris O’Brien Lifehouse </w:t>
      </w:r>
    </w:p>
    <w:p w14:paraId="7294CC4A" w14:textId="46CDBD8E" w:rsidR="00DC345E" w:rsidRPr="00FE7198" w:rsidRDefault="00DC345E" w:rsidP="00302949">
      <w:pPr>
        <w:spacing w:line="360" w:lineRule="auto"/>
        <w:rPr>
          <w:rFonts w:asciiTheme="minorHAnsi" w:hAnsiTheme="minorHAnsi" w:cs="Calibri"/>
          <w:szCs w:val="22"/>
        </w:rPr>
      </w:pPr>
    </w:p>
    <w:p w14:paraId="516E3795" w14:textId="1F9EA6EB" w:rsidR="00DC345E" w:rsidRPr="00FE7198" w:rsidRDefault="00DC345E" w:rsidP="00302949">
      <w:pPr>
        <w:spacing w:line="360" w:lineRule="auto"/>
        <w:rPr>
          <w:rFonts w:asciiTheme="minorHAnsi" w:hAnsiTheme="minorHAnsi"/>
        </w:rPr>
      </w:pPr>
    </w:p>
    <w:p w14:paraId="0C571CFC" w14:textId="588F442B" w:rsidR="00DC345E" w:rsidRPr="00F97E77" w:rsidRDefault="0036721F" w:rsidP="00302949">
      <w:pPr>
        <w:spacing w:before="0" w:after="200" w:line="360" w:lineRule="auto"/>
        <w:rPr>
          <w:rFonts w:asciiTheme="minorHAnsi" w:hAnsiTheme="minorHAnsi"/>
        </w:rPr>
      </w:pPr>
      <w:r w:rsidRPr="0068577A">
        <w:rPr>
          <w:rFonts w:asciiTheme="minorHAnsi" w:hAnsiTheme="minorHAnsi"/>
          <w:noProof/>
          <w:lang w:eastAsia="en-AU"/>
        </w:rPr>
        <w:drawing>
          <wp:anchor distT="0" distB="0" distL="114300" distR="114300" simplePos="0" relativeHeight="251661312" behindDoc="0" locked="0" layoutInCell="1" allowOverlap="1" wp14:anchorId="70933578" wp14:editId="3C8CE26B">
            <wp:simplePos x="0" y="0"/>
            <wp:positionH relativeFrom="margin">
              <wp:posOffset>0</wp:posOffset>
            </wp:positionH>
            <wp:positionV relativeFrom="margin">
              <wp:posOffset>4876165</wp:posOffset>
            </wp:positionV>
            <wp:extent cx="2265680" cy="1016000"/>
            <wp:effectExtent l="0" t="0" r="1270" b="0"/>
            <wp:wrapSquare wrapText="bothSides"/>
            <wp:docPr id="1027" name="Picture 2" descr="Image result for chris obrien lifehouse">
              <a:extLst xmlns:a="http://schemas.openxmlformats.org/drawingml/2006/main">
                <a:ext uri="{FF2B5EF4-FFF2-40B4-BE49-F238E27FC236}">
                  <a16:creationId xmlns:a16="http://schemas.microsoft.com/office/drawing/2014/main" id="{D9A48CD4-134A-5A46-89BC-67F66DEBAF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2" descr="Image result for chris obrien lifehouse">
                      <a:extLst>
                        <a:ext uri="{FF2B5EF4-FFF2-40B4-BE49-F238E27FC236}">
                          <a16:creationId xmlns:a16="http://schemas.microsoft.com/office/drawing/2014/main" id="{D9A48CD4-134A-5A46-89BC-67F66DEBAF4E}"/>
                        </a:ext>
                      </a:extLst>
                    </pic:cNvPr>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265680" cy="1016000"/>
                    </a:xfrm>
                    <a:prstGeom prst="rect">
                      <a:avLst/>
                    </a:prstGeom>
                    <a:noFill/>
                  </pic:spPr>
                </pic:pic>
              </a:graphicData>
            </a:graphic>
            <wp14:sizeRelH relativeFrom="margin">
              <wp14:pctWidth>0</wp14:pctWidth>
            </wp14:sizeRelH>
            <wp14:sizeRelV relativeFrom="margin">
              <wp14:pctHeight>0</wp14:pctHeight>
            </wp14:sizeRelV>
          </wp:anchor>
        </w:drawing>
      </w:r>
      <w:r w:rsidRPr="0068577A">
        <w:rPr>
          <w:rFonts w:asciiTheme="minorHAnsi" w:hAnsiTheme="minorHAnsi"/>
          <w:noProof/>
          <w:lang w:eastAsia="en-AU"/>
        </w:rPr>
        <w:drawing>
          <wp:anchor distT="0" distB="0" distL="114300" distR="114300" simplePos="0" relativeHeight="251660288" behindDoc="0" locked="0" layoutInCell="1" allowOverlap="1" wp14:anchorId="183AC144" wp14:editId="74109E11">
            <wp:simplePos x="0" y="0"/>
            <wp:positionH relativeFrom="margin">
              <wp:posOffset>3241675</wp:posOffset>
            </wp:positionH>
            <wp:positionV relativeFrom="margin">
              <wp:posOffset>4937125</wp:posOffset>
            </wp:positionV>
            <wp:extent cx="2481580" cy="894080"/>
            <wp:effectExtent l="0" t="0" r="0" b="1270"/>
            <wp:wrapSquare wrapText="bothSides"/>
            <wp:docPr id="1025" name="Picture 1" descr="Image result for RPA Institute of Academic Surgery">
              <a:extLst xmlns:a="http://schemas.openxmlformats.org/drawingml/2006/main">
                <a:ext uri="{FF2B5EF4-FFF2-40B4-BE49-F238E27FC236}">
                  <a16:creationId xmlns:a16="http://schemas.microsoft.com/office/drawing/2014/main" id="{83DCD83D-626D-2C4E-AEB2-6E9C1BACB5D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descr="Image result for RPA Institute of Academic Surgery">
                      <a:extLst>
                        <a:ext uri="{FF2B5EF4-FFF2-40B4-BE49-F238E27FC236}">
                          <a16:creationId xmlns:a16="http://schemas.microsoft.com/office/drawing/2014/main" id="{83DCD83D-626D-2C4E-AEB2-6E9C1BACB5D7}"/>
                        </a:ext>
                      </a:extLst>
                    </pic:cNvPr>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481580" cy="894080"/>
                    </a:xfrm>
                    <a:prstGeom prst="rect">
                      <a:avLst/>
                    </a:prstGeom>
                    <a:noFill/>
                  </pic:spPr>
                </pic:pic>
              </a:graphicData>
            </a:graphic>
            <wp14:sizeRelH relativeFrom="margin">
              <wp14:pctWidth>0</wp14:pctWidth>
            </wp14:sizeRelH>
            <wp14:sizeRelV relativeFrom="margin">
              <wp14:pctHeight>0</wp14:pctHeight>
            </wp14:sizeRelV>
          </wp:anchor>
        </w:drawing>
      </w:r>
      <w:r w:rsidR="00DC345E" w:rsidRPr="00F97E77">
        <w:rPr>
          <w:rFonts w:asciiTheme="minorHAnsi" w:hAnsiTheme="minorHAnsi"/>
        </w:rPr>
        <w:br w:type="page"/>
      </w:r>
    </w:p>
    <w:sdt>
      <w:sdtPr>
        <w:rPr>
          <w:rFonts w:asciiTheme="minorHAnsi" w:eastAsia="Times New Roman" w:hAnsiTheme="minorHAnsi" w:cs="Times New Roman"/>
          <w:color w:val="auto"/>
          <w:sz w:val="22"/>
          <w:szCs w:val="20"/>
          <w:lang w:val="en-AU" w:eastAsia="ja-JP"/>
        </w:rPr>
        <w:id w:val="744463193"/>
        <w:docPartObj>
          <w:docPartGallery w:val="Table of Contents"/>
          <w:docPartUnique/>
        </w:docPartObj>
      </w:sdtPr>
      <w:sdtEndPr>
        <w:rPr>
          <w:b/>
          <w:bCs/>
          <w:noProof/>
        </w:rPr>
      </w:sdtEndPr>
      <w:sdtContent>
        <w:p w14:paraId="04FF9876" w14:textId="77777777" w:rsidR="00DC345E" w:rsidRPr="00F97E77" w:rsidRDefault="00DC345E" w:rsidP="00302949">
          <w:pPr>
            <w:pStyle w:val="TOCHeading"/>
            <w:spacing w:line="360" w:lineRule="auto"/>
            <w:rPr>
              <w:rFonts w:asciiTheme="minorHAnsi" w:hAnsiTheme="minorHAnsi"/>
            </w:rPr>
          </w:pPr>
          <w:r w:rsidRPr="00F97E77">
            <w:rPr>
              <w:rFonts w:asciiTheme="minorHAnsi" w:hAnsiTheme="minorHAnsi"/>
            </w:rPr>
            <w:t>Table of Contents</w:t>
          </w:r>
        </w:p>
        <w:p w14:paraId="1746619F" w14:textId="07E73336" w:rsidR="00B91538" w:rsidRDefault="00DC345E">
          <w:pPr>
            <w:pStyle w:val="TOC1"/>
            <w:tabs>
              <w:tab w:val="right" w:leader="dot" w:pos="9016"/>
            </w:tabs>
            <w:rPr>
              <w:rFonts w:asciiTheme="minorHAnsi" w:eastAsiaTheme="minorEastAsia" w:hAnsiTheme="minorHAnsi" w:cstheme="minorBidi"/>
              <w:noProof/>
              <w:szCs w:val="22"/>
              <w:lang w:eastAsia="en-AU"/>
            </w:rPr>
          </w:pPr>
          <w:r w:rsidRPr="00F97E77">
            <w:rPr>
              <w:rFonts w:asciiTheme="minorHAnsi" w:hAnsiTheme="minorHAnsi"/>
              <w:b/>
              <w:bCs/>
              <w:noProof/>
            </w:rPr>
            <w:fldChar w:fldCharType="begin"/>
          </w:r>
          <w:r w:rsidRPr="00F97E77">
            <w:rPr>
              <w:rFonts w:asciiTheme="minorHAnsi" w:hAnsiTheme="minorHAnsi"/>
              <w:b/>
              <w:bCs/>
              <w:noProof/>
            </w:rPr>
            <w:instrText xml:space="preserve"> TOC \o "1-3" \h \z \u </w:instrText>
          </w:r>
          <w:r w:rsidRPr="00F97E77">
            <w:rPr>
              <w:rFonts w:asciiTheme="minorHAnsi" w:hAnsiTheme="minorHAnsi"/>
              <w:b/>
              <w:bCs/>
              <w:noProof/>
            </w:rPr>
            <w:fldChar w:fldCharType="separate"/>
          </w:r>
          <w:hyperlink w:anchor="_Toc68601192" w:history="1">
            <w:r w:rsidR="00B91538" w:rsidRPr="006C6286">
              <w:rPr>
                <w:rStyle w:val="Hyperlink"/>
                <w:noProof/>
              </w:rPr>
              <w:t>Project Team Roles and Responsibilities</w:t>
            </w:r>
            <w:r w:rsidR="00B91538">
              <w:rPr>
                <w:noProof/>
                <w:webHidden/>
              </w:rPr>
              <w:tab/>
            </w:r>
            <w:r w:rsidR="00B91538">
              <w:rPr>
                <w:noProof/>
                <w:webHidden/>
              </w:rPr>
              <w:fldChar w:fldCharType="begin"/>
            </w:r>
            <w:r w:rsidR="00B91538">
              <w:rPr>
                <w:noProof/>
                <w:webHidden/>
              </w:rPr>
              <w:instrText xml:space="preserve"> PAGEREF _Toc68601192 \h </w:instrText>
            </w:r>
            <w:r w:rsidR="00B91538">
              <w:rPr>
                <w:noProof/>
                <w:webHidden/>
              </w:rPr>
            </w:r>
            <w:r w:rsidR="00B91538">
              <w:rPr>
                <w:noProof/>
                <w:webHidden/>
              </w:rPr>
              <w:fldChar w:fldCharType="separate"/>
            </w:r>
            <w:r w:rsidR="00382D3B">
              <w:rPr>
                <w:noProof/>
                <w:webHidden/>
              </w:rPr>
              <w:t>4</w:t>
            </w:r>
            <w:r w:rsidR="00B91538">
              <w:rPr>
                <w:noProof/>
                <w:webHidden/>
              </w:rPr>
              <w:fldChar w:fldCharType="end"/>
            </w:r>
          </w:hyperlink>
        </w:p>
        <w:p w14:paraId="021BBE8C" w14:textId="016947B1" w:rsidR="00B91538" w:rsidRDefault="009B1A48">
          <w:pPr>
            <w:pStyle w:val="TOC2"/>
            <w:tabs>
              <w:tab w:val="right" w:leader="dot" w:pos="9016"/>
            </w:tabs>
            <w:rPr>
              <w:rFonts w:asciiTheme="minorHAnsi" w:eastAsiaTheme="minorEastAsia" w:hAnsiTheme="minorHAnsi" w:cstheme="minorBidi"/>
              <w:noProof/>
              <w:szCs w:val="22"/>
              <w:lang w:eastAsia="en-AU"/>
            </w:rPr>
          </w:pPr>
          <w:hyperlink w:anchor="_Toc68601193" w:history="1">
            <w:r w:rsidR="00B91538" w:rsidRPr="006C6286">
              <w:rPr>
                <w:rStyle w:val="Hyperlink"/>
                <w:noProof/>
              </w:rPr>
              <w:t>Coordinating Centre: Chris O`Brien Lifehouse</w:t>
            </w:r>
            <w:r w:rsidR="00B91538">
              <w:rPr>
                <w:noProof/>
                <w:webHidden/>
              </w:rPr>
              <w:tab/>
            </w:r>
            <w:r w:rsidR="00B91538">
              <w:rPr>
                <w:noProof/>
                <w:webHidden/>
              </w:rPr>
              <w:fldChar w:fldCharType="begin"/>
            </w:r>
            <w:r w:rsidR="00B91538">
              <w:rPr>
                <w:noProof/>
                <w:webHidden/>
              </w:rPr>
              <w:instrText xml:space="preserve"> PAGEREF _Toc68601193 \h </w:instrText>
            </w:r>
            <w:r w:rsidR="00B91538">
              <w:rPr>
                <w:noProof/>
                <w:webHidden/>
              </w:rPr>
            </w:r>
            <w:r w:rsidR="00B91538">
              <w:rPr>
                <w:noProof/>
                <w:webHidden/>
              </w:rPr>
              <w:fldChar w:fldCharType="separate"/>
            </w:r>
            <w:r w:rsidR="00382D3B">
              <w:rPr>
                <w:noProof/>
                <w:webHidden/>
              </w:rPr>
              <w:t>5</w:t>
            </w:r>
            <w:r w:rsidR="00B91538">
              <w:rPr>
                <w:noProof/>
                <w:webHidden/>
              </w:rPr>
              <w:fldChar w:fldCharType="end"/>
            </w:r>
          </w:hyperlink>
        </w:p>
        <w:p w14:paraId="7D69B3A8" w14:textId="4C2B5643" w:rsidR="00B91538" w:rsidRDefault="009B1A48">
          <w:pPr>
            <w:pStyle w:val="TOC1"/>
            <w:tabs>
              <w:tab w:val="right" w:leader="dot" w:pos="9016"/>
            </w:tabs>
            <w:rPr>
              <w:rFonts w:asciiTheme="minorHAnsi" w:eastAsiaTheme="minorEastAsia" w:hAnsiTheme="minorHAnsi" w:cstheme="minorBidi"/>
              <w:noProof/>
              <w:szCs w:val="22"/>
              <w:lang w:eastAsia="en-AU"/>
            </w:rPr>
          </w:pPr>
          <w:hyperlink w:anchor="_Toc68601194" w:history="1">
            <w:r w:rsidR="00B91538" w:rsidRPr="006C6286">
              <w:rPr>
                <w:rStyle w:val="Hyperlink"/>
                <w:noProof/>
              </w:rPr>
              <w:t>Background Information/Rationale</w:t>
            </w:r>
            <w:r w:rsidR="00B91538">
              <w:rPr>
                <w:noProof/>
                <w:webHidden/>
              </w:rPr>
              <w:tab/>
            </w:r>
            <w:r w:rsidR="00B91538">
              <w:rPr>
                <w:noProof/>
                <w:webHidden/>
              </w:rPr>
              <w:fldChar w:fldCharType="begin"/>
            </w:r>
            <w:r w:rsidR="00B91538">
              <w:rPr>
                <w:noProof/>
                <w:webHidden/>
              </w:rPr>
              <w:instrText xml:space="preserve"> PAGEREF _Toc68601194 \h </w:instrText>
            </w:r>
            <w:r w:rsidR="00B91538">
              <w:rPr>
                <w:noProof/>
                <w:webHidden/>
              </w:rPr>
            </w:r>
            <w:r w:rsidR="00B91538">
              <w:rPr>
                <w:noProof/>
                <w:webHidden/>
              </w:rPr>
              <w:fldChar w:fldCharType="separate"/>
            </w:r>
            <w:r w:rsidR="00382D3B">
              <w:rPr>
                <w:noProof/>
                <w:webHidden/>
              </w:rPr>
              <w:t>6</w:t>
            </w:r>
            <w:r w:rsidR="00B91538">
              <w:rPr>
                <w:noProof/>
                <w:webHidden/>
              </w:rPr>
              <w:fldChar w:fldCharType="end"/>
            </w:r>
          </w:hyperlink>
        </w:p>
        <w:p w14:paraId="5B1E3A14" w14:textId="2278AF17" w:rsidR="00B91538" w:rsidRDefault="009B1A48">
          <w:pPr>
            <w:pStyle w:val="TOC1"/>
            <w:tabs>
              <w:tab w:val="right" w:leader="dot" w:pos="9016"/>
            </w:tabs>
            <w:rPr>
              <w:rFonts w:asciiTheme="minorHAnsi" w:eastAsiaTheme="minorEastAsia" w:hAnsiTheme="minorHAnsi" w:cstheme="minorBidi"/>
              <w:noProof/>
              <w:szCs w:val="22"/>
              <w:lang w:eastAsia="en-AU"/>
            </w:rPr>
          </w:pPr>
          <w:hyperlink w:anchor="_Toc68601195" w:history="1">
            <w:r w:rsidR="00B91538" w:rsidRPr="006C6286">
              <w:rPr>
                <w:rStyle w:val="Hyperlink"/>
                <w:noProof/>
              </w:rPr>
              <w:t>Objectives/Hypothesis</w:t>
            </w:r>
            <w:r w:rsidR="00B91538">
              <w:rPr>
                <w:noProof/>
                <w:webHidden/>
              </w:rPr>
              <w:tab/>
            </w:r>
            <w:r w:rsidR="00B91538">
              <w:rPr>
                <w:noProof/>
                <w:webHidden/>
              </w:rPr>
              <w:fldChar w:fldCharType="begin"/>
            </w:r>
            <w:r w:rsidR="00B91538">
              <w:rPr>
                <w:noProof/>
                <w:webHidden/>
              </w:rPr>
              <w:instrText xml:space="preserve"> PAGEREF _Toc68601195 \h </w:instrText>
            </w:r>
            <w:r w:rsidR="00B91538">
              <w:rPr>
                <w:noProof/>
                <w:webHidden/>
              </w:rPr>
            </w:r>
            <w:r w:rsidR="00B91538">
              <w:rPr>
                <w:noProof/>
                <w:webHidden/>
              </w:rPr>
              <w:fldChar w:fldCharType="separate"/>
            </w:r>
            <w:r w:rsidR="00382D3B">
              <w:rPr>
                <w:noProof/>
                <w:webHidden/>
              </w:rPr>
              <w:t>8</w:t>
            </w:r>
            <w:r w:rsidR="00B91538">
              <w:rPr>
                <w:noProof/>
                <w:webHidden/>
              </w:rPr>
              <w:fldChar w:fldCharType="end"/>
            </w:r>
          </w:hyperlink>
        </w:p>
        <w:p w14:paraId="31A70063" w14:textId="20107E8A" w:rsidR="00B91538" w:rsidRDefault="009B1A48">
          <w:pPr>
            <w:pStyle w:val="TOC2"/>
            <w:tabs>
              <w:tab w:val="right" w:leader="dot" w:pos="9016"/>
            </w:tabs>
            <w:rPr>
              <w:rFonts w:asciiTheme="minorHAnsi" w:eastAsiaTheme="minorEastAsia" w:hAnsiTheme="minorHAnsi" w:cstheme="minorBidi"/>
              <w:noProof/>
              <w:szCs w:val="22"/>
              <w:lang w:eastAsia="en-AU"/>
            </w:rPr>
          </w:pPr>
          <w:hyperlink w:anchor="_Toc68601196" w:history="1">
            <w:r w:rsidR="00B91538" w:rsidRPr="006C6286">
              <w:rPr>
                <w:rStyle w:val="Hyperlink"/>
                <w:noProof/>
              </w:rPr>
              <w:t>Primary Objective</w:t>
            </w:r>
            <w:r w:rsidR="00B91538">
              <w:rPr>
                <w:noProof/>
                <w:webHidden/>
              </w:rPr>
              <w:tab/>
            </w:r>
            <w:r w:rsidR="00B91538">
              <w:rPr>
                <w:noProof/>
                <w:webHidden/>
              </w:rPr>
              <w:fldChar w:fldCharType="begin"/>
            </w:r>
            <w:r w:rsidR="00B91538">
              <w:rPr>
                <w:noProof/>
                <w:webHidden/>
              </w:rPr>
              <w:instrText xml:space="preserve"> PAGEREF _Toc68601196 \h </w:instrText>
            </w:r>
            <w:r w:rsidR="00B91538">
              <w:rPr>
                <w:noProof/>
                <w:webHidden/>
              </w:rPr>
            </w:r>
            <w:r w:rsidR="00B91538">
              <w:rPr>
                <w:noProof/>
                <w:webHidden/>
              </w:rPr>
              <w:fldChar w:fldCharType="separate"/>
            </w:r>
            <w:r w:rsidR="00382D3B">
              <w:rPr>
                <w:noProof/>
                <w:webHidden/>
              </w:rPr>
              <w:t>8</w:t>
            </w:r>
            <w:r w:rsidR="00B91538">
              <w:rPr>
                <w:noProof/>
                <w:webHidden/>
              </w:rPr>
              <w:fldChar w:fldCharType="end"/>
            </w:r>
          </w:hyperlink>
        </w:p>
        <w:p w14:paraId="6EC697C0" w14:textId="6FC68C6F" w:rsidR="00B91538" w:rsidRDefault="009B1A48">
          <w:pPr>
            <w:pStyle w:val="TOC2"/>
            <w:tabs>
              <w:tab w:val="right" w:leader="dot" w:pos="9016"/>
            </w:tabs>
            <w:rPr>
              <w:rFonts w:asciiTheme="minorHAnsi" w:eastAsiaTheme="minorEastAsia" w:hAnsiTheme="minorHAnsi" w:cstheme="minorBidi"/>
              <w:noProof/>
              <w:szCs w:val="22"/>
              <w:lang w:eastAsia="en-AU"/>
            </w:rPr>
          </w:pPr>
          <w:hyperlink w:anchor="_Toc68601197" w:history="1">
            <w:r w:rsidR="00B91538" w:rsidRPr="006C6286">
              <w:rPr>
                <w:rStyle w:val="Hyperlink"/>
                <w:noProof/>
              </w:rPr>
              <w:t>Secondary Objective</w:t>
            </w:r>
            <w:r w:rsidR="00B91538">
              <w:rPr>
                <w:noProof/>
                <w:webHidden/>
              </w:rPr>
              <w:tab/>
            </w:r>
            <w:r w:rsidR="00B91538">
              <w:rPr>
                <w:noProof/>
                <w:webHidden/>
              </w:rPr>
              <w:fldChar w:fldCharType="begin"/>
            </w:r>
            <w:r w:rsidR="00B91538">
              <w:rPr>
                <w:noProof/>
                <w:webHidden/>
              </w:rPr>
              <w:instrText xml:space="preserve"> PAGEREF _Toc68601197 \h </w:instrText>
            </w:r>
            <w:r w:rsidR="00B91538">
              <w:rPr>
                <w:noProof/>
                <w:webHidden/>
              </w:rPr>
            </w:r>
            <w:r w:rsidR="00B91538">
              <w:rPr>
                <w:noProof/>
                <w:webHidden/>
              </w:rPr>
              <w:fldChar w:fldCharType="separate"/>
            </w:r>
            <w:r w:rsidR="00382D3B">
              <w:rPr>
                <w:noProof/>
                <w:webHidden/>
              </w:rPr>
              <w:t>8</w:t>
            </w:r>
            <w:r w:rsidR="00B91538">
              <w:rPr>
                <w:noProof/>
                <w:webHidden/>
              </w:rPr>
              <w:fldChar w:fldCharType="end"/>
            </w:r>
          </w:hyperlink>
        </w:p>
        <w:p w14:paraId="53B88D05" w14:textId="38BBF522" w:rsidR="00B91538" w:rsidRDefault="009B1A48">
          <w:pPr>
            <w:pStyle w:val="TOC2"/>
            <w:tabs>
              <w:tab w:val="right" w:leader="dot" w:pos="9016"/>
            </w:tabs>
            <w:rPr>
              <w:rFonts w:asciiTheme="minorHAnsi" w:eastAsiaTheme="minorEastAsia" w:hAnsiTheme="minorHAnsi" w:cstheme="minorBidi"/>
              <w:noProof/>
              <w:szCs w:val="22"/>
              <w:lang w:eastAsia="en-AU"/>
            </w:rPr>
          </w:pPr>
          <w:hyperlink w:anchor="_Toc68601198" w:history="1">
            <w:r w:rsidR="00B91538" w:rsidRPr="006C6286">
              <w:rPr>
                <w:rStyle w:val="Hyperlink"/>
                <w:noProof/>
              </w:rPr>
              <w:t>Hypothesis</w:t>
            </w:r>
            <w:r w:rsidR="00B91538">
              <w:rPr>
                <w:noProof/>
                <w:webHidden/>
              </w:rPr>
              <w:tab/>
            </w:r>
            <w:r w:rsidR="00B91538">
              <w:rPr>
                <w:noProof/>
                <w:webHidden/>
              </w:rPr>
              <w:fldChar w:fldCharType="begin"/>
            </w:r>
            <w:r w:rsidR="00B91538">
              <w:rPr>
                <w:noProof/>
                <w:webHidden/>
              </w:rPr>
              <w:instrText xml:space="preserve"> PAGEREF _Toc68601198 \h </w:instrText>
            </w:r>
            <w:r w:rsidR="00B91538">
              <w:rPr>
                <w:noProof/>
                <w:webHidden/>
              </w:rPr>
            </w:r>
            <w:r w:rsidR="00B91538">
              <w:rPr>
                <w:noProof/>
                <w:webHidden/>
              </w:rPr>
              <w:fldChar w:fldCharType="separate"/>
            </w:r>
            <w:r w:rsidR="00382D3B">
              <w:rPr>
                <w:noProof/>
                <w:webHidden/>
              </w:rPr>
              <w:t>8</w:t>
            </w:r>
            <w:r w:rsidR="00B91538">
              <w:rPr>
                <w:noProof/>
                <w:webHidden/>
              </w:rPr>
              <w:fldChar w:fldCharType="end"/>
            </w:r>
          </w:hyperlink>
        </w:p>
        <w:p w14:paraId="6A06E4C9" w14:textId="50E7509F" w:rsidR="00B91538" w:rsidRDefault="009B1A48">
          <w:pPr>
            <w:pStyle w:val="TOC1"/>
            <w:tabs>
              <w:tab w:val="right" w:leader="dot" w:pos="9016"/>
            </w:tabs>
            <w:rPr>
              <w:rFonts w:asciiTheme="minorHAnsi" w:eastAsiaTheme="minorEastAsia" w:hAnsiTheme="minorHAnsi" w:cstheme="minorBidi"/>
              <w:noProof/>
              <w:szCs w:val="22"/>
              <w:lang w:eastAsia="en-AU"/>
            </w:rPr>
          </w:pPr>
          <w:hyperlink w:anchor="_Toc68601199" w:history="1">
            <w:r w:rsidR="00B91538" w:rsidRPr="006C6286">
              <w:rPr>
                <w:rStyle w:val="Hyperlink"/>
                <w:noProof/>
              </w:rPr>
              <w:t>Participating Sites</w:t>
            </w:r>
            <w:r w:rsidR="00B91538">
              <w:rPr>
                <w:noProof/>
                <w:webHidden/>
              </w:rPr>
              <w:tab/>
            </w:r>
            <w:r w:rsidR="00B91538">
              <w:rPr>
                <w:noProof/>
                <w:webHidden/>
              </w:rPr>
              <w:fldChar w:fldCharType="begin"/>
            </w:r>
            <w:r w:rsidR="00B91538">
              <w:rPr>
                <w:noProof/>
                <w:webHidden/>
              </w:rPr>
              <w:instrText xml:space="preserve"> PAGEREF _Toc68601199 \h </w:instrText>
            </w:r>
            <w:r w:rsidR="00B91538">
              <w:rPr>
                <w:noProof/>
                <w:webHidden/>
              </w:rPr>
            </w:r>
            <w:r w:rsidR="00B91538">
              <w:rPr>
                <w:noProof/>
                <w:webHidden/>
              </w:rPr>
              <w:fldChar w:fldCharType="separate"/>
            </w:r>
            <w:r w:rsidR="00382D3B">
              <w:rPr>
                <w:noProof/>
                <w:webHidden/>
              </w:rPr>
              <w:t>9</w:t>
            </w:r>
            <w:r w:rsidR="00B91538">
              <w:rPr>
                <w:noProof/>
                <w:webHidden/>
              </w:rPr>
              <w:fldChar w:fldCharType="end"/>
            </w:r>
          </w:hyperlink>
        </w:p>
        <w:p w14:paraId="2583E968" w14:textId="0470CA27" w:rsidR="00B91538" w:rsidRDefault="009B1A48">
          <w:pPr>
            <w:pStyle w:val="TOC1"/>
            <w:tabs>
              <w:tab w:val="right" w:leader="dot" w:pos="9016"/>
            </w:tabs>
            <w:rPr>
              <w:rFonts w:asciiTheme="minorHAnsi" w:eastAsiaTheme="minorEastAsia" w:hAnsiTheme="minorHAnsi" w:cstheme="minorBidi"/>
              <w:noProof/>
              <w:szCs w:val="22"/>
              <w:lang w:eastAsia="en-AU"/>
            </w:rPr>
          </w:pPr>
          <w:hyperlink w:anchor="_Toc68601200" w:history="1">
            <w:r w:rsidR="00B91538" w:rsidRPr="006C6286">
              <w:rPr>
                <w:rStyle w:val="Hyperlink"/>
                <w:noProof/>
              </w:rPr>
              <w:t>Research Plan/Study Design</w:t>
            </w:r>
            <w:r w:rsidR="00B91538">
              <w:rPr>
                <w:noProof/>
                <w:webHidden/>
              </w:rPr>
              <w:tab/>
            </w:r>
            <w:r w:rsidR="00B91538">
              <w:rPr>
                <w:noProof/>
                <w:webHidden/>
              </w:rPr>
              <w:fldChar w:fldCharType="begin"/>
            </w:r>
            <w:r w:rsidR="00B91538">
              <w:rPr>
                <w:noProof/>
                <w:webHidden/>
              </w:rPr>
              <w:instrText xml:space="preserve"> PAGEREF _Toc68601200 \h </w:instrText>
            </w:r>
            <w:r w:rsidR="00B91538">
              <w:rPr>
                <w:noProof/>
                <w:webHidden/>
              </w:rPr>
            </w:r>
            <w:r w:rsidR="00B91538">
              <w:rPr>
                <w:noProof/>
                <w:webHidden/>
              </w:rPr>
              <w:fldChar w:fldCharType="separate"/>
            </w:r>
            <w:r w:rsidR="00382D3B">
              <w:rPr>
                <w:noProof/>
                <w:webHidden/>
              </w:rPr>
              <w:t>9</w:t>
            </w:r>
            <w:r w:rsidR="00B91538">
              <w:rPr>
                <w:noProof/>
                <w:webHidden/>
              </w:rPr>
              <w:fldChar w:fldCharType="end"/>
            </w:r>
          </w:hyperlink>
        </w:p>
        <w:p w14:paraId="509E1452" w14:textId="459F3A55" w:rsidR="00B91538" w:rsidRDefault="009B1A48">
          <w:pPr>
            <w:pStyle w:val="TOC2"/>
            <w:tabs>
              <w:tab w:val="right" w:leader="dot" w:pos="9016"/>
            </w:tabs>
            <w:rPr>
              <w:rFonts w:asciiTheme="minorHAnsi" w:eastAsiaTheme="minorEastAsia" w:hAnsiTheme="minorHAnsi" w:cstheme="minorBidi"/>
              <w:noProof/>
              <w:szCs w:val="22"/>
              <w:lang w:eastAsia="en-AU"/>
            </w:rPr>
          </w:pPr>
          <w:hyperlink w:anchor="_Toc68601201" w:history="1">
            <w:r w:rsidR="00B91538" w:rsidRPr="006C6286">
              <w:rPr>
                <w:rStyle w:val="Hyperlink"/>
                <w:noProof/>
              </w:rPr>
              <w:t>Study schema</w:t>
            </w:r>
            <w:r w:rsidR="00B91538">
              <w:rPr>
                <w:noProof/>
                <w:webHidden/>
              </w:rPr>
              <w:tab/>
            </w:r>
            <w:r w:rsidR="00B91538">
              <w:rPr>
                <w:noProof/>
                <w:webHidden/>
              </w:rPr>
              <w:fldChar w:fldCharType="begin"/>
            </w:r>
            <w:r w:rsidR="00B91538">
              <w:rPr>
                <w:noProof/>
                <w:webHidden/>
              </w:rPr>
              <w:instrText xml:space="preserve"> PAGEREF _Toc68601201 \h </w:instrText>
            </w:r>
            <w:r w:rsidR="00B91538">
              <w:rPr>
                <w:noProof/>
                <w:webHidden/>
              </w:rPr>
            </w:r>
            <w:r w:rsidR="00B91538">
              <w:rPr>
                <w:noProof/>
                <w:webHidden/>
              </w:rPr>
              <w:fldChar w:fldCharType="separate"/>
            </w:r>
            <w:r w:rsidR="00382D3B">
              <w:rPr>
                <w:noProof/>
                <w:webHidden/>
              </w:rPr>
              <w:t>9</w:t>
            </w:r>
            <w:r w:rsidR="00B91538">
              <w:rPr>
                <w:noProof/>
                <w:webHidden/>
              </w:rPr>
              <w:fldChar w:fldCharType="end"/>
            </w:r>
          </w:hyperlink>
        </w:p>
        <w:p w14:paraId="5B7E69F3" w14:textId="46D57CB6" w:rsidR="00B91538" w:rsidRDefault="009B1A48">
          <w:pPr>
            <w:pStyle w:val="TOC2"/>
            <w:tabs>
              <w:tab w:val="right" w:leader="dot" w:pos="9016"/>
            </w:tabs>
            <w:rPr>
              <w:rFonts w:asciiTheme="minorHAnsi" w:eastAsiaTheme="minorEastAsia" w:hAnsiTheme="minorHAnsi" w:cstheme="minorBidi"/>
              <w:noProof/>
              <w:szCs w:val="22"/>
              <w:lang w:eastAsia="en-AU"/>
            </w:rPr>
          </w:pPr>
          <w:hyperlink w:anchor="_Toc68601202" w:history="1">
            <w:r w:rsidR="00B91538" w:rsidRPr="006C6286">
              <w:rPr>
                <w:rStyle w:val="Hyperlink"/>
                <w:noProof/>
              </w:rPr>
              <w:t>Type of Study</w:t>
            </w:r>
            <w:r w:rsidR="00B91538">
              <w:rPr>
                <w:noProof/>
                <w:webHidden/>
              </w:rPr>
              <w:tab/>
            </w:r>
            <w:r w:rsidR="00B91538">
              <w:rPr>
                <w:noProof/>
                <w:webHidden/>
              </w:rPr>
              <w:fldChar w:fldCharType="begin"/>
            </w:r>
            <w:r w:rsidR="00B91538">
              <w:rPr>
                <w:noProof/>
                <w:webHidden/>
              </w:rPr>
              <w:instrText xml:space="preserve"> PAGEREF _Toc68601202 \h </w:instrText>
            </w:r>
            <w:r w:rsidR="00B91538">
              <w:rPr>
                <w:noProof/>
                <w:webHidden/>
              </w:rPr>
            </w:r>
            <w:r w:rsidR="00B91538">
              <w:rPr>
                <w:noProof/>
                <w:webHidden/>
              </w:rPr>
              <w:fldChar w:fldCharType="separate"/>
            </w:r>
            <w:r w:rsidR="00382D3B">
              <w:rPr>
                <w:noProof/>
                <w:webHidden/>
              </w:rPr>
              <w:t>10</w:t>
            </w:r>
            <w:r w:rsidR="00B91538">
              <w:rPr>
                <w:noProof/>
                <w:webHidden/>
              </w:rPr>
              <w:fldChar w:fldCharType="end"/>
            </w:r>
          </w:hyperlink>
        </w:p>
        <w:p w14:paraId="1BB37927" w14:textId="402860FB" w:rsidR="00B91538" w:rsidRDefault="009B1A48">
          <w:pPr>
            <w:pStyle w:val="TOC2"/>
            <w:tabs>
              <w:tab w:val="right" w:leader="dot" w:pos="9016"/>
            </w:tabs>
            <w:rPr>
              <w:rFonts w:asciiTheme="minorHAnsi" w:eastAsiaTheme="minorEastAsia" w:hAnsiTheme="minorHAnsi" w:cstheme="minorBidi"/>
              <w:noProof/>
              <w:szCs w:val="22"/>
              <w:lang w:eastAsia="en-AU"/>
            </w:rPr>
          </w:pPr>
          <w:hyperlink w:anchor="_Toc68601203" w:history="1">
            <w:r w:rsidR="00B91538" w:rsidRPr="006C6286">
              <w:rPr>
                <w:rStyle w:val="Hyperlink"/>
                <w:noProof/>
              </w:rPr>
              <w:t>Sample Size</w:t>
            </w:r>
            <w:r w:rsidR="00B91538">
              <w:rPr>
                <w:noProof/>
                <w:webHidden/>
              </w:rPr>
              <w:tab/>
            </w:r>
            <w:r w:rsidR="00B91538">
              <w:rPr>
                <w:noProof/>
                <w:webHidden/>
              </w:rPr>
              <w:fldChar w:fldCharType="begin"/>
            </w:r>
            <w:r w:rsidR="00B91538">
              <w:rPr>
                <w:noProof/>
                <w:webHidden/>
              </w:rPr>
              <w:instrText xml:space="preserve"> PAGEREF _Toc68601203 \h </w:instrText>
            </w:r>
            <w:r w:rsidR="00B91538">
              <w:rPr>
                <w:noProof/>
                <w:webHidden/>
              </w:rPr>
            </w:r>
            <w:r w:rsidR="00B91538">
              <w:rPr>
                <w:noProof/>
                <w:webHidden/>
              </w:rPr>
              <w:fldChar w:fldCharType="separate"/>
            </w:r>
            <w:r w:rsidR="00382D3B">
              <w:rPr>
                <w:noProof/>
                <w:webHidden/>
              </w:rPr>
              <w:t>10</w:t>
            </w:r>
            <w:r w:rsidR="00B91538">
              <w:rPr>
                <w:noProof/>
                <w:webHidden/>
              </w:rPr>
              <w:fldChar w:fldCharType="end"/>
            </w:r>
          </w:hyperlink>
        </w:p>
        <w:p w14:paraId="4F3B99E5" w14:textId="7892F04A" w:rsidR="00B91538" w:rsidRDefault="009B1A48">
          <w:pPr>
            <w:pStyle w:val="TOC2"/>
            <w:tabs>
              <w:tab w:val="right" w:leader="dot" w:pos="9016"/>
            </w:tabs>
            <w:rPr>
              <w:rFonts w:asciiTheme="minorHAnsi" w:eastAsiaTheme="minorEastAsia" w:hAnsiTheme="minorHAnsi" w:cstheme="minorBidi"/>
              <w:noProof/>
              <w:szCs w:val="22"/>
              <w:lang w:eastAsia="en-AU"/>
            </w:rPr>
          </w:pPr>
          <w:hyperlink w:anchor="_Toc68601204" w:history="1">
            <w:r w:rsidR="00B91538" w:rsidRPr="006C6286">
              <w:rPr>
                <w:rStyle w:val="Hyperlink"/>
                <w:noProof/>
              </w:rPr>
              <w:t>Study duration</w:t>
            </w:r>
            <w:r w:rsidR="00B91538">
              <w:rPr>
                <w:noProof/>
                <w:webHidden/>
              </w:rPr>
              <w:tab/>
            </w:r>
            <w:r w:rsidR="00B91538">
              <w:rPr>
                <w:noProof/>
                <w:webHidden/>
              </w:rPr>
              <w:fldChar w:fldCharType="begin"/>
            </w:r>
            <w:r w:rsidR="00B91538">
              <w:rPr>
                <w:noProof/>
                <w:webHidden/>
              </w:rPr>
              <w:instrText xml:space="preserve"> PAGEREF _Toc68601204 \h </w:instrText>
            </w:r>
            <w:r w:rsidR="00B91538">
              <w:rPr>
                <w:noProof/>
                <w:webHidden/>
              </w:rPr>
            </w:r>
            <w:r w:rsidR="00B91538">
              <w:rPr>
                <w:noProof/>
                <w:webHidden/>
              </w:rPr>
              <w:fldChar w:fldCharType="separate"/>
            </w:r>
            <w:r w:rsidR="00382D3B">
              <w:rPr>
                <w:noProof/>
                <w:webHidden/>
              </w:rPr>
              <w:t>10</w:t>
            </w:r>
            <w:r w:rsidR="00B91538">
              <w:rPr>
                <w:noProof/>
                <w:webHidden/>
              </w:rPr>
              <w:fldChar w:fldCharType="end"/>
            </w:r>
          </w:hyperlink>
        </w:p>
        <w:p w14:paraId="3C8BC008" w14:textId="1C09BE7E" w:rsidR="00B91538" w:rsidRDefault="009B1A48">
          <w:pPr>
            <w:pStyle w:val="TOC2"/>
            <w:tabs>
              <w:tab w:val="right" w:leader="dot" w:pos="9016"/>
            </w:tabs>
            <w:rPr>
              <w:rFonts w:asciiTheme="minorHAnsi" w:eastAsiaTheme="minorEastAsia" w:hAnsiTheme="minorHAnsi" w:cstheme="minorBidi"/>
              <w:noProof/>
              <w:szCs w:val="22"/>
              <w:lang w:eastAsia="en-AU"/>
            </w:rPr>
          </w:pPr>
          <w:hyperlink w:anchor="_Toc68601205" w:history="1">
            <w:r w:rsidR="00B91538" w:rsidRPr="006C6286">
              <w:rPr>
                <w:rStyle w:val="Hyperlink"/>
                <w:noProof/>
              </w:rPr>
              <w:t>Inclusion Criteria</w:t>
            </w:r>
            <w:r w:rsidR="00B91538">
              <w:rPr>
                <w:noProof/>
                <w:webHidden/>
              </w:rPr>
              <w:tab/>
            </w:r>
            <w:r w:rsidR="00B91538">
              <w:rPr>
                <w:noProof/>
                <w:webHidden/>
              </w:rPr>
              <w:fldChar w:fldCharType="begin"/>
            </w:r>
            <w:r w:rsidR="00B91538">
              <w:rPr>
                <w:noProof/>
                <w:webHidden/>
              </w:rPr>
              <w:instrText xml:space="preserve"> PAGEREF _Toc68601205 \h </w:instrText>
            </w:r>
            <w:r w:rsidR="00B91538">
              <w:rPr>
                <w:noProof/>
                <w:webHidden/>
              </w:rPr>
            </w:r>
            <w:r w:rsidR="00B91538">
              <w:rPr>
                <w:noProof/>
                <w:webHidden/>
              </w:rPr>
              <w:fldChar w:fldCharType="separate"/>
            </w:r>
            <w:r w:rsidR="00382D3B">
              <w:rPr>
                <w:noProof/>
                <w:webHidden/>
              </w:rPr>
              <w:t>10</w:t>
            </w:r>
            <w:r w:rsidR="00B91538">
              <w:rPr>
                <w:noProof/>
                <w:webHidden/>
              </w:rPr>
              <w:fldChar w:fldCharType="end"/>
            </w:r>
          </w:hyperlink>
        </w:p>
        <w:p w14:paraId="5852C494" w14:textId="59B42671" w:rsidR="00B91538" w:rsidRDefault="009B1A48">
          <w:pPr>
            <w:pStyle w:val="TOC2"/>
            <w:tabs>
              <w:tab w:val="right" w:leader="dot" w:pos="9016"/>
            </w:tabs>
            <w:rPr>
              <w:rFonts w:asciiTheme="minorHAnsi" w:eastAsiaTheme="minorEastAsia" w:hAnsiTheme="minorHAnsi" w:cstheme="minorBidi"/>
              <w:noProof/>
              <w:szCs w:val="22"/>
              <w:lang w:eastAsia="en-AU"/>
            </w:rPr>
          </w:pPr>
          <w:hyperlink w:anchor="_Toc68601206" w:history="1">
            <w:r w:rsidR="00B91538" w:rsidRPr="006C6286">
              <w:rPr>
                <w:rStyle w:val="Hyperlink"/>
                <w:noProof/>
              </w:rPr>
              <w:t>Exclusion Criteria</w:t>
            </w:r>
            <w:r w:rsidR="00B91538">
              <w:rPr>
                <w:noProof/>
                <w:webHidden/>
              </w:rPr>
              <w:tab/>
            </w:r>
            <w:r w:rsidR="00B91538">
              <w:rPr>
                <w:noProof/>
                <w:webHidden/>
              </w:rPr>
              <w:fldChar w:fldCharType="begin"/>
            </w:r>
            <w:r w:rsidR="00B91538">
              <w:rPr>
                <w:noProof/>
                <w:webHidden/>
              </w:rPr>
              <w:instrText xml:space="preserve"> PAGEREF _Toc68601206 \h </w:instrText>
            </w:r>
            <w:r w:rsidR="00B91538">
              <w:rPr>
                <w:noProof/>
                <w:webHidden/>
              </w:rPr>
            </w:r>
            <w:r w:rsidR="00B91538">
              <w:rPr>
                <w:noProof/>
                <w:webHidden/>
              </w:rPr>
              <w:fldChar w:fldCharType="separate"/>
            </w:r>
            <w:r w:rsidR="00382D3B">
              <w:rPr>
                <w:noProof/>
                <w:webHidden/>
              </w:rPr>
              <w:t>10</w:t>
            </w:r>
            <w:r w:rsidR="00B91538">
              <w:rPr>
                <w:noProof/>
                <w:webHidden/>
              </w:rPr>
              <w:fldChar w:fldCharType="end"/>
            </w:r>
          </w:hyperlink>
        </w:p>
        <w:p w14:paraId="7A4C3B27" w14:textId="21EEBA7E" w:rsidR="00B91538" w:rsidRDefault="009B1A48">
          <w:pPr>
            <w:pStyle w:val="TOC2"/>
            <w:tabs>
              <w:tab w:val="right" w:leader="dot" w:pos="9016"/>
            </w:tabs>
            <w:rPr>
              <w:rFonts w:asciiTheme="minorHAnsi" w:eastAsiaTheme="minorEastAsia" w:hAnsiTheme="minorHAnsi" w:cstheme="minorBidi"/>
              <w:noProof/>
              <w:szCs w:val="22"/>
              <w:lang w:eastAsia="en-AU"/>
            </w:rPr>
          </w:pPr>
          <w:hyperlink w:anchor="_Toc68601207" w:history="1">
            <w:r w:rsidR="00B91538" w:rsidRPr="006C6286">
              <w:rPr>
                <w:rStyle w:val="Hyperlink"/>
                <w:noProof/>
              </w:rPr>
              <w:t>Assessments/Study Plan</w:t>
            </w:r>
            <w:r w:rsidR="00B91538">
              <w:rPr>
                <w:noProof/>
                <w:webHidden/>
              </w:rPr>
              <w:tab/>
            </w:r>
            <w:r w:rsidR="00B91538">
              <w:rPr>
                <w:noProof/>
                <w:webHidden/>
              </w:rPr>
              <w:fldChar w:fldCharType="begin"/>
            </w:r>
            <w:r w:rsidR="00B91538">
              <w:rPr>
                <w:noProof/>
                <w:webHidden/>
              </w:rPr>
              <w:instrText xml:space="preserve"> PAGEREF _Toc68601207 \h </w:instrText>
            </w:r>
            <w:r w:rsidR="00B91538">
              <w:rPr>
                <w:noProof/>
                <w:webHidden/>
              </w:rPr>
            </w:r>
            <w:r w:rsidR="00B91538">
              <w:rPr>
                <w:noProof/>
                <w:webHidden/>
              </w:rPr>
              <w:fldChar w:fldCharType="separate"/>
            </w:r>
            <w:r w:rsidR="00382D3B">
              <w:rPr>
                <w:noProof/>
                <w:webHidden/>
              </w:rPr>
              <w:t>10</w:t>
            </w:r>
            <w:r w:rsidR="00B91538">
              <w:rPr>
                <w:noProof/>
                <w:webHidden/>
              </w:rPr>
              <w:fldChar w:fldCharType="end"/>
            </w:r>
          </w:hyperlink>
        </w:p>
        <w:p w14:paraId="59863BC1" w14:textId="0E454B7D" w:rsidR="00B91538" w:rsidRDefault="009B1A48">
          <w:pPr>
            <w:pStyle w:val="TOC3"/>
            <w:tabs>
              <w:tab w:val="right" w:leader="dot" w:pos="9016"/>
            </w:tabs>
            <w:rPr>
              <w:rFonts w:asciiTheme="minorHAnsi" w:eastAsiaTheme="minorEastAsia" w:hAnsiTheme="minorHAnsi" w:cstheme="minorBidi"/>
              <w:noProof/>
              <w:szCs w:val="22"/>
              <w:lang w:eastAsia="en-AU"/>
            </w:rPr>
          </w:pPr>
          <w:hyperlink w:anchor="_Toc68601208" w:history="1">
            <w:r w:rsidR="00B91538" w:rsidRPr="006C6286">
              <w:rPr>
                <w:rStyle w:val="Hyperlink"/>
                <w:noProof/>
              </w:rPr>
              <w:t>Demographic and clinical data</w:t>
            </w:r>
            <w:r w:rsidR="00B91538">
              <w:rPr>
                <w:noProof/>
                <w:webHidden/>
              </w:rPr>
              <w:tab/>
            </w:r>
            <w:r w:rsidR="00B91538">
              <w:rPr>
                <w:noProof/>
                <w:webHidden/>
              </w:rPr>
              <w:fldChar w:fldCharType="begin"/>
            </w:r>
            <w:r w:rsidR="00B91538">
              <w:rPr>
                <w:noProof/>
                <w:webHidden/>
              </w:rPr>
              <w:instrText xml:space="preserve"> PAGEREF _Toc68601208 \h </w:instrText>
            </w:r>
            <w:r w:rsidR="00B91538">
              <w:rPr>
                <w:noProof/>
                <w:webHidden/>
              </w:rPr>
            </w:r>
            <w:r w:rsidR="00B91538">
              <w:rPr>
                <w:noProof/>
                <w:webHidden/>
              </w:rPr>
              <w:fldChar w:fldCharType="separate"/>
            </w:r>
            <w:r w:rsidR="00382D3B">
              <w:rPr>
                <w:noProof/>
                <w:webHidden/>
              </w:rPr>
              <w:t>10</w:t>
            </w:r>
            <w:r w:rsidR="00B91538">
              <w:rPr>
                <w:noProof/>
                <w:webHidden/>
              </w:rPr>
              <w:fldChar w:fldCharType="end"/>
            </w:r>
          </w:hyperlink>
        </w:p>
        <w:p w14:paraId="0DAF4D3C" w14:textId="1DB2F0DE" w:rsidR="00B91538" w:rsidRDefault="009B1A48">
          <w:pPr>
            <w:pStyle w:val="TOC3"/>
            <w:tabs>
              <w:tab w:val="right" w:leader="dot" w:pos="9016"/>
            </w:tabs>
            <w:rPr>
              <w:rFonts w:asciiTheme="minorHAnsi" w:eastAsiaTheme="minorEastAsia" w:hAnsiTheme="minorHAnsi" w:cstheme="minorBidi"/>
              <w:noProof/>
              <w:szCs w:val="22"/>
              <w:lang w:eastAsia="en-AU"/>
            </w:rPr>
          </w:pPr>
          <w:hyperlink w:anchor="_Toc68601209" w:history="1">
            <w:r w:rsidR="00B91538" w:rsidRPr="006C6286">
              <w:rPr>
                <w:rStyle w:val="Hyperlink"/>
                <w:noProof/>
                <w:lang w:eastAsia="en-GB"/>
              </w:rPr>
              <w:t>Assessment</w:t>
            </w:r>
            <w:r w:rsidR="00B91538">
              <w:rPr>
                <w:noProof/>
                <w:webHidden/>
              </w:rPr>
              <w:tab/>
            </w:r>
            <w:r w:rsidR="00B91538">
              <w:rPr>
                <w:noProof/>
                <w:webHidden/>
              </w:rPr>
              <w:fldChar w:fldCharType="begin"/>
            </w:r>
            <w:r w:rsidR="00B91538">
              <w:rPr>
                <w:noProof/>
                <w:webHidden/>
              </w:rPr>
              <w:instrText xml:space="preserve"> PAGEREF _Toc68601209 \h </w:instrText>
            </w:r>
            <w:r w:rsidR="00B91538">
              <w:rPr>
                <w:noProof/>
                <w:webHidden/>
              </w:rPr>
            </w:r>
            <w:r w:rsidR="00B91538">
              <w:rPr>
                <w:noProof/>
                <w:webHidden/>
              </w:rPr>
              <w:fldChar w:fldCharType="separate"/>
            </w:r>
            <w:r w:rsidR="00382D3B">
              <w:rPr>
                <w:noProof/>
                <w:webHidden/>
              </w:rPr>
              <w:t>11</w:t>
            </w:r>
            <w:r w:rsidR="00B91538">
              <w:rPr>
                <w:noProof/>
                <w:webHidden/>
              </w:rPr>
              <w:fldChar w:fldCharType="end"/>
            </w:r>
          </w:hyperlink>
        </w:p>
        <w:p w14:paraId="19329C6A" w14:textId="0707C799" w:rsidR="00B91538" w:rsidRDefault="009B1A48">
          <w:pPr>
            <w:pStyle w:val="TOC3"/>
            <w:tabs>
              <w:tab w:val="right" w:leader="dot" w:pos="9016"/>
            </w:tabs>
            <w:rPr>
              <w:rFonts w:asciiTheme="minorHAnsi" w:eastAsiaTheme="minorEastAsia" w:hAnsiTheme="minorHAnsi" w:cstheme="minorBidi"/>
              <w:noProof/>
              <w:szCs w:val="22"/>
              <w:lang w:eastAsia="en-AU"/>
            </w:rPr>
          </w:pPr>
          <w:hyperlink w:anchor="_Toc68601210" w:history="1">
            <w:r w:rsidR="00B91538" w:rsidRPr="006C6286">
              <w:rPr>
                <w:rStyle w:val="Hyperlink"/>
                <w:noProof/>
                <w:lang w:eastAsia="en-GB"/>
              </w:rPr>
              <w:t>Intervention</w:t>
            </w:r>
            <w:r w:rsidR="00B91538">
              <w:rPr>
                <w:noProof/>
                <w:webHidden/>
              </w:rPr>
              <w:tab/>
            </w:r>
            <w:r w:rsidR="00B91538">
              <w:rPr>
                <w:noProof/>
                <w:webHidden/>
              </w:rPr>
              <w:fldChar w:fldCharType="begin"/>
            </w:r>
            <w:r w:rsidR="00B91538">
              <w:rPr>
                <w:noProof/>
                <w:webHidden/>
              </w:rPr>
              <w:instrText xml:space="preserve"> PAGEREF _Toc68601210 \h </w:instrText>
            </w:r>
            <w:r w:rsidR="00B91538">
              <w:rPr>
                <w:noProof/>
                <w:webHidden/>
              </w:rPr>
            </w:r>
            <w:r w:rsidR="00B91538">
              <w:rPr>
                <w:noProof/>
                <w:webHidden/>
              </w:rPr>
              <w:fldChar w:fldCharType="separate"/>
            </w:r>
            <w:r w:rsidR="00382D3B">
              <w:rPr>
                <w:noProof/>
                <w:webHidden/>
              </w:rPr>
              <w:t>11</w:t>
            </w:r>
            <w:r w:rsidR="00B91538">
              <w:rPr>
                <w:noProof/>
                <w:webHidden/>
              </w:rPr>
              <w:fldChar w:fldCharType="end"/>
            </w:r>
          </w:hyperlink>
        </w:p>
        <w:p w14:paraId="45A74907" w14:textId="41255A92" w:rsidR="00B91538" w:rsidRDefault="009B1A48">
          <w:pPr>
            <w:pStyle w:val="TOC3"/>
            <w:tabs>
              <w:tab w:val="right" w:leader="dot" w:pos="9016"/>
            </w:tabs>
            <w:rPr>
              <w:rFonts w:asciiTheme="minorHAnsi" w:eastAsiaTheme="minorEastAsia" w:hAnsiTheme="minorHAnsi" w:cstheme="minorBidi"/>
              <w:noProof/>
              <w:szCs w:val="22"/>
              <w:lang w:eastAsia="en-AU"/>
            </w:rPr>
          </w:pPr>
          <w:hyperlink w:anchor="_Toc68601211" w:history="1">
            <w:r w:rsidR="00B91538" w:rsidRPr="006C6286">
              <w:rPr>
                <w:rStyle w:val="Hyperlink"/>
                <w:noProof/>
              </w:rPr>
              <w:t>Assessment of Efficacy</w:t>
            </w:r>
            <w:r w:rsidR="00B91538">
              <w:rPr>
                <w:noProof/>
                <w:webHidden/>
              </w:rPr>
              <w:tab/>
            </w:r>
            <w:r w:rsidR="00B91538">
              <w:rPr>
                <w:noProof/>
                <w:webHidden/>
              </w:rPr>
              <w:fldChar w:fldCharType="begin"/>
            </w:r>
            <w:r w:rsidR="00B91538">
              <w:rPr>
                <w:noProof/>
                <w:webHidden/>
              </w:rPr>
              <w:instrText xml:space="preserve"> PAGEREF _Toc68601211 \h </w:instrText>
            </w:r>
            <w:r w:rsidR="00B91538">
              <w:rPr>
                <w:noProof/>
                <w:webHidden/>
              </w:rPr>
            </w:r>
            <w:r w:rsidR="00B91538">
              <w:rPr>
                <w:noProof/>
                <w:webHidden/>
              </w:rPr>
              <w:fldChar w:fldCharType="separate"/>
            </w:r>
            <w:r w:rsidR="00382D3B">
              <w:rPr>
                <w:noProof/>
                <w:webHidden/>
              </w:rPr>
              <w:t>11</w:t>
            </w:r>
            <w:r w:rsidR="00B91538">
              <w:rPr>
                <w:noProof/>
                <w:webHidden/>
              </w:rPr>
              <w:fldChar w:fldCharType="end"/>
            </w:r>
          </w:hyperlink>
        </w:p>
        <w:p w14:paraId="3DA96610" w14:textId="1949C01B" w:rsidR="00B91538" w:rsidRDefault="009B1A48">
          <w:pPr>
            <w:pStyle w:val="TOC3"/>
            <w:tabs>
              <w:tab w:val="right" w:leader="dot" w:pos="9016"/>
            </w:tabs>
            <w:rPr>
              <w:rFonts w:asciiTheme="minorHAnsi" w:eastAsiaTheme="minorEastAsia" w:hAnsiTheme="minorHAnsi" w:cstheme="minorBidi"/>
              <w:noProof/>
              <w:szCs w:val="22"/>
              <w:lang w:eastAsia="en-AU"/>
            </w:rPr>
          </w:pPr>
          <w:hyperlink w:anchor="_Toc68601212" w:history="1">
            <w:r w:rsidR="00B91538" w:rsidRPr="006C6286">
              <w:rPr>
                <w:rStyle w:val="Hyperlink"/>
                <w:noProof/>
              </w:rPr>
              <w:t>Study Intervention Risks</w:t>
            </w:r>
            <w:r w:rsidR="00B91538">
              <w:rPr>
                <w:noProof/>
                <w:webHidden/>
              </w:rPr>
              <w:tab/>
            </w:r>
            <w:r w:rsidR="00B91538">
              <w:rPr>
                <w:noProof/>
                <w:webHidden/>
              </w:rPr>
              <w:fldChar w:fldCharType="begin"/>
            </w:r>
            <w:r w:rsidR="00B91538">
              <w:rPr>
                <w:noProof/>
                <w:webHidden/>
              </w:rPr>
              <w:instrText xml:space="preserve"> PAGEREF _Toc68601212 \h </w:instrText>
            </w:r>
            <w:r w:rsidR="00B91538">
              <w:rPr>
                <w:noProof/>
                <w:webHidden/>
              </w:rPr>
            </w:r>
            <w:r w:rsidR="00B91538">
              <w:rPr>
                <w:noProof/>
                <w:webHidden/>
              </w:rPr>
              <w:fldChar w:fldCharType="separate"/>
            </w:r>
            <w:r w:rsidR="00382D3B">
              <w:rPr>
                <w:noProof/>
                <w:webHidden/>
              </w:rPr>
              <w:t>12</w:t>
            </w:r>
            <w:r w:rsidR="00B91538">
              <w:rPr>
                <w:noProof/>
                <w:webHidden/>
              </w:rPr>
              <w:fldChar w:fldCharType="end"/>
            </w:r>
          </w:hyperlink>
        </w:p>
        <w:p w14:paraId="26BD4975" w14:textId="5E74E6D8" w:rsidR="00B91538" w:rsidRDefault="009B1A48">
          <w:pPr>
            <w:pStyle w:val="TOC2"/>
            <w:tabs>
              <w:tab w:val="right" w:leader="dot" w:pos="9016"/>
            </w:tabs>
            <w:rPr>
              <w:rFonts w:asciiTheme="minorHAnsi" w:eastAsiaTheme="minorEastAsia" w:hAnsiTheme="minorHAnsi" w:cstheme="minorBidi"/>
              <w:noProof/>
              <w:szCs w:val="22"/>
              <w:lang w:eastAsia="en-AU"/>
            </w:rPr>
          </w:pPr>
          <w:hyperlink w:anchor="_Toc68601213" w:history="1">
            <w:r w:rsidR="00B91538" w:rsidRPr="006C6286">
              <w:rPr>
                <w:rStyle w:val="Hyperlink"/>
                <w:noProof/>
              </w:rPr>
              <w:t>Recruitment and Screening</w:t>
            </w:r>
            <w:r w:rsidR="00B91538">
              <w:rPr>
                <w:noProof/>
                <w:webHidden/>
              </w:rPr>
              <w:tab/>
            </w:r>
            <w:r w:rsidR="00B91538">
              <w:rPr>
                <w:noProof/>
                <w:webHidden/>
              </w:rPr>
              <w:fldChar w:fldCharType="begin"/>
            </w:r>
            <w:r w:rsidR="00B91538">
              <w:rPr>
                <w:noProof/>
                <w:webHidden/>
              </w:rPr>
              <w:instrText xml:space="preserve"> PAGEREF _Toc68601213 \h </w:instrText>
            </w:r>
            <w:r w:rsidR="00B91538">
              <w:rPr>
                <w:noProof/>
                <w:webHidden/>
              </w:rPr>
            </w:r>
            <w:r w:rsidR="00B91538">
              <w:rPr>
                <w:noProof/>
                <w:webHidden/>
              </w:rPr>
              <w:fldChar w:fldCharType="separate"/>
            </w:r>
            <w:r w:rsidR="00382D3B">
              <w:rPr>
                <w:noProof/>
                <w:webHidden/>
              </w:rPr>
              <w:t>12</w:t>
            </w:r>
            <w:r w:rsidR="00B91538">
              <w:rPr>
                <w:noProof/>
                <w:webHidden/>
              </w:rPr>
              <w:fldChar w:fldCharType="end"/>
            </w:r>
          </w:hyperlink>
        </w:p>
        <w:p w14:paraId="46B7D895" w14:textId="2509400A" w:rsidR="00B91538" w:rsidRDefault="009B1A48">
          <w:pPr>
            <w:pStyle w:val="TOC1"/>
            <w:tabs>
              <w:tab w:val="right" w:leader="dot" w:pos="9016"/>
            </w:tabs>
            <w:rPr>
              <w:rFonts w:asciiTheme="minorHAnsi" w:eastAsiaTheme="minorEastAsia" w:hAnsiTheme="minorHAnsi" w:cstheme="minorBidi"/>
              <w:noProof/>
              <w:szCs w:val="22"/>
              <w:lang w:eastAsia="en-AU"/>
            </w:rPr>
          </w:pPr>
          <w:hyperlink w:anchor="_Toc68601214" w:history="1">
            <w:r w:rsidR="00B91538" w:rsidRPr="006C6286">
              <w:rPr>
                <w:rStyle w:val="Hyperlink"/>
                <w:noProof/>
              </w:rPr>
              <w:t>Ethical Considerations</w:t>
            </w:r>
            <w:r w:rsidR="00B91538">
              <w:rPr>
                <w:noProof/>
                <w:webHidden/>
              </w:rPr>
              <w:tab/>
            </w:r>
            <w:r w:rsidR="00B91538">
              <w:rPr>
                <w:noProof/>
                <w:webHidden/>
              </w:rPr>
              <w:fldChar w:fldCharType="begin"/>
            </w:r>
            <w:r w:rsidR="00B91538">
              <w:rPr>
                <w:noProof/>
                <w:webHidden/>
              </w:rPr>
              <w:instrText xml:space="preserve"> PAGEREF _Toc68601214 \h </w:instrText>
            </w:r>
            <w:r w:rsidR="00B91538">
              <w:rPr>
                <w:noProof/>
                <w:webHidden/>
              </w:rPr>
            </w:r>
            <w:r w:rsidR="00B91538">
              <w:rPr>
                <w:noProof/>
                <w:webHidden/>
              </w:rPr>
              <w:fldChar w:fldCharType="separate"/>
            </w:r>
            <w:r w:rsidR="00382D3B">
              <w:rPr>
                <w:noProof/>
                <w:webHidden/>
              </w:rPr>
              <w:t>13</w:t>
            </w:r>
            <w:r w:rsidR="00B91538">
              <w:rPr>
                <w:noProof/>
                <w:webHidden/>
              </w:rPr>
              <w:fldChar w:fldCharType="end"/>
            </w:r>
          </w:hyperlink>
        </w:p>
        <w:p w14:paraId="15FCA61F" w14:textId="05954988" w:rsidR="00B91538" w:rsidRDefault="009B1A48">
          <w:pPr>
            <w:pStyle w:val="TOC2"/>
            <w:tabs>
              <w:tab w:val="right" w:leader="dot" w:pos="9016"/>
            </w:tabs>
            <w:rPr>
              <w:rFonts w:asciiTheme="minorHAnsi" w:eastAsiaTheme="minorEastAsia" w:hAnsiTheme="minorHAnsi" w:cstheme="minorBidi"/>
              <w:noProof/>
              <w:szCs w:val="22"/>
              <w:lang w:eastAsia="en-AU"/>
            </w:rPr>
          </w:pPr>
          <w:hyperlink w:anchor="_Toc68601215" w:history="1">
            <w:r w:rsidR="00B91538" w:rsidRPr="006C6286">
              <w:rPr>
                <w:rStyle w:val="Hyperlink"/>
                <w:noProof/>
              </w:rPr>
              <w:t>Informed Consent Process/Documentation</w:t>
            </w:r>
            <w:r w:rsidR="00B91538">
              <w:rPr>
                <w:noProof/>
                <w:webHidden/>
              </w:rPr>
              <w:tab/>
            </w:r>
            <w:r w:rsidR="00B91538">
              <w:rPr>
                <w:noProof/>
                <w:webHidden/>
              </w:rPr>
              <w:fldChar w:fldCharType="begin"/>
            </w:r>
            <w:r w:rsidR="00B91538">
              <w:rPr>
                <w:noProof/>
                <w:webHidden/>
              </w:rPr>
              <w:instrText xml:space="preserve"> PAGEREF _Toc68601215 \h </w:instrText>
            </w:r>
            <w:r w:rsidR="00B91538">
              <w:rPr>
                <w:noProof/>
                <w:webHidden/>
              </w:rPr>
            </w:r>
            <w:r w:rsidR="00B91538">
              <w:rPr>
                <w:noProof/>
                <w:webHidden/>
              </w:rPr>
              <w:fldChar w:fldCharType="separate"/>
            </w:r>
            <w:r w:rsidR="00382D3B">
              <w:rPr>
                <w:noProof/>
                <w:webHidden/>
              </w:rPr>
              <w:t>13</w:t>
            </w:r>
            <w:r w:rsidR="00B91538">
              <w:rPr>
                <w:noProof/>
                <w:webHidden/>
              </w:rPr>
              <w:fldChar w:fldCharType="end"/>
            </w:r>
          </w:hyperlink>
        </w:p>
        <w:p w14:paraId="187DAC82" w14:textId="756BE1FF" w:rsidR="00B91538" w:rsidRDefault="009B1A48">
          <w:pPr>
            <w:pStyle w:val="TOC2"/>
            <w:tabs>
              <w:tab w:val="right" w:leader="dot" w:pos="9016"/>
            </w:tabs>
            <w:rPr>
              <w:rFonts w:asciiTheme="minorHAnsi" w:eastAsiaTheme="minorEastAsia" w:hAnsiTheme="minorHAnsi" w:cstheme="minorBidi"/>
              <w:noProof/>
              <w:szCs w:val="22"/>
              <w:lang w:eastAsia="en-AU"/>
            </w:rPr>
          </w:pPr>
          <w:hyperlink w:anchor="_Toc68601216" w:history="1">
            <w:r w:rsidR="00B91538" w:rsidRPr="006C6286">
              <w:rPr>
                <w:rStyle w:val="Hyperlink"/>
                <w:noProof/>
              </w:rPr>
              <w:t>Confidentiality and Privacy</w:t>
            </w:r>
            <w:r w:rsidR="00B91538">
              <w:rPr>
                <w:noProof/>
                <w:webHidden/>
              </w:rPr>
              <w:tab/>
            </w:r>
            <w:r w:rsidR="00B91538">
              <w:rPr>
                <w:noProof/>
                <w:webHidden/>
              </w:rPr>
              <w:fldChar w:fldCharType="begin"/>
            </w:r>
            <w:r w:rsidR="00B91538">
              <w:rPr>
                <w:noProof/>
                <w:webHidden/>
              </w:rPr>
              <w:instrText xml:space="preserve"> PAGEREF _Toc68601216 \h </w:instrText>
            </w:r>
            <w:r w:rsidR="00B91538">
              <w:rPr>
                <w:noProof/>
                <w:webHidden/>
              </w:rPr>
            </w:r>
            <w:r w:rsidR="00B91538">
              <w:rPr>
                <w:noProof/>
                <w:webHidden/>
              </w:rPr>
              <w:fldChar w:fldCharType="separate"/>
            </w:r>
            <w:r w:rsidR="00382D3B">
              <w:rPr>
                <w:noProof/>
                <w:webHidden/>
              </w:rPr>
              <w:t>13</w:t>
            </w:r>
            <w:r w:rsidR="00B91538">
              <w:rPr>
                <w:noProof/>
                <w:webHidden/>
              </w:rPr>
              <w:fldChar w:fldCharType="end"/>
            </w:r>
          </w:hyperlink>
        </w:p>
        <w:p w14:paraId="284FC860" w14:textId="43BA39DC" w:rsidR="00B91538" w:rsidRDefault="009B1A48">
          <w:pPr>
            <w:pStyle w:val="TOC2"/>
            <w:tabs>
              <w:tab w:val="right" w:leader="dot" w:pos="9016"/>
            </w:tabs>
            <w:rPr>
              <w:rFonts w:asciiTheme="minorHAnsi" w:eastAsiaTheme="minorEastAsia" w:hAnsiTheme="minorHAnsi" w:cstheme="minorBidi"/>
              <w:noProof/>
              <w:szCs w:val="22"/>
              <w:lang w:eastAsia="en-AU"/>
            </w:rPr>
          </w:pPr>
          <w:hyperlink w:anchor="_Toc68601217" w:history="1">
            <w:r w:rsidR="00B91538" w:rsidRPr="006C6286">
              <w:rPr>
                <w:rStyle w:val="Hyperlink"/>
                <w:noProof/>
              </w:rPr>
              <w:t>Data Storage and Record Retention</w:t>
            </w:r>
            <w:r w:rsidR="00B91538">
              <w:rPr>
                <w:noProof/>
                <w:webHidden/>
              </w:rPr>
              <w:tab/>
            </w:r>
            <w:r w:rsidR="00B91538">
              <w:rPr>
                <w:noProof/>
                <w:webHidden/>
              </w:rPr>
              <w:fldChar w:fldCharType="begin"/>
            </w:r>
            <w:r w:rsidR="00B91538">
              <w:rPr>
                <w:noProof/>
                <w:webHidden/>
              </w:rPr>
              <w:instrText xml:space="preserve"> PAGEREF _Toc68601217 \h </w:instrText>
            </w:r>
            <w:r w:rsidR="00B91538">
              <w:rPr>
                <w:noProof/>
                <w:webHidden/>
              </w:rPr>
            </w:r>
            <w:r w:rsidR="00B91538">
              <w:rPr>
                <w:noProof/>
                <w:webHidden/>
              </w:rPr>
              <w:fldChar w:fldCharType="separate"/>
            </w:r>
            <w:r w:rsidR="00382D3B">
              <w:rPr>
                <w:noProof/>
                <w:webHidden/>
              </w:rPr>
              <w:t>14</w:t>
            </w:r>
            <w:r w:rsidR="00B91538">
              <w:rPr>
                <w:noProof/>
                <w:webHidden/>
              </w:rPr>
              <w:fldChar w:fldCharType="end"/>
            </w:r>
          </w:hyperlink>
        </w:p>
        <w:p w14:paraId="17C6D9DA" w14:textId="5DAA1D80" w:rsidR="00B91538" w:rsidRDefault="009B1A48">
          <w:pPr>
            <w:pStyle w:val="TOC1"/>
            <w:tabs>
              <w:tab w:val="right" w:leader="dot" w:pos="9016"/>
            </w:tabs>
            <w:rPr>
              <w:rFonts w:asciiTheme="minorHAnsi" w:eastAsiaTheme="minorEastAsia" w:hAnsiTheme="minorHAnsi" w:cstheme="minorBidi"/>
              <w:noProof/>
              <w:szCs w:val="22"/>
              <w:lang w:eastAsia="en-AU"/>
            </w:rPr>
          </w:pPr>
          <w:hyperlink w:anchor="_Toc68601218" w:history="1">
            <w:r w:rsidR="00B91538" w:rsidRPr="006C6286">
              <w:rPr>
                <w:rStyle w:val="Hyperlink"/>
                <w:noProof/>
              </w:rPr>
              <w:t>Safety and Adverse Events</w:t>
            </w:r>
            <w:r w:rsidR="00B91538">
              <w:rPr>
                <w:noProof/>
                <w:webHidden/>
              </w:rPr>
              <w:tab/>
            </w:r>
            <w:r w:rsidR="00B91538">
              <w:rPr>
                <w:noProof/>
                <w:webHidden/>
              </w:rPr>
              <w:fldChar w:fldCharType="begin"/>
            </w:r>
            <w:r w:rsidR="00B91538">
              <w:rPr>
                <w:noProof/>
                <w:webHidden/>
              </w:rPr>
              <w:instrText xml:space="preserve"> PAGEREF _Toc68601218 \h </w:instrText>
            </w:r>
            <w:r w:rsidR="00B91538">
              <w:rPr>
                <w:noProof/>
                <w:webHidden/>
              </w:rPr>
            </w:r>
            <w:r w:rsidR="00B91538">
              <w:rPr>
                <w:noProof/>
                <w:webHidden/>
              </w:rPr>
              <w:fldChar w:fldCharType="separate"/>
            </w:r>
            <w:r w:rsidR="00382D3B">
              <w:rPr>
                <w:noProof/>
                <w:webHidden/>
              </w:rPr>
              <w:t>14</w:t>
            </w:r>
            <w:r w:rsidR="00B91538">
              <w:rPr>
                <w:noProof/>
                <w:webHidden/>
              </w:rPr>
              <w:fldChar w:fldCharType="end"/>
            </w:r>
          </w:hyperlink>
        </w:p>
        <w:p w14:paraId="42A044E8" w14:textId="76D87EB1" w:rsidR="00B91538" w:rsidRDefault="009B1A48">
          <w:pPr>
            <w:pStyle w:val="TOC2"/>
            <w:tabs>
              <w:tab w:val="right" w:leader="dot" w:pos="9016"/>
            </w:tabs>
            <w:rPr>
              <w:rFonts w:asciiTheme="minorHAnsi" w:eastAsiaTheme="minorEastAsia" w:hAnsiTheme="minorHAnsi" w:cstheme="minorBidi"/>
              <w:noProof/>
              <w:szCs w:val="22"/>
              <w:lang w:eastAsia="en-AU"/>
            </w:rPr>
          </w:pPr>
          <w:hyperlink w:anchor="_Toc68601219" w:history="1">
            <w:r w:rsidR="00B91538" w:rsidRPr="006C6286">
              <w:rPr>
                <w:rStyle w:val="Hyperlink"/>
                <w:noProof/>
              </w:rPr>
              <w:t>Adverse Event Definitions</w:t>
            </w:r>
            <w:r w:rsidR="00B91538">
              <w:rPr>
                <w:noProof/>
                <w:webHidden/>
              </w:rPr>
              <w:tab/>
            </w:r>
            <w:r w:rsidR="00B91538">
              <w:rPr>
                <w:noProof/>
                <w:webHidden/>
              </w:rPr>
              <w:fldChar w:fldCharType="begin"/>
            </w:r>
            <w:r w:rsidR="00B91538">
              <w:rPr>
                <w:noProof/>
                <w:webHidden/>
              </w:rPr>
              <w:instrText xml:space="preserve"> PAGEREF _Toc68601219 \h </w:instrText>
            </w:r>
            <w:r w:rsidR="00B91538">
              <w:rPr>
                <w:noProof/>
                <w:webHidden/>
              </w:rPr>
            </w:r>
            <w:r w:rsidR="00B91538">
              <w:rPr>
                <w:noProof/>
                <w:webHidden/>
              </w:rPr>
              <w:fldChar w:fldCharType="separate"/>
            </w:r>
            <w:r w:rsidR="00382D3B">
              <w:rPr>
                <w:noProof/>
                <w:webHidden/>
              </w:rPr>
              <w:t>14</w:t>
            </w:r>
            <w:r w:rsidR="00B91538">
              <w:rPr>
                <w:noProof/>
                <w:webHidden/>
              </w:rPr>
              <w:fldChar w:fldCharType="end"/>
            </w:r>
          </w:hyperlink>
        </w:p>
        <w:p w14:paraId="1980416A" w14:textId="2B57AF61" w:rsidR="00B91538" w:rsidRDefault="009B1A48">
          <w:pPr>
            <w:pStyle w:val="TOC2"/>
            <w:tabs>
              <w:tab w:val="right" w:leader="dot" w:pos="9016"/>
            </w:tabs>
            <w:rPr>
              <w:rFonts w:asciiTheme="minorHAnsi" w:eastAsiaTheme="minorEastAsia" w:hAnsiTheme="minorHAnsi" w:cstheme="minorBidi"/>
              <w:noProof/>
              <w:szCs w:val="22"/>
              <w:lang w:eastAsia="en-AU"/>
            </w:rPr>
          </w:pPr>
          <w:hyperlink w:anchor="_Toc68601220" w:history="1">
            <w:r w:rsidR="00B91538" w:rsidRPr="006C6286">
              <w:rPr>
                <w:rStyle w:val="Hyperlink"/>
                <w:noProof/>
              </w:rPr>
              <w:t>Adverse Event Recording</w:t>
            </w:r>
            <w:r w:rsidR="00B91538">
              <w:rPr>
                <w:noProof/>
                <w:webHidden/>
              </w:rPr>
              <w:tab/>
            </w:r>
            <w:r w:rsidR="00B91538">
              <w:rPr>
                <w:noProof/>
                <w:webHidden/>
              </w:rPr>
              <w:fldChar w:fldCharType="begin"/>
            </w:r>
            <w:r w:rsidR="00B91538">
              <w:rPr>
                <w:noProof/>
                <w:webHidden/>
              </w:rPr>
              <w:instrText xml:space="preserve"> PAGEREF _Toc68601220 \h </w:instrText>
            </w:r>
            <w:r w:rsidR="00B91538">
              <w:rPr>
                <w:noProof/>
                <w:webHidden/>
              </w:rPr>
            </w:r>
            <w:r w:rsidR="00B91538">
              <w:rPr>
                <w:noProof/>
                <w:webHidden/>
              </w:rPr>
              <w:fldChar w:fldCharType="separate"/>
            </w:r>
            <w:r w:rsidR="00382D3B">
              <w:rPr>
                <w:noProof/>
                <w:webHidden/>
              </w:rPr>
              <w:t>14</w:t>
            </w:r>
            <w:r w:rsidR="00B91538">
              <w:rPr>
                <w:noProof/>
                <w:webHidden/>
              </w:rPr>
              <w:fldChar w:fldCharType="end"/>
            </w:r>
          </w:hyperlink>
        </w:p>
        <w:p w14:paraId="685A3DC5" w14:textId="7E83A73F" w:rsidR="00B91538" w:rsidRDefault="009B1A48">
          <w:pPr>
            <w:pStyle w:val="TOC2"/>
            <w:tabs>
              <w:tab w:val="right" w:leader="dot" w:pos="9016"/>
            </w:tabs>
            <w:rPr>
              <w:rFonts w:asciiTheme="minorHAnsi" w:eastAsiaTheme="minorEastAsia" w:hAnsiTheme="minorHAnsi" w:cstheme="minorBidi"/>
              <w:noProof/>
              <w:szCs w:val="22"/>
              <w:lang w:eastAsia="en-AU"/>
            </w:rPr>
          </w:pPr>
          <w:hyperlink w:anchor="_Toc68601221" w:history="1">
            <w:r w:rsidR="00B91538" w:rsidRPr="006C6286">
              <w:rPr>
                <w:rStyle w:val="Hyperlink"/>
                <w:noProof/>
              </w:rPr>
              <w:t>Adverse Event Reporting</w:t>
            </w:r>
            <w:r w:rsidR="00B91538">
              <w:rPr>
                <w:noProof/>
                <w:webHidden/>
              </w:rPr>
              <w:tab/>
            </w:r>
            <w:r w:rsidR="00B91538">
              <w:rPr>
                <w:noProof/>
                <w:webHidden/>
              </w:rPr>
              <w:fldChar w:fldCharType="begin"/>
            </w:r>
            <w:r w:rsidR="00B91538">
              <w:rPr>
                <w:noProof/>
                <w:webHidden/>
              </w:rPr>
              <w:instrText xml:space="preserve"> PAGEREF _Toc68601221 \h </w:instrText>
            </w:r>
            <w:r w:rsidR="00B91538">
              <w:rPr>
                <w:noProof/>
                <w:webHidden/>
              </w:rPr>
            </w:r>
            <w:r w:rsidR="00B91538">
              <w:rPr>
                <w:noProof/>
                <w:webHidden/>
              </w:rPr>
              <w:fldChar w:fldCharType="separate"/>
            </w:r>
            <w:r w:rsidR="00382D3B">
              <w:rPr>
                <w:noProof/>
                <w:webHidden/>
              </w:rPr>
              <w:t>14</w:t>
            </w:r>
            <w:r w:rsidR="00B91538">
              <w:rPr>
                <w:noProof/>
                <w:webHidden/>
              </w:rPr>
              <w:fldChar w:fldCharType="end"/>
            </w:r>
          </w:hyperlink>
        </w:p>
        <w:p w14:paraId="6900AC98" w14:textId="2E383C53" w:rsidR="00B91538" w:rsidRDefault="009B1A48">
          <w:pPr>
            <w:pStyle w:val="TOC3"/>
            <w:tabs>
              <w:tab w:val="right" w:leader="dot" w:pos="9016"/>
            </w:tabs>
            <w:rPr>
              <w:rFonts w:asciiTheme="minorHAnsi" w:eastAsiaTheme="minorEastAsia" w:hAnsiTheme="minorHAnsi" w:cstheme="minorBidi"/>
              <w:noProof/>
              <w:szCs w:val="22"/>
              <w:lang w:eastAsia="en-AU"/>
            </w:rPr>
          </w:pPr>
          <w:hyperlink w:anchor="_Toc68601222" w:history="1">
            <w:r w:rsidR="00B91538" w:rsidRPr="006C6286">
              <w:rPr>
                <w:rStyle w:val="Hyperlink"/>
                <w:noProof/>
              </w:rPr>
              <w:t>Severity</w:t>
            </w:r>
            <w:r w:rsidR="00B91538">
              <w:rPr>
                <w:noProof/>
                <w:webHidden/>
              </w:rPr>
              <w:tab/>
            </w:r>
            <w:r w:rsidR="00B91538">
              <w:rPr>
                <w:noProof/>
                <w:webHidden/>
              </w:rPr>
              <w:fldChar w:fldCharType="begin"/>
            </w:r>
            <w:r w:rsidR="00B91538">
              <w:rPr>
                <w:noProof/>
                <w:webHidden/>
              </w:rPr>
              <w:instrText xml:space="preserve"> PAGEREF _Toc68601222 \h </w:instrText>
            </w:r>
            <w:r w:rsidR="00B91538">
              <w:rPr>
                <w:noProof/>
                <w:webHidden/>
              </w:rPr>
            </w:r>
            <w:r w:rsidR="00B91538">
              <w:rPr>
                <w:noProof/>
                <w:webHidden/>
              </w:rPr>
              <w:fldChar w:fldCharType="separate"/>
            </w:r>
            <w:r w:rsidR="00382D3B">
              <w:rPr>
                <w:noProof/>
                <w:webHidden/>
              </w:rPr>
              <w:t>14</w:t>
            </w:r>
            <w:r w:rsidR="00B91538">
              <w:rPr>
                <w:noProof/>
                <w:webHidden/>
              </w:rPr>
              <w:fldChar w:fldCharType="end"/>
            </w:r>
          </w:hyperlink>
        </w:p>
        <w:p w14:paraId="59EA30FD" w14:textId="0B8B7A37" w:rsidR="00B91538" w:rsidRDefault="009B1A48">
          <w:pPr>
            <w:pStyle w:val="TOC3"/>
            <w:tabs>
              <w:tab w:val="right" w:leader="dot" w:pos="9016"/>
            </w:tabs>
            <w:rPr>
              <w:rFonts w:asciiTheme="minorHAnsi" w:eastAsiaTheme="minorEastAsia" w:hAnsiTheme="minorHAnsi" w:cstheme="minorBidi"/>
              <w:noProof/>
              <w:szCs w:val="22"/>
              <w:lang w:eastAsia="en-AU"/>
            </w:rPr>
          </w:pPr>
          <w:hyperlink w:anchor="_Toc68601223" w:history="1">
            <w:r w:rsidR="00B91538" w:rsidRPr="006C6286">
              <w:rPr>
                <w:rStyle w:val="Hyperlink"/>
                <w:noProof/>
              </w:rPr>
              <w:t>Relationship</w:t>
            </w:r>
            <w:r w:rsidR="00B91538">
              <w:rPr>
                <w:noProof/>
                <w:webHidden/>
              </w:rPr>
              <w:tab/>
            </w:r>
            <w:r w:rsidR="00B91538">
              <w:rPr>
                <w:noProof/>
                <w:webHidden/>
              </w:rPr>
              <w:fldChar w:fldCharType="begin"/>
            </w:r>
            <w:r w:rsidR="00B91538">
              <w:rPr>
                <w:noProof/>
                <w:webHidden/>
              </w:rPr>
              <w:instrText xml:space="preserve"> PAGEREF _Toc68601223 \h </w:instrText>
            </w:r>
            <w:r w:rsidR="00B91538">
              <w:rPr>
                <w:noProof/>
                <w:webHidden/>
              </w:rPr>
            </w:r>
            <w:r w:rsidR="00B91538">
              <w:rPr>
                <w:noProof/>
                <w:webHidden/>
              </w:rPr>
              <w:fldChar w:fldCharType="separate"/>
            </w:r>
            <w:r w:rsidR="00382D3B">
              <w:rPr>
                <w:noProof/>
                <w:webHidden/>
              </w:rPr>
              <w:t>15</w:t>
            </w:r>
            <w:r w:rsidR="00B91538">
              <w:rPr>
                <w:noProof/>
                <w:webHidden/>
              </w:rPr>
              <w:fldChar w:fldCharType="end"/>
            </w:r>
          </w:hyperlink>
        </w:p>
        <w:p w14:paraId="086637B9" w14:textId="02FC7639" w:rsidR="00B91538" w:rsidRDefault="009B1A48">
          <w:pPr>
            <w:pStyle w:val="TOC2"/>
            <w:tabs>
              <w:tab w:val="right" w:leader="dot" w:pos="9016"/>
            </w:tabs>
            <w:rPr>
              <w:rFonts w:asciiTheme="minorHAnsi" w:eastAsiaTheme="minorEastAsia" w:hAnsiTheme="minorHAnsi" w:cstheme="minorBidi"/>
              <w:noProof/>
              <w:szCs w:val="22"/>
              <w:lang w:eastAsia="en-AU"/>
            </w:rPr>
          </w:pPr>
          <w:hyperlink w:anchor="_Toc68601224" w:history="1">
            <w:r w:rsidR="00B91538" w:rsidRPr="006C6286">
              <w:rPr>
                <w:rStyle w:val="Hyperlink"/>
                <w:noProof/>
              </w:rPr>
              <w:t>Adverse Event Follow-up</w:t>
            </w:r>
            <w:r w:rsidR="00B91538">
              <w:rPr>
                <w:noProof/>
                <w:webHidden/>
              </w:rPr>
              <w:tab/>
            </w:r>
            <w:r w:rsidR="00B91538">
              <w:rPr>
                <w:noProof/>
                <w:webHidden/>
              </w:rPr>
              <w:fldChar w:fldCharType="begin"/>
            </w:r>
            <w:r w:rsidR="00B91538">
              <w:rPr>
                <w:noProof/>
                <w:webHidden/>
              </w:rPr>
              <w:instrText xml:space="preserve"> PAGEREF _Toc68601224 \h </w:instrText>
            </w:r>
            <w:r w:rsidR="00B91538">
              <w:rPr>
                <w:noProof/>
                <w:webHidden/>
              </w:rPr>
            </w:r>
            <w:r w:rsidR="00B91538">
              <w:rPr>
                <w:noProof/>
                <w:webHidden/>
              </w:rPr>
              <w:fldChar w:fldCharType="separate"/>
            </w:r>
            <w:r w:rsidR="00382D3B">
              <w:rPr>
                <w:noProof/>
                <w:webHidden/>
              </w:rPr>
              <w:t>15</w:t>
            </w:r>
            <w:r w:rsidR="00B91538">
              <w:rPr>
                <w:noProof/>
                <w:webHidden/>
              </w:rPr>
              <w:fldChar w:fldCharType="end"/>
            </w:r>
          </w:hyperlink>
        </w:p>
        <w:p w14:paraId="54747791" w14:textId="669D785D" w:rsidR="00B91538" w:rsidRDefault="009B1A48">
          <w:pPr>
            <w:pStyle w:val="TOC2"/>
            <w:tabs>
              <w:tab w:val="right" w:leader="dot" w:pos="9016"/>
            </w:tabs>
            <w:rPr>
              <w:rFonts w:asciiTheme="minorHAnsi" w:eastAsiaTheme="minorEastAsia" w:hAnsiTheme="minorHAnsi" w:cstheme="minorBidi"/>
              <w:noProof/>
              <w:szCs w:val="22"/>
              <w:lang w:eastAsia="en-AU"/>
            </w:rPr>
          </w:pPr>
          <w:hyperlink w:anchor="_Toc68601225" w:history="1">
            <w:r w:rsidR="00B91538" w:rsidRPr="006C6286">
              <w:rPr>
                <w:rStyle w:val="Hyperlink"/>
                <w:noProof/>
              </w:rPr>
              <w:t>Serious Adverse Events</w:t>
            </w:r>
            <w:r w:rsidR="00B91538">
              <w:rPr>
                <w:noProof/>
                <w:webHidden/>
              </w:rPr>
              <w:tab/>
            </w:r>
            <w:r w:rsidR="00B91538">
              <w:rPr>
                <w:noProof/>
                <w:webHidden/>
              </w:rPr>
              <w:fldChar w:fldCharType="begin"/>
            </w:r>
            <w:r w:rsidR="00B91538">
              <w:rPr>
                <w:noProof/>
                <w:webHidden/>
              </w:rPr>
              <w:instrText xml:space="preserve"> PAGEREF _Toc68601225 \h </w:instrText>
            </w:r>
            <w:r w:rsidR="00B91538">
              <w:rPr>
                <w:noProof/>
                <w:webHidden/>
              </w:rPr>
            </w:r>
            <w:r w:rsidR="00B91538">
              <w:rPr>
                <w:noProof/>
                <w:webHidden/>
              </w:rPr>
              <w:fldChar w:fldCharType="separate"/>
            </w:r>
            <w:r w:rsidR="00382D3B">
              <w:rPr>
                <w:noProof/>
                <w:webHidden/>
              </w:rPr>
              <w:t>16</w:t>
            </w:r>
            <w:r w:rsidR="00B91538">
              <w:rPr>
                <w:noProof/>
                <w:webHidden/>
              </w:rPr>
              <w:fldChar w:fldCharType="end"/>
            </w:r>
          </w:hyperlink>
        </w:p>
        <w:p w14:paraId="131BDAD5" w14:textId="18C0BFAE" w:rsidR="00B91538" w:rsidRDefault="009B1A48">
          <w:pPr>
            <w:pStyle w:val="TOC1"/>
            <w:tabs>
              <w:tab w:val="right" w:leader="dot" w:pos="9016"/>
            </w:tabs>
            <w:rPr>
              <w:rFonts w:asciiTheme="minorHAnsi" w:eastAsiaTheme="minorEastAsia" w:hAnsiTheme="minorHAnsi" w:cstheme="minorBidi"/>
              <w:noProof/>
              <w:szCs w:val="22"/>
              <w:lang w:eastAsia="en-AU"/>
            </w:rPr>
          </w:pPr>
          <w:hyperlink w:anchor="_Toc68601226" w:history="1">
            <w:r w:rsidR="00B91538" w:rsidRPr="006C6286">
              <w:rPr>
                <w:rStyle w:val="Hyperlink"/>
                <w:noProof/>
              </w:rPr>
              <w:t>Early Termination/Withdrawal of Participants</w:t>
            </w:r>
            <w:r w:rsidR="00B91538">
              <w:rPr>
                <w:noProof/>
                <w:webHidden/>
              </w:rPr>
              <w:tab/>
            </w:r>
            <w:r w:rsidR="00B91538">
              <w:rPr>
                <w:noProof/>
                <w:webHidden/>
              </w:rPr>
              <w:fldChar w:fldCharType="begin"/>
            </w:r>
            <w:r w:rsidR="00B91538">
              <w:rPr>
                <w:noProof/>
                <w:webHidden/>
              </w:rPr>
              <w:instrText xml:space="preserve"> PAGEREF _Toc68601226 \h </w:instrText>
            </w:r>
            <w:r w:rsidR="00B91538">
              <w:rPr>
                <w:noProof/>
                <w:webHidden/>
              </w:rPr>
            </w:r>
            <w:r w:rsidR="00B91538">
              <w:rPr>
                <w:noProof/>
                <w:webHidden/>
              </w:rPr>
              <w:fldChar w:fldCharType="separate"/>
            </w:r>
            <w:r w:rsidR="00382D3B">
              <w:rPr>
                <w:noProof/>
                <w:webHidden/>
              </w:rPr>
              <w:t>16</w:t>
            </w:r>
            <w:r w:rsidR="00B91538">
              <w:rPr>
                <w:noProof/>
                <w:webHidden/>
              </w:rPr>
              <w:fldChar w:fldCharType="end"/>
            </w:r>
          </w:hyperlink>
        </w:p>
        <w:p w14:paraId="2EA6D919" w14:textId="33F76FE1" w:rsidR="00B91538" w:rsidRDefault="009B1A48">
          <w:pPr>
            <w:pStyle w:val="TOC1"/>
            <w:tabs>
              <w:tab w:val="right" w:leader="dot" w:pos="9016"/>
            </w:tabs>
            <w:rPr>
              <w:rFonts w:asciiTheme="minorHAnsi" w:eastAsiaTheme="minorEastAsia" w:hAnsiTheme="minorHAnsi" w:cstheme="minorBidi"/>
              <w:noProof/>
              <w:szCs w:val="22"/>
              <w:lang w:eastAsia="en-AU"/>
            </w:rPr>
          </w:pPr>
          <w:hyperlink w:anchor="_Toc68601227" w:history="1">
            <w:r w:rsidR="00B91538" w:rsidRPr="006C6286">
              <w:rPr>
                <w:rStyle w:val="Hyperlink"/>
                <w:noProof/>
              </w:rPr>
              <w:t>Outcomes and Future Plans</w:t>
            </w:r>
            <w:r w:rsidR="00B91538">
              <w:rPr>
                <w:noProof/>
                <w:webHidden/>
              </w:rPr>
              <w:tab/>
            </w:r>
            <w:r w:rsidR="00B91538">
              <w:rPr>
                <w:noProof/>
                <w:webHidden/>
              </w:rPr>
              <w:fldChar w:fldCharType="begin"/>
            </w:r>
            <w:r w:rsidR="00B91538">
              <w:rPr>
                <w:noProof/>
                <w:webHidden/>
              </w:rPr>
              <w:instrText xml:space="preserve"> PAGEREF _Toc68601227 \h </w:instrText>
            </w:r>
            <w:r w:rsidR="00B91538">
              <w:rPr>
                <w:noProof/>
                <w:webHidden/>
              </w:rPr>
            </w:r>
            <w:r w:rsidR="00B91538">
              <w:rPr>
                <w:noProof/>
                <w:webHidden/>
              </w:rPr>
              <w:fldChar w:fldCharType="separate"/>
            </w:r>
            <w:r w:rsidR="00382D3B">
              <w:rPr>
                <w:noProof/>
                <w:webHidden/>
              </w:rPr>
              <w:t>16</w:t>
            </w:r>
            <w:r w:rsidR="00B91538">
              <w:rPr>
                <w:noProof/>
                <w:webHidden/>
              </w:rPr>
              <w:fldChar w:fldCharType="end"/>
            </w:r>
          </w:hyperlink>
        </w:p>
        <w:p w14:paraId="51E36501" w14:textId="4032E4FD" w:rsidR="00B91538" w:rsidRDefault="009B1A48">
          <w:pPr>
            <w:pStyle w:val="TOC1"/>
            <w:tabs>
              <w:tab w:val="right" w:leader="dot" w:pos="9016"/>
            </w:tabs>
            <w:rPr>
              <w:rFonts w:asciiTheme="minorHAnsi" w:eastAsiaTheme="minorEastAsia" w:hAnsiTheme="minorHAnsi" w:cstheme="minorBidi"/>
              <w:noProof/>
              <w:szCs w:val="22"/>
              <w:lang w:eastAsia="en-AU"/>
            </w:rPr>
          </w:pPr>
          <w:hyperlink w:anchor="_Toc68601228" w:history="1">
            <w:r w:rsidR="00B91538" w:rsidRPr="006C6286">
              <w:rPr>
                <w:rStyle w:val="Hyperlink"/>
                <w:noProof/>
              </w:rPr>
              <w:t>Statistics</w:t>
            </w:r>
            <w:r w:rsidR="00B91538">
              <w:rPr>
                <w:noProof/>
                <w:webHidden/>
              </w:rPr>
              <w:tab/>
            </w:r>
            <w:r w:rsidR="00B91538">
              <w:rPr>
                <w:noProof/>
                <w:webHidden/>
              </w:rPr>
              <w:fldChar w:fldCharType="begin"/>
            </w:r>
            <w:r w:rsidR="00B91538">
              <w:rPr>
                <w:noProof/>
                <w:webHidden/>
              </w:rPr>
              <w:instrText xml:space="preserve"> PAGEREF _Toc68601228 \h </w:instrText>
            </w:r>
            <w:r w:rsidR="00B91538">
              <w:rPr>
                <w:noProof/>
                <w:webHidden/>
              </w:rPr>
            </w:r>
            <w:r w:rsidR="00B91538">
              <w:rPr>
                <w:noProof/>
                <w:webHidden/>
              </w:rPr>
              <w:fldChar w:fldCharType="separate"/>
            </w:r>
            <w:r w:rsidR="00382D3B">
              <w:rPr>
                <w:noProof/>
                <w:webHidden/>
              </w:rPr>
              <w:t>17</w:t>
            </w:r>
            <w:r w:rsidR="00B91538">
              <w:rPr>
                <w:noProof/>
                <w:webHidden/>
              </w:rPr>
              <w:fldChar w:fldCharType="end"/>
            </w:r>
          </w:hyperlink>
        </w:p>
        <w:p w14:paraId="1BA6B7CC" w14:textId="76E2992B" w:rsidR="00B91538" w:rsidRDefault="009B1A48">
          <w:pPr>
            <w:pStyle w:val="TOC1"/>
            <w:tabs>
              <w:tab w:val="right" w:leader="dot" w:pos="9016"/>
            </w:tabs>
            <w:rPr>
              <w:rFonts w:asciiTheme="minorHAnsi" w:eastAsiaTheme="minorEastAsia" w:hAnsiTheme="minorHAnsi" w:cstheme="minorBidi"/>
              <w:noProof/>
              <w:szCs w:val="22"/>
              <w:lang w:eastAsia="en-AU"/>
            </w:rPr>
          </w:pPr>
          <w:hyperlink w:anchor="_Toc68601229" w:history="1">
            <w:r w:rsidR="00B91538" w:rsidRPr="006C6286">
              <w:rPr>
                <w:rStyle w:val="Hyperlink"/>
                <w:noProof/>
              </w:rPr>
              <w:t>Other Study Documents</w:t>
            </w:r>
            <w:r w:rsidR="00B91538">
              <w:rPr>
                <w:noProof/>
                <w:webHidden/>
              </w:rPr>
              <w:tab/>
            </w:r>
            <w:r w:rsidR="00B91538">
              <w:rPr>
                <w:noProof/>
                <w:webHidden/>
              </w:rPr>
              <w:fldChar w:fldCharType="begin"/>
            </w:r>
            <w:r w:rsidR="00B91538">
              <w:rPr>
                <w:noProof/>
                <w:webHidden/>
              </w:rPr>
              <w:instrText xml:space="preserve"> PAGEREF _Toc68601229 \h </w:instrText>
            </w:r>
            <w:r w:rsidR="00B91538">
              <w:rPr>
                <w:noProof/>
                <w:webHidden/>
              </w:rPr>
            </w:r>
            <w:r w:rsidR="00B91538">
              <w:rPr>
                <w:noProof/>
                <w:webHidden/>
              </w:rPr>
              <w:fldChar w:fldCharType="separate"/>
            </w:r>
            <w:r w:rsidR="00382D3B">
              <w:rPr>
                <w:noProof/>
                <w:webHidden/>
              </w:rPr>
              <w:t>17</w:t>
            </w:r>
            <w:r w:rsidR="00B91538">
              <w:rPr>
                <w:noProof/>
                <w:webHidden/>
              </w:rPr>
              <w:fldChar w:fldCharType="end"/>
            </w:r>
          </w:hyperlink>
        </w:p>
        <w:p w14:paraId="65E5DE2E" w14:textId="367D22D2" w:rsidR="00B91538" w:rsidRDefault="009B1A48">
          <w:pPr>
            <w:pStyle w:val="TOC1"/>
            <w:tabs>
              <w:tab w:val="right" w:leader="dot" w:pos="9016"/>
            </w:tabs>
            <w:rPr>
              <w:rFonts w:asciiTheme="minorHAnsi" w:eastAsiaTheme="minorEastAsia" w:hAnsiTheme="minorHAnsi" w:cstheme="minorBidi"/>
              <w:noProof/>
              <w:szCs w:val="22"/>
              <w:lang w:eastAsia="en-AU"/>
            </w:rPr>
          </w:pPr>
          <w:hyperlink w:anchor="_Toc68601230" w:history="1">
            <w:r w:rsidR="00B91538" w:rsidRPr="006C6286">
              <w:rPr>
                <w:rStyle w:val="Hyperlink"/>
                <w:noProof/>
              </w:rPr>
              <w:t>Resources</w:t>
            </w:r>
            <w:r w:rsidR="00B91538">
              <w:rPr>
                <w:noProof/>
                <w:webHidden/>
              </w:rPr>
              <w:tab/>
            </w:r>
            <w:r w:rsidR="00B91538">
              <w:rPr>
                <w:noProof/>
                <w:webHidden/>
              </w:rPr>
              <w:fldChar w:fldCharType="begin"/>
            </w:r>
            <w:r w:rsidR="00B91538">
              <w:rPr>
                <w:noProof/>
                <w:webHidden/>
              </w:rPr>
              <w:instrText xml:space="preserve"> PAGEREF _Toc68601230 \h </w:instrText>
            </w:r>
            <w:r w:rsidR="00B91538">
              <w:rPr>
                <w:noProof/>
                <w:webHidden/>
              </w:rPr>
            </w:r>
            <w:r w:rsidR="00B91538">
              <w:rPr>
                <w:noProof/>
                <w:webHidden/>
              </w:rPr>
              <w:fldChar w:fldCharType="separate"/>
            </w:r>
            <w:r w:rsidR="00382D3B">
              <w:rPr>
                <w:noProof/>
                <w:webHidden/>
              </w:rPr>
              <w:t>17</w:t>
            </w:r>
            <w:r w:rsidR="00B91538">
              <w:rPr>
                <w:noProof/>
                <w:webHidden/>
              </w:rPr>
              <w:fldChar w:fldCharType="end"/>
            </w:r>
          </w:hyperlink>
        </w:p>
        <w:p w14:paraId="3E897915" w14:textId="42B5AAA7" w:rsidR="00B91538" w:rsidRDefault="009B1A48">
          <w:pPr>
            <w:pStyle w:val="TOC1"/>
            <w:tabs>
              <w:tab w:val="right" w:leader="dot" w:pos="9016"/>
            </w:tabs>
            <w:rPr>
              <w:rFonts w:asciiTheme="minorHAnsi" w:eastAsiaTheme="minorEastAsia" w:hAnsiTheme="minorHAnsi" w:cstheme="minorBidi"/>
              <w:noProof/>
              <w:szCs w:val="22"/>
              <w:lang w:eastAsia="en-AU"/>
            </w:rPr>
          </w:pPr>
          <w:hyperlink w:anchor="_Toc68601231" w:history="1">
            <w:r w:rsidR="00B91538" w:rsidRPr="006C6286">
              <w:rPr>
                <w:rStyle w:val="Hyperlink"/>
                <w:noProof/>
              </w:rPr>
              <w:t>References</w:t>
            </w:r>
            <w:r w:rsidR="00B91538">
              <w:rPr>
                <w:noProof/>
                <w:webHidden/>
              </w:rPr>
              <w:tab/>
            </w:r>
            <w:r w:rsidR="00B91538">
              <w:rPr>
                <w:noProof/>
                <w:webHidden/>
              </w:rPr>
              <w:fldChar w:fldCharType="begin"/>
            </w:r>
            <w:r w:rsidR="00B91538">
              <w:rPr>
                <w:noProof/>
                <w:webHidden/>
              </w:rPr>
              <w:instrText xml:space="preserve"> PAGEREF _Toc68601231 \h </w:instrText>
            </w:r>
            <w:r w:rsidR="00B91538">
              <w:rPr>
                <w:noProof/>
                <w:webHidden/>
              </w:rPr>
            </w:r>
            <w:r w:rsidR="00B91538">
              <w:rPr>
                <w:noProof/>
                <w:webHidden/>
              </w:rPr>
              <w:fldChar w:fldCharType="separate"/>
            </w:r>
            <w:r w:rsidR="00382D3B">
              <w:rPr>
                <w:noProof/>
                <w:webHidden/>
              </w:rPr>
              <w:t>17</w:t>
            </w:r>
            <w:r w:rsidR="00B91538">
              <w:rPr>
                <w:noProof/>
                <w:webHidden/>
              </w:rPr>
              <w:fldChar w:fldCharType="end"/>
            </w:r>
          </w:hyperlink>
        </w:p>
        <w:p w14:paraId="3A84EE8E" w14:textId="32F15D4B" w:rsidR="00B03DC4" w:rsidRDefault="00DC345E" w:rsidP="00302949">
          <w:pPr>
            <w:spacing w:line="360" w:lineRule="auto"/>
            <w:rPr>
              <w:rFonts w:asciiTheme="minorHAnsi" w:hAnsiTheme="minorHAnsi"/>
              <w:b/>
              <w:bCs/>
              <w:noProof/>
            </w:rPr>
          </w:pPr>
          <w:r w:rsidRPr="00F97E77">
            <w:rPr>
              <w:rFonts w:asciiTheme="minorHAnsi" w:hAnsiTheme="minorHAnsi"/>
              <w:b/>
              <w:bCs/>
              <w:noProof/>
            </w:rPr>
            <w:fldChar w:fldCharType="end"/>
          </w:r>
        </w:p>
      </w:sdtContent>
    </w:sdt>
    <w:p w14:paraId="10AB597B" w14:textId="4D93CF4F" w:rsidR="00DC345E" w:rsidRPr="00B03DC4" w:rsidRDefault="00DC345E" w:rsidP="00302949">
      <w:pPr>
        <w:spacing w:line="360" w:lineRule="auto"/>
        <w:rPr>
          <w:rFonts w:asciiTheme="minorHAnsi" w:hAnsiTheme="minorHAnsi"/>
          <w:b/>
          <w:bCs/>
          <w:noProof/>
        </w:rPr>
      </w:pPr>
      <w:r w:rsidRPr="00F97E77">
        <w:rPr>
          <w:rFonts w:asciiTheme="minorHAnsi" w:hAnsiTheme="minorHAnsi"/>
        </w:rPr>
        <w:br w:type="page"/>
      </w:r>
    </w:p>
    <w:p w14:paraId="1894707E" w14:textId="77777777" w:rsidR="00DC345E" w:rsidRPr="00F97E77" w:rsidRDefault="00AB2896" w:rsidP="00302949">
      <w:pPr>
        <w:pStyle w:val="Heading1"/>
        <w:spacing w:line="360" w:lineRule="auto"/>
      </w:pPr>
      <w:bookmarkStart w:id="0" w:name="_Toc68601192"/>
      <w:r w:rsidRPr="00F97E77">
        <w:lastRenderedPageBreak/>
        <w:t xml:space="preserve">Project Team Roles </w:t>
      </w:r>
      <w:r>
        <w:t>and</w:t>
      </w:r>
      <w:r w:rsidRPr="00F97E77">
        <w:t xml:space="preserve"> </w:t>
      </w:r>
      <w:r w:rsidRPr="0047352F">
        <w:t>Responsibilities</w:t>
      </w:r>
      <w:bookmarkEnd w:id="0"/>
    </w:p>
    <w:p w14:paraId="11AC5D14" w14:textId="77777777" w:rsidR="00DC345E" w:rsidRPr="00F97E77" w:rsidRDefault="00DC345E" w:rsidP="00302949">
      <w:pPr>
        <w:pStyle w:val="CommentText"/>
        <w:spacing w:line="360" w:lineRule="auto"/>
        <w:rPr>
          <w:rFonts w:asciiTheme="minorHAnsi" w:hAnsiTheme="minorHAnsi" w:cs="Calibri"/>
          <w:sz w:val="22"/>
          <w:szCs w:val="22"/>
        </w:rPr>
      </w:pPr>
    </w:p>
    <w:p w14:paraId="1C7B90CC" w14:textId="77777777" w:rsidR="0033791A" w:rsidRPr="000F5482" w:rsidRDefault="0033791A" w:rsidP="00302949">
      <w:pPr>
        <w:spacing w:line="360" w:lineRule="auto"/>
        <w:rPr>
          <w:b/>
          <w:u w:val="single"/>
        </w:rPr>
      </w:pPr>
      <w:r w:rsidRPr="000F5482">
        <w:rPr>
          <w:b/>
          <w:u w:val="single"/>
        </w:rPr>
        <w:t>Principal Investigator</w:t>
      </w:r>
    </w:p>
    <w:p w14:paraId="4B6EB55B" w14:textId="77777777" w:rsidR="0033791A" w:rsidRPr="00072FF7" w:rsidRDefault="0033791A" w:rsidP="00302949">
      <w:pPr>
        <w:spacing w:line="360" w:lineRule="auto"/>
        <w:rPr>
          <w:b/>
        </w:rPr>
      </w:pPr>
      <w:r w:rsidRPr="00072FF7">
        <w:rPr>
          <w:b/>
        </w:rPr>
        <w:t>Professor Jonathan Clark, MBBS (Hons Class 1) BSc(Med) MBiostat FRACS</w:t>
      </w:r>
    </w:p>
    <w:p w14:paraId="71303654" w14:textId="77777777" w:rsidR="0033791A" w:rsidRPr="00735E4F" w:rsidRDefault="0033791A" w:rsidP="00302949">
      <w:pPr>
        <w:spacing w:line="360" w:lineRule="auto"/>
      </w:pPr>
      <w:r w:rsidRPr="00735E4F">
        <w:rPr>
          <w:u w:val="single"/>
        </w:rPr>
        <w:t>Affiliations:</w:t>
      </w:r>
      <w:r w:rsidRPr="00735E4F">
        <w:t xml:space="preserve"> Consultant Head and Neck Surgeon, Royal Prince Alfred Hospital and the Chris O’Brien Lifehouse; Director of Head and Neck Research, Sydney Head and Neck Cancer Institute</w:t>
      </w:r>
    </w:p>
    <w:p w14:paraId="61A11F49" w14:textId="77777777" w:rsidR="0033791A" w:rsidRPr="00735E4F" w:rsidRDefault="0033791A" w:rsidP="00302949">
      <w:pPr>
        <w:spacing w:line="360" w:lineRule="auto"/>
      </w:pPr>
      <w:r w:rsidRPr="00735E4F">
        <w:rPr>
          <w:u w:val="single"/>
        </w:rPr>
        <w:t>Address:</w:t>
      </w:r>
      <w:r w:rsidRPr="00735E4F">
        <w:t xml:space="preserve"> The Chris O’Brien Lifehouse, 119-143 Missenden Road, Camperdown NSW 2050</w:t>
      </w:r>
    </w:p>
    <w:p w14:paraId="7D3A2D93" w14:textId="77777777" w:rsidR="0033791A" w:rsidRPr="00735E4F" w:rsidRDefault="0033791A" w:rsidP="00302949">
      <w:pPr>
        <w:spacing w:line="360" w:lineRule="auto"/>
      </w:pPr>
      <w:r w:rsidRPr="00735E4F">
        <w:rPr>
          <w:u w:val="single"/>
        </w:rPr>
        <w:t>Email:</w:t>
      </w:r>
      <w:r w:rsidRPr="00735E4F">
        <w:t xml:space="preserve"> Jonathan.Clark@lh.org.au</w:t>
      </w:r>
    </w:p>
    <w:p w14:paraId="3BF35C7C" w14:textId="77777777" w:rsidR="0033791A" w:rsidRPr="00735E4F" w:rsidRDefault="0033791A" w:rsidP="00302949">
      <w:pPr>
        <w:spacing w:line="360" w:lineRule="auto"/>
      </w:pPr>
      <w:r w:rsidRPr="00735E4F">
        <w:rPr>
          <w:u w:val="single"/>
        </w:rPr>
        <w:t>Telephone:</w:t>
      </w:r>
      <w:r w:rsidRPr="00735E4F">
        <w:t xml:space="preserve"> 02 8514 0131</w:t>
      </w:r>
    </w:p>
    <w:p w14:paraId="022FD319" w14:textId="77777777" w:rsidR="0033791A" w:rsidRPr="00735E4F" w:rsidRDefault="0033791A" w:rsidP="00302949">
      <w:pPr>
        <w:spacing w:line="360" w:lineRule="auto"/>
      </w:pPr>
      <w:r w:rsidRPr="00735E4F">
        <w:rPr>
          <w:u w:val="single"/>
        </w:rPr>
        <w:t>Responsibilities:</w:t>
      </w:r>
      <w:r w:rsidRPr="00735E4F">
        <w:t xml:space="preserve"> Professor Clark will be responsible providing guidance on project planning, data collection and analysis, interpretation and dissemination of results, and will provide expert clinical input into the project.</w:t>
      </w:r>
    </w:p>
    <w:p w14:paraId="7FC21595" w14:textId="77777777" w:rsidR="0033791A" w:rsidRPr="005D6B96" w:rsidRDefault="0033791A" w:rsidP="00302949">
      <w:pPr>
        <w:spacing w:line="360" w:lineRule="auto"/>
      </w:pPr>
    </w:p>
    <w:p w14:paraId="7A365BF2" w14:textId="4A367421" w:rsidR="0033791A" w:rsidRPr="000F5482" w:rsidRDefault="0033791A" w:rsidP="00302949">
      <w:pPr>
        <w:spacing w:line="360" w:lineRule="auto"/>
        <w:rPr>
          <w:b/>
          <w:u w:val="single"/>
        </w:rPr>
      </w:pPr>
      <w:r w:rsidRPr="000F5482">
        <w:rPr>
          <w:b/>
          <w:u w:val="single"/>
        </w:rPr>
        <w:t>Co-ordinating Investigator</w:t>
      </w:r>
    </w:p>
    <w:p w14:paraId="127250F2" w14:textId="77777777" w:rsidR="0033791A" w:rsidRPr="00072FF7" w:rsidRDefault="0033791A" w:rsidP="00302949">
      <w:pPr>
        <w:spacing w:line="360" w:lineRule="auto"/>
        <w:rPr>
          <w:b/>
          <w:bCs/>
        </w:rPr>
      </w:pPr>
      <w:r w:rsidRPr="00072FF7">
        <w:rPr>
          <w:b/>
          <w:bCs/>
        </w:rPr>
        <w:t>Ms Emma Charters, BAppSc (SpPath), Diploma of Rehabilitation</w:t>
      </w:r>
    </w:p>
    <w:p w14:paraId="46981B78" w14:textId="77777777" w:rsidR="0033791A" w:rsidRPr="00735E4F" w:rsidRDefault="0033791A" w:rsidP="00302949">
      <w:pPr>
        <w:spacing w:line="360" w:lineRule="auto"/>
      </w:pPr>
      <w:r w:rsidRPr="00735E4F">
        <w:rPr>
          <w:u w:val="single"/>
        </w:rPr>
        <w:t>Affiliations:</w:t>
      </w:r>
      <w:r w:rsidRPr="00735E4F">
        <w:t xml:space="preserve"> Speech Pathologist, Chris O’Brien Lifehouse</w:t>
      </w:r>
    </w:p>
    <w:p w14:paraId="5462B657" w14:textId="77777777" w:rsidR="0033791A" w:rsidRPr="00735E4F" w:rsidRDefault="0033791A" w:rsidP="00302949">
      <w:pPr>
        <w:spacing w:line="360" w:lineRule="auto"/>
      </w:pPr>
      <w:r w:rsidRPr="00735E4F">
        <w:rPr>
          <w:u w:val="single"/>
        </w:rPr>
        <w:t>Address:</w:t>
      </w:r>
      <w:r w:rsidRPr="00735E4F">
        <w:t xml:space="preserve"> The Chris O’Brien Lifehouse, 119-143 Missenden Road, Camperdown NSW 2050</w:t>
      </w:r>
    </w:p>
    <w:p w14:paraId="69FA0916" w14:textId="77777777" w:rsidR="0033791A" w:rsidRPr="00735E4F" w:rsidRDefault="0033791A" w:rsidP="00302949">
      <w:pPr>
        <w:spacing w:line="360" w:lineRule="auto"/>
      </w:pPr>
      <w:r w:rsidRPr="00735E4F">
        <w:rPr>
          <w:u w:val="single"/>
        </w:rPr>
        <w:t>Email:</w:t>
      </w:r>
      <w:r w:rsidRPr="00735E4F">
        <w:t xml:space="preserve"> Emma.Charters@lh.org.au</w:t>
      </w:r>
    </w:p>
    <w:p w14:paraId="383B76E5" w14:textId="77777777" w:rsidR="0033791A" w:rsidRPr="00735E4F" w:rsidRDefault="0033791A" w:rsidP="00302949">
      <w:pPr>
        <w:spacing w:line="360" w:lineRule="auto"/>
      </w:pPr>
      <w:r w:rsidRPr="00735E4F">
        <w:rPr>
          <w:u w:val="single"/>
        </w:rPr>
        <w:t>Telephone:</w:t>
      </w:r>
      <w:r w:rsidRPr="00735E4F">
        <w:t xml:space="preserve"> (02) 8514 0389</w:t>
      </w:r>
    </w:p>
    <w:p w14:paraId="5C4D0A3A" w14:textId="16843E6F" w:rsidR="0033791A" w:rsidRDefault="0033791A" w:rsidP="00302949">
      <w:pPr>
        <w:spacing w:line="360" w:lineRule="auto"/>
        <w:rPr>
          <w:lang w:val="en-US"/>
        </w:rPr>
      </w:pPr>
      <w:r w:rsidRPr="00735E4F">
        <w:rPr>
          <w:u w:val="single"/>
        </w:rPr>
        <w:t>Responsibilities:</w:t>
      </w:r>
      <w:r w:rsidR="005B4698">
        <w:t xml:space="preserve"> Ms Charters is responsible for</w:t>
      </w:r>
      <w:r w:rsidRPr="00735E4F">
        <w:t xml:space="preserve"> </w:t>
      </w:r>
      <w:r w:rsidR="004E44E9">
        <w:t xml:space="preserve">recruitment and </w:t>
      </w:r>
      <w:r>
        <w:rPr>
          <w:lang w:val="en-US"/>
        </w:rPr>
        <w:t xml:space="preserve">trismus exercises program with Restorabite at </w:t>
      </w:r>
      <w:r w:rsidRPr="0033791A">
        <w:rPr>
          <w:lang w:val="en-US"/>
        </w:rPr>
        <w:t>Chris O`Brien Lifehouse</w:t>
      </w:r>
      <w:r w:rsidR="005B4698">
        <w:rPr>
          <w:lang w:val="en-US"/>
        </w:rPr>
        <w:t xml:space="preserve"> and for </w:t>
      </w:r>
      <w:r w:rsidR="005B4698" w:rsidRPr="00735E4F">
        <w:t>analysis and writing up research findings.</w:t>
      </w:r>
    </w:p>
    <w:p w14:paraId="128E4783" w14:textId="77777777" w:rsidR="0033791A" w:rsidRDefault="0033791A" w:rsidP="00302949">
      <w:pPr>
        <w:spacing w:line="360" w:lineRule="auto"/>
        <w:rPr>
          <w:b/>
        </w:rPr>
      </w:pPr>
    </w:p>
    <w:p w14:paraId="775A2A67" w14:textId="77777777" w:rsidR="0033791A" w:rsidRPr="00072FF7" w:rsidRDefault="0033791A" w:rsidP="00302949">
      <w:pPr>
        <w:spacing w:line="360" w:lineRule="auto"/>
        <w:rPr>
          <w:b/>
          <w:bCs/>
        </w:rPr>
      </w:pPr>
      <w:r w:rsidRPr="00072FF7">
        <w:rPr>
          <w:b/>
          <w:bCs/>
        </w:rPr>
        <w:t xml:space="preserve">Ms </w:t>
      </w:r>
      <w:r>
        <w:rPr>
          <w:b/>
          <w:bCs/>
        </w:rPr>
        <w:t>Jessica B</w:t>
      </w:r>
      <w:r w:rsidR="00A970CB">
        <w:rPr>
          <w:b/>
          <w:bCs/>
        </w:rPr>
        <w:t>oehm</w:t>
      </w:r>
      <w:r>
        <w:rPr>
          <w:b/>
          <w:bCs/>
        </w:rPr>
        <w:t>, BAppSc (SpPath)</w:t>
      </w:r>
    </w:p>
    <w:p w14:paraId="5919AC00" w14:textId="77777777" w:rsidR="0033791A" w:rsidRPr="00735E4F" w:rsidRDefault="0033791A" w:rsidP="00302949">
      <w:pPr>
        <w:spacing w:line="360" w:lineRule="auto"/>
      </w:pPr>
      <w:r w:rsidRPr="00735E4F">
        <w:rPr>
          <w:u w:val="single"/>
        </w:rPr>
        <w:t>Affiliations:</w:t>
      </w:r>
      <w:r w:rsidRPr="00735E4F">
        <w:t xml:space="preserve"> Speech Pathologist, </w:t>
      </w:r>
      <w:r>
        <w:t>ISHLD-Wollongong Hospital</w:t>
      </w:r>
    </w:p>
    <w:p w14:paraId="48E85C22" w14:textId="77777777" w:rsidR="0033791A" w:rsidRPr="00A970CB" w:rsidRDefault="0033791A" w:rsidP="00302949">
      <w:pPr>
        <w:spacing w:line="360" w:lineRule="auto"/>
        <w:rPr>
          <w:rFonts w:asciiTheme="minorHAnsi" w:hAnsiTheme="minorHAnsi" w:cstheme="minorHAnsi"/>
          <w:szCs w:val="22"/>
        </w:rPr>
      </w:pPr>
      <w:r w:rsidRPr="00735E4F">
        <w:rPr>
          <w:u w:val="single"/>
        </w:rPr>
        <w:t>Address:</w:t>
      </w:r>
      <w:r w:rsidRPr="00735E4F">
        <w:t xml:space="preserve"> </w:t>
      </w:r>
      <w:r w:rsidR="00A970CB" w:rsidRPr="00A970CB">
        <w:rPr>
          <w:rFonts w:asciiTheme="minorHAnsi" w:hAnsiTheme="minorHAnsi" w:cstheme="minorHAnsi"/>
          <w:szCs w:val="22"/>
          <w:lang w:eastAsia="en-AU"/>
        </w:rPr>
        <w:t>Level 5, Block C, Crown St, Wollongong NSW 2500</w:t>
      </w:r>
    </w:p>
    <w:p w14:paraId="15235FEB" w14:textId="77777777" w:rsidR="0033791A" w:rsidRPr="00735E4F" w:rsidRDefault="0033791A" w:rsidP="00302949">
      <w:pPr>
        <w:spacing w:line="360" w:lineRule="auto"/>
      </w:pPr>
      <w:r w:rsidRPr="00735E4F">
        <w:rPr>
          <w:u w:val="single"/>
        </w:rPr>
        <w:t>Email:</w:t>
      </w:r>
      <w:r w:rsidRPr="00735E4F">
        <w:t xml:space="preserve"> </w:t>
      </w:r>
      <w:r w:rsidR="00A970CB">
        <w:t>Jessica.Boehm@health.nsw.gov.au</w:t>
      </w:r>
    </w:p>
    <w:p w14:paraId="09236C80" w14:textId="77777777" w:rsidR="007816EE" w:rsidRDefault="0033791A" w:rsidP="00302949">
      <w:pPr>
        <w:spacing w:line="360" w:lineRule="auto"/>
      </w:pPr>
      <w:r w:rsidRPr="00735E4F">
        <w:rPr>
          <w:u w:val="single"/>
        </w:rPr>
        <w:t>Telephone:</w:t>
      </w:r>
      <w:r w:rsidRPr="00735E4F">
        <w:t xml:space="preserve"> </w:t>
      </w:r>
      <w:r w:rsidR="00A970CB">
        <w:t>(02) 4253 4500</w:t>
      </w:r>
    </w:p>
    <w:p w14:paraId="2F0631D5" w14:textId="29EC427F" w:rsidR="0033791A" w:rsidRDefault="0033791A" w:rsidP="00302949">
      <w:pPr>
        <w:spacing w:line="360" w:lineRule="auto"/>
        <w:rPr>
          <w:lang w:val="en-US"/>
        </w:rPr>
      </w:pPr>
      <w:r w:rsidRPr="00735E4F">
        <w:rPr>
          <w:u w:val="single"/>
        </w:rPr>
        <w:t>Responsibilities:</w:t>
      </w:r>
      <w:r w:rsidRPr="00735E4F">
        <w:t xml:space="preserve"> Ms </w:t>
      </w:r>
      <w:r>
        <w:t>B</w:t>
      </w:r>
      <w:r w:rsidR="00B03DC4">
        <w:t>oehm</w:t>
      </w:r>
      <w:r w:rsidRPr="00735E4F">
        <w:t xml:space="preserve"> </w:t>
      </w:r>
      <w:r w:rsidR="004E44E9">
        <w:t>is responsible for</w:t>
      </w:r>
      <w:r w:rsidR="004E44E9" w:rsidRPr="00735E4F">
        <w:t xml:space="preserve"> </w:t>
      </w:r>
      <w:r w:rsidR="004E44E9">
        <w:t xml:space="preserve">recruitment and </w:t>
      </w:r>
      <w:r w:rsidR="004E44E9">
        <w:rPr>
          <w:lang w:val="en-US"/>
        </w:rPr>
        <w:t xml:space="preserve">trismus exercises program with Restorabite </w:t>
      </w:r>
      <w:r>
        <w:rPr>
          <w:lang w:val="en-US"/>
        </w:rPr>
        <w:t>at Wollongong Hospital</w:t>
      </w:r>
      <w:r w:rsidR="005B4698">
        <w:rPr>
          <w:lang w:val="en-US"/>
        </w:rPr>
        <w:t>.</w:t>
      </w:r>
    </w:p>
    <w:p w14:paraId="1BB28F39" w14:textId="77777777" w:rsidR="0033791A" w:rsidRPr="005D6B96" w:rsidRDefault="0033791A" w:rsidP="00302949">
      <w:pPr>
        <w:spacing w:line="360" w:lineRule="auto"/>
      </w:pPr>
    </w:p>
    <w:p w14:paraId="2C2D4531" w14:textId="77777777" w:rsidR="0033791A" w:rsidRPr="00072FF7" w:rsidRDefault="0033791A" w:rsidP="00302949">
      <w:pPr>
        <w:spacing w:line="360" w:lineRule="auto"/>
        <w:rPr>
          <w:b/>
        </w:rPr>
      </w:pPr>
      <w:r>
        <w:rPr>
          <w:b/>
        </w:rPr>
        <w:lastRenderedPageBreak/>
        <w:t xml:space="preserve">Mr Kai </w:t>
      </w:r>
      <w:r w:rsidR="00DC7812">
        <w:rPr>
          <w:b/>
        </w:rPr>
        <w:t>Cheng</w:t>
      </w:r>
    </w:p>
    <w:p w14:paraId="5FC42737" w14:textId="643568D3" w:rsidR="00DC7812" w:rsidRPr="00735E4F" w:rsidRDefault="00DC7812" w:rsidP="00302949">
      <w:pPr>
        <w:spacing w:line="360" w:lineRule="auto"/>
        <w:rPr>
          <w:u w:val="single"/>
        </w:rPr>
      </w:pPr>
      <w:r w:rsidRPr="00735E4F">
        <w:rPr>
          <w:u w:val="single"/>
        </w:rPr>
        <w:t>Affiliations:</w:t>
      </w:r>
      <w:r w:rsidR="00A970CB">
        <w:t xml:space="preserve"> </w:t>
      </w:r>
      <w:r w:rsidR="000F5482" w:rsidRPr="00735E4F">
        <w:t xml:space="preserve">Royal Prince Alfred </w:t>
      </w:r>
      <w:r w:rsidR="000F5482">
        <w:t xml:space="preserve">Institute of Academic Surgery </w:t>
      </w:r>
      <w:r w:rsidR="000F5482" w:rsidRPr="00735E4F">
        <w:t>and the Chris O’Brien Lifehouse</w:t>
      </w:r>
    </w:p>
    <w:p w14:paraId="03214E96" w14:textId="77777777" w:rsidR="00DC7812" w:rsidRPr="00735E4F" w:rsidRDefault="00DC7812" w:rsidP="00302949">
      <w:pPr>
        <w:spacing w:line="360" w:lineRule="auto"/>
      </w:pPr>
      <w:r w:rsidRPr="00735E4F">
        <w:rPr>
          <w:u w:val="single"/>
        </w:rPr>
        <w:t>Address:</w:t>
      </w:r>
      <w:r w:rsidRPr="00735E4F">
        <w:t xml:space="preserve"> The Chris O’Brien Lifehouse, 119-143 Missenden Road, Camperdown NSW 2050</w:t>
      </w:r>
    </w:p>
    <w:p w14:paraId="2FD08FA8" w14:textId="77777777" w:rsidR="00DC7812" w:rsidRPr="00A970CB" w:rsidRDefault="00DC7812" w:rsidP="00302949">
      <w:pPr>
        <w:spacing w:line="360" w:lineRule="auto"/>
      </w:pPr>
      <w:r w:rsidRPr="00735E4F">
        <w:rPr>
          <w:u w:val="single"/>
        </w:rPr>
        <w:t>Email</w:t>
      </w:r>
      <w:r w:rsidR="00A970CB">
        <w:rPr>
          <w:u w:val="single"/>
        </w:rPr>
        <w:t xml:space="preserve">: </w:t>
      </w:r>
      <w:r w:rsidR="00A970CB" w:rsidRPr="00A970CB">
        <w:t>Kai.Cheng@health.nsw.org.au</w:t>
      </w:r>
    </w:p>
    <w:p w14:paraId="6F23FE97" w14:textId="77777777" w:rsidR="00DC7812" w:rsidRDefault="00DC7812" w:rsidP="00302949">
      <w:pPr>
        <w:spacing w:line="360" w:lineRule="auto"/>
      </w:pPr>
      <w:r w:rsidRPr="00735E4F">
        <w:rPr>
          <w:u w:val="single"/>
        </w:rPr>
        <w:t>Telephone:</w:t>
      </w:r>
      <w:r w:rsidRPr="00735E4F">
        <w:t xml:space="preserve"> </w:t>
      </w:r>
    </w:p>
    <w:p w14:paraId="52EAE08A" w14:textId="13165D22" w:rsidR="00DC7812" w:rsidRPr="00735E4F" w:rsidRDefault="00DC7812" w:rsidP="00302949">
      <w:pPr>
        <w:spacing w:line="360" w:lineRule="auto"/>
      </w:pPr>
      <w:r w:rsidRPr="00735E4F">
        <w:rPr>
          <w:u w:val="single"/>
        </w:rPr>
        <w:t>Responsibilities:</w:t>
      </w:r>
      <w:r w:rsidRPr="00735E4F">
        <w:t xml:space="preserve"> </w:t>
      </w:r>
      <w:r w:rsidR="00A970CB">
        <w:t>Mr Cheng is Surgical Innovation Research Officer who is responsible for the production of medical device</w:t>
      </w:r>
      <w:r w:rsidR="004E44E9">
        <w:t xml:space="preserve"> </w:t>
      </w:r>
      <w:r w:rsidR="00A970CB">
        <w:t>Restorabit</w:t>
      </w:r>
      <w:r w:rsidR="004E44E9">
        <w:t>e</w:t>
      </w:r>
      <w:r w:rsidRPr="00735E4F">
        <w:t xml:space="preserve">. </w:t>
      </w:r>
    </w:p>
    <w:p w14:paraId="17B4E760" w14:textId="77777777" w:rsidR="0033791A" w:rsidRPr="005D6B96" w:rsidRDefault="0033791A" w:rsidP="00302949">
      <w:pPr>
        <w:spacing w:line="360" w:lineRule="auto"/>
      </w:pPr>
    </w:p>
    <w:p w14:paraId="121D0E2B" w14:textId="7910992C" w:rsidR="0033791A" w:rsidRPr="00072FF7" w:rsidRDefault="0033791A" w:rsidP="00302949">
      <w:pPr>
        <w:spacing w:line="360" w:lineRule="auto"/>
        <w:rPr>
          <w:b/>
          <w:bCs/>
        </w:rPr>
      </w:pPr>
      <w:r w:rsidRPr="00072FF7">
        <w:rPr>
          <w:b/>
        </w:rPr>
        <w:t xml:space="preserve">Dr Masako Dunn, </w:t>
      </w:r>
      <w:r w:rsidRPr="00072FF7">
        <w:rPr>
          <w:b/>
          <w:bCs/>
        </w:rPr>
        <w:t>BSc</w:t>
      </w:r>
      <w:r w:rsidR="00083C3C">
        <w:rPr>
          <w:b/>
          <w:bCs/>
        </w:rPr>
        <w:t>(</w:t>
      </w:r>
      <w:r w:rsidRPr="00072FF7">
        <w:rPr>
          <w:b/>
          <w:bCs/>
        </w:rPr>
        <w:t>Med</w:t>
      </w:r>
      <w:r w:rsidR="00083C3C">
        <w:rPr>
          <w:b/>
          <w:bCs/>
        </w:rPr>
        <w:t>)</w:t>
      </w:r>
      <w:r w:rsidRPr="00072FF7">
        <w:rPr>
          <w:b/>
          <w:bCs/>
        </w:rPr>
        <w:t xml:space="preserve"> (Hons </w:t>
      </w:r>
      <w:r w:rsidRPr="00072FF7">
        <w:rPr>
          <w:b/>
        </w:rPr>
        <w:t>Class 1</w:t>
      </w:r>
      <w:r w:rsidRPr="00072FF7">
        <w:rPr>
          <w:b/>
          <w:bCs/>
        </w:rPr>
        <w:t>) PhD</w:t>
      </w:r>
    </w:p>
    <w:p w14:paraId="7FB53540" w14:textId="77777777" w:rsidR="0033791A" w:rsidRPr="00735E4F" w:rsidRDefault="0033791A" w:rsidP="00302949">
      <w:pPr>
        <w:spacing w:line="360" w:lineRule="auto"/>
        <w:rPr>
          <w:u w:val="single"/>
        </w:rPr>
      </w:pPr>
      <w:r w:rsidRPr="00735E4F">
        <w:rPr>
          <w:u w:val="single"/>
        </w:rPr>
        <w:t>Affiliations:</w:t>
      </w:r>
      <w:r w:rsidRPr="00735E4F">
        <w:t xml:space="preserve"> Head and Neck Research Assistant, Chris O’Brien Lifehouse</w:t>
      </w:r>
      <w:r w:rsidRPr="00735E4F">
        <w:rPr>
          <w:u w:val="single"/>
        </w:rPr>
        <w:t xml:space="preserve"> </w:t>
      </w:r>
    </w:p>
    <w:p w14:paraId="65C8C9D7" w14:textId="77777777" w:rsidR="0033791A" w:rsidRPr="00735E4F" w:rsidRDefault="0033791A" w:rsidP="00302949">
      <w:pPr>
        <w:spacing w:line="360" w:lineRule="auto"/>
      </w:pPr>
      <w:r w:rsidRPr="00735E4F">
        <w:rPr>
          <w:u w:val="single"/>
        </w:rPr>
        <w:t>Address:</w:t>
      </w:r>
      <w:r w:rsidRPr="00735E4F">
        <w:t xml:space="preserve"> The Chris O’Brien Lifehouse, 119-143 Missenden Road, Camperdown NSW 2050</w:t>
      </w:r>
    </w:p>
    <w:p w14:paraId="62F42507" w14:textId="77777777" w:rsidR="0033791A" w:rsidRPr="00735E4F" w:rsidRDefault="0033791A" w:rsidP="00302949">
      <w:pPr>
        <w:spacing w:line="360" w:lineRule="auto"/>
      </w:pPr>
      <w:r w:rsidRPr="00735E4F">
        <w:rPr>
          <w:u w:val="single"/>
        </w:rPr>
        <w:t>Email:</w:t>
      </w:r>
      <w:r w:rsidRPr="00735E4F">
        <w:t xml:space="preserve"> masako.dunn@lh.org.au</w:t>
      </w:r>
    </w:p>
    <w:p w14:paraId="4B3D7B46" w14:textId="77777777" w:rsidR="0033791A" w:rsidRPr="00735E4F" w:rsidRDefault="0033791A" w:rsidP="00302949">
      <w:pPr>
        <w:spacing w:line="360" w:lineRule="auto"/>
      </w:pPr>
      <w:r w:rsidRPr="00735E4F">
        <w:rPr>
          <w:u w:val="single"/>
        </w:rPr>
        <w:t>Telephone:</w:t>
      </w:r>
      <w:r w:rsidRPr="00735E4F">
        <w:t xml:space="preserve"> 02 8514 0411</w:t>
      </w:r>
    </w:p>
    <w:p w14:paraId="10AEFE54" w14:textId="77777777" w:rsidR="0033791A" w:rsidRPr="00735E4F" w:rsidRDefault="0033791A" w:rsidP="00302949">
      <w:pPr>
        <w:spacing w:line="360" w:lineRule="auto"/>
      </w:pPr>
      <w:r w:rsidRPr="00735E4F">
        <w:rPr>
          <w:u w:val="single"/>
        </w:rPr>
        <w:t>Responsibilities:</w:t>
      </w:r>
      <w:r w:rsidRPr="00735E4F">
        <w:t xml:space="preserve"> Dr Dunn will be responsible for data collection and management, analysis and writing up research findings. </w:t>
      </w:r>
    </w:p>
    <w:p w14:paraId="043491A5" w14:textId="77777777" w:rsidR="00DC345E" w:rsidRPr="00F97E77" w:rsidRDefault="00DC345E" w:rsidP="00302949">
      <w:pPr>
        <w:tabs>
          <w:tab w:val="right" w:pos="9356"/>
        </w:tabs>
        <w:spacing w:line="360" w:lineRule="auto"/>
        <w:rPr>
          <w:rFonts w:asciiTheme="minorHAnsi" w:hAnsiTheme="minorHAnsi" w:cs="Calibri"/>
          <w:szCs w:val="22"/>
        </w:rPr>
      </w:pPr>
    </w:p>
    <w:p w14:paraId="6FC40D74" w14:textId="77777777" w:rsidR="00DC345E" w:rsidRPr="00CC674C" w:rsidRDefault="00DC345E" w:rsidP="00302949">
      <w:pPr>
        <w:pStyle w:val="Heading2"/>
        <w:spacing w:line="360" w:lineRule="auto"/>
      </w:pPr>
      <w:bookmarkStart w:id="1" w:name="_Toc68601193"/>
      <w:r w:rsidRPr="00F97E77">
        <w:t>Coordinating Centre:</w:t>
      </w:r>
      <w:r w:rsidR="00D505DF">
        <w:t xml:space="preserve"> </w:t>
      </w:r>
      <w:r w:rsidR="00D505DF" w:rsidRPr="00D505DF">
        <w:t>Chris O`Brien Lifehouse</w:t>
      </w:r>
      <w:bookmarkEnd w:id="1"/>
    </w:p>
    <w:p w14:paraId="4F4502EA" w14:textId="77777777" w:rsidR="00CC674C" w:rsidRDefault="00DC345E" w:rsidP="00302949">
      <w:pPr>
        <w:spacing w:line="360" w:lineRule="auto"/>
        <w:rPr>
          <w:rFonts w:asciiTheme="minorHAnsi" w:hAnsiTheme="minorHAnsi"/>
        </w:rPr>
      </w:pPr>
      <w:r w:rsidRPr="00F97E77">
        <w:rPr>
          <w:rFonts w:asciiTheme="minorHAnsi" w:hAnsiTheme="minorHAnsi"/>
        </w:rPr>
        <w:t>Contact for the trial:</w:t>
      </w:r>
    </w:p>
    <w:p w14:paraId="258DBAE1" w14:textId="77777777" w:rsidR="00CC674C" w:rsidRDefault="00814E34" w:rsidP="00302949">
      <w:pPr>
        <w:spacing w:line="360" w:lineRule="auto"/>
        <w:rPr>
          <w:b/>
        </w:rPr>
      </w:pPr>
      <w:r w:rsidRPr="00072FF7">
        <w:rPr>
          <w:b/>
        </w:rPr>
        <w:t>Professor Jonathan Clark</w:t>
      </w:r>
      <w:r>
        <w:rPr>
          <w:b/>
        </w:rPr>
        <w:t xml:space="preserve"> </w:t>
      </w:r>
    </w:p>
    <w:p w14:paraId="4947047B" w14:textId="77777777" w:rsidR="00814E34" w:rsidRPr="00735E4F" w:rsidRDefault="00814E34" w:rsidP="00302949">
      <w:pPr>
        <w:spacing w:line="360" w:lineRule="auto"/>
      </w:pPr>
      <w:r w:rsidRPr="00735E4F">
        <w:rPr>
          <w:u w:val="single"/>
        </w:rPr>
        <w:t>Email:</w:t>
      </w:r>
      <w:r w:rsidRPr="00735E4F">
        <w:t xml:space="preserve"> Jonathan.Clark@lh.org.au</w:t>
      </w:r>
    </w:p>
    <w:p w14:paraId="4483CC1C" w14:textId="77777777" w:rsidR="00814E34" w:rsidRPr="00735E4F" w:rsidRDefault="00814E34" w:rsidP="00302949">
      <w:pPr>
        <w:spacing w:line="360" w:lineRule="auto"/>
      </w:pPr>
      <w:r w:rsidRPr="00735E4F">
        <w:rPr>
          <w:u w:val="single"/>
        </w:rPr>
        <w:t>Telephone:</w:t>
      </w:r>
      <w:r w:rsidRPr="00735E4F">
        <w:t xml:space="preserve"> 02 8514 0131</w:t>
      </w:r>
    </w:p>
    <w:p w14:paraId="0F3A1774" w14:textId="77777777" w:rsidR="00DC345E" w:rsidRPr="00F97E77" w:rsidRDefault="00DC345E" w:rsidP="00302949">
      <w:pPr>
        <w:pStyle w:val="Heading2"/>
        <w:spacing w:line="360" w:lineRule="auto"/>
        <w:rPr>
          <w:rFonts w:asciiTheme="minorHAnsi" w:hAnsiTheme="minorHAnsi"/>
        </w:rPr>
      </w:pPr>
    </w:p>
    <w:p w14:paraId="42A28958" w14:textId="77777777" w:rsidR="00DC345E" w:rsidRPr="00F97E77" w:rsidRDefault="00DC345E" w:rsidP="00302949">
      <w:pPr>
        <w:tabs>
          <w:tab w:val="right" w:pos="9356"/>
        </w:tabs>
        <w:spacing w:line="360" w:lineRule="auto"/>
        <w:rPr>
          <w:rFonts w:asciiTheme="minorHAnsi" w:hAnsiTheme="minorHAnsi" w:cs="Calibri"/>
          <w:szCs w:val="22"/>
        </w:rPr>
      </w:pPr>
    </w:p>
    <w:p w14:paraId="707BC464" w14:textId="77777777" w:rsidR="00DC345E" w:rsidRPr="00F97E77" w:rsidRDefault="00DC345E" w:rsidP="00302949">
      <w:pPr>
        <w:pStyle w:val="TOC1"/>
        <w:spacing w:line="360" w:lineRule="auto"/>
        <w:rPr>
          <w:rFonts w:asciiTheme="minorHAnsi" w:hAnsiTheme="minorHAnsi"/>
        </w:rPr>
      </w:pPr>
      <w:r w:rsidRPr="00F97E77">
        <w:rPr>
          <w:rFonts w:asciiTheme="minorHAnsi" w:hAnsiTheme="minorHAnsi" w:cs="Calibri"/>
          <w:szCs w:val="22"/>
        </w:rPr>
        <w:br w:type="page"/>
      </w:r>
    </w:p>
    <w:p w14:paraId="57D9EC5C" w14:textId="2F5986B3" w:rsidR="00DC345E" w:rsidRDefault="00DC345E" w:rsidP="00302949">
      <w:pPr>
        <w:pStyle w:val="Heading1"/>
        <w:spacing w:line="360" w:lineRule="auto"/>
      </w:pPr>
      <w:bookmarkStart w:id="2" w:name="_Toc35332292"/>
      <w:bookmarkStart w:id="3" w:name="_Toc35332655"/>
      <w:bookmarkStart w:id="4" w:name="_Toc68601194"/>
      <w:r w:rsidRPr="00F97E77">
        <w:lastRenderedPageBreak/>
        <w:t>Background</w:t>
      </w:r>
      <w:bookmarkStart w:id="5" w:name="_Toc369492351"/>
      <w:r w:rsidRPr="00F97E77">
        <w:t xml:space="preserve"> Information/</w:t>
      </w:r>
      <w:r w:rsidRPr="0047352F">
        <w:t>Rationale</w:t>
      </w:r>
      <w:bookmarkEnd w:id="2"/>
      <w:bookmarkEnd w:id="3"/>
      <w:bookmarkEnd w:id="4"/>
      <w:r w:rsidRPr="00F97E77">
        <w:t xml:space="preserve"> </w:t>
      </w:r>
    </w:p>
    <w:p w14:paraId="18915819" w14:textId="77777777" w:rsidR="00302949" w:rsidRPr="00302949" w:rsidRDefault="00302949" w:rsidP="00302949">
      <w:pPr>
        <w:spacing w:line="360" w:lineRule="auto"/>
      </w:pPr>
    </w:p>
    <w:bookmarkEnd w:id="5"/>
    <w:p w14:paraId="5A98B7EF" w14:textId="77777777" w:rsidR="00302949" w:rsidRPr="00614700" w:rsidRDefault="00302949" w:rsidP="00302949">
      <w:pPr>
        <w:spacing w:line="360" w:lineRule="auto"/>
        <w:rPr>
          <w:rFonts w:asciiTheme="minorHAnsi" w:hAnsiTheme="minorHAnsi" w:cstheme="minorHAnsi"/>
          <w:color w:val="000000"/>
          <w:szCs w:val="24"/>
          <w:lang w:eastAsia="en-GB"/>
        </w:rPr>
      </w:pPr>
      <w:r w:rsidRPr="00614700">
        <w:rPr>
          <w:rFonts w:asciiTheme="minorHAnsi" w:hAnsiTheme="minorHAnsi" w:cstheme="minorHAnsi"/>
          <w:color w:val="000000"/>
          <w:szCs w:val="24"/>
          <w:lang w:eastAsia="en-GB"/>
        </w:rPr>
        <w:t xml:space="preserve">Trismus is a restriction in jaw opening </w:t>
      </w:r>
      <w:r w:rsidRPr="00614700">
        <w:rPr>
          <w:rFonts w:asciiTheme="minorHAnsi" w:hAnsiTheme="minorHAnsi" w:cstheme="minorHAnsi"/>
          <w:szCs w:val="24"/>
        </w:rPr>
        <w:t>experienced by 38 - 44% of people treated for head and neck cancer (1-5). It is also</w:t>
      </w:r>
      <w:r w:rsidRPr="00614700">
        <w:rPr>
          <w:rFonts w:asciiTheme="minorHAnsi" w:hAnsiTheme="minorHAnsi" w:cstheme="minorHAnsi"/>
          <w:color w:val="000000"/>
          <w:szCs w:val="24"/>
          <w:lang w:eastAsia="en-GB"/>
        </w:rPr>
        <w:t xml:space="preserve"> a common problem related to a range of diagnoses including </w:t>
      </w:r>
      <w:r w:rsidRPr="00614700">
        <w:rPr>
          <w:rFonts w:asciiTheme="minorHAnsi" w:hAnsiTheme="minorHAnsi" w:cstheme="minorHAnsi"/>
          <w:color w:val="000000"/>
          <w:szCs w:val="24"/>
          <w:lang w:val="en-US"/>
        </w:rPr>
        <w:t xml:space="preserve">infection, trauma, </w:t>
      </w:r>
      <w:r w:rsidRPr="00614700">
        <w:rPr>
          <w:rFonts w:asciiTheme="minorHAnsi" w:hAnsiTheme="minorHAnsi" w:cstheme="minorHAnsi"/>
          <w:color w:val="000000"/>
          <w:szCs w:val="24"/>
        </w:rPr>
        <w:t>b</w:t>
      </w:r>
      <w:r w:rsidRPr="00614700">
        <w:rPr>
          <w:rFonts w:asciiTheme="minorHAnsi" w:hAnsiTheme="minorHAnsi" w:cstheme="minorHAnsi"/>
          <w:color w:val="000000"/>
          <w:szCs w:val="24"/>
          <w:lang w:eastAsia="en-GB"/>
        </w:rPr>
        <w:t>urns and brain injury.</w:t>
      </w:r>
    </w:p>
    <w:p w14:paraId="2FD51F5F" w14:textId="77777777" w:rsidR="00302949" w:rsidRPr="00614700" w:rsidRDefault="00302949" w:rsidP="00302949">
      <w:pPr>
        <w:spacing w:line="360" w:lineRule="auto"/>
        <w:rPr>
          <w:rFonts w:asciiTheme="minorHAnsi" w:hAnsiTheme="minorHAnsi" w:cstheme="minorHAnsi"/>
          <w:color w:val="000000"/>
          <w:szCs w:val="24"/>
        </w:rPr>
      </w:pPr>
    </w:p>
    <w:p w14:paraId="1E21474C" w14:textId="7A923F2B" w:rsidR="00302949" w:rsidRPr="00614700" w:rsidRDefault="00302949" w:rsidP="00302949">
      <w:pPr>
        <w:spacing w:line="360" w:lineRule="auto"/>
        <w:rPr>
          <w:rFonts w:asciiTheme="minorHAnsi" w:hAnsiTheme="minorHAnsi" w:cstheme="minorHAnsi"/>
          <w:szCs w:val="24"/>
        </w:rPr>
      </w:pPr>
      <w:r w:rsidRPr="00614700">
        <w:rPr>
          <w:rFonts w:asciiTheme="minorHAnsi" w:hAnsiTheme="minorHAnsi" w:cstheme="minorHAnsi"/>
          <w:szCs w:val="24"/>
        </w:rPr>
        <w:t>Trismus disrupts eating, swallowing (</w:t>
      </w:r>
      <w:r w:rsidRPr="00614700">
        <w:rPr>
          <w:rFonts w:asciiTheme="minorHAnsi" w:hAnsiTheme="minorHAnsi" w:cstheme="minorHAnsi"/>
          <w:color w:val="303030"/>
          <w:szCs w:val="24"/>
        </w:rPr>
        <w:t>6,7)</w:t>
      </w:r>
      <w:r w:rsidRPr="00614700">
        <w:rPr>
          <w:rFonts w:asciiTheme="minorHAnsi" w:hAnsiTheme="minorHAnsi" w:cstheme="minorHAnsi"/>
          <w:szCs w:val="24"/>
        </w:rPr>
        <w:t xml:space="preserve">, speaking, oral care (8) and breathing. Trismus as a result of head and neck cancer is a chronic, life-long condition (9). Once onset begins, an intensive intervention program involving passive and active range and strengthening of motion is required (10,11). The impact of this is long term dental problems arising from insufficient oral care, malnutrition due to swallowing problems and loss of income due to increased frequency of medical appointments and hospital admissions. </w:t>
      </w:r>
      <w:r w:rsidRPr="00614700">
        <w:rPr>
          <w:rFonts w:asciiTheme="minorHAnsi" w:eastAsiaTheme="minorEastAsia" w:hAnsiTheme="minorHAnsi" w:cstheme="minorHAnsi"/>
          <w:szCs w:val="24"/>
          <w:lang w:val="en-US"/>
        </w:rPr>
        <w:t>As a result of this</w:t>
      </w:r>
      <w:r w:rsidR="00A31BB4">
        <w:rPr>
          <w:rFonts w:asciiTheme="minorHAnsi" w:eastAsiaTheme="minorEastAsia" w:hAnsiTheme="minorHAnsi" w:cstheme="minorHAnsi"/>
          <w:szCs w:val="24"/>
          <w:lang w:val="en-US"/>
        </w:rPr>
        <w:t>,</w:t>
      </w:r>
      <w:r w:rsidRPr="00614700">
        <w:rPr>
          <w:rFonts w:asciiTheme="minorHAnsi" w:eastAsiaTheme="minorEastAsia" w:hAnsiTheme="minorHAnsi" w:cstheme="minorHAnsi"/>
          <w:szCs w:val="24"/>
          <w:lang w:val="en-US"/>
        </w:rPr>
        <w:t xml:space="preserve"> quality of life is </w:t>
      </w:r>
      <w:r>
        <w:rPr>
          <w:rFonts w:asciiTheme="minorHAnsi" w:eastAsiaTheme="minorEastAsia" w:hAnsiTheme="minorHAnsi" w:cstheme="minorHAnsi"/>
          <w:szCs w:val="24"/>
          <w:lang w:val="en-US"/>
        </w:rPr>
        <w:t>diminished</w:t>
      </w:r>
      <w:r w:rsidRPr="00614700">
        <w:rPr>
          <w:rFonts w:asciiTheme="minorHAnsi" w:eastAsiaTheme="minorEastAsia" w:hAnsiTheme="minorHAnsi" w:cstheme="minorHAnsi"/>
          <w:szCs w:val="24"/>
          <w:lang w:val="en-US"/>
        </w:rPr>
        <w:t xml:space="preserve"> (7)</w:t>
      </w:r>
      <w:r w:rsidRPr="00614700">
        <w:rPr>
          <w:rFonts w:asciiTheme="minorHAnsi" w:hAnsiTheme="minorHAnsi" w:cstheme="minorHAnsi"/>
          <w:szCs w:val="24"/>
          <w:lang w:val="en-US"/>
        </w:rPr>
        <w:t>.</w:t>
      </w:r>
    </w:p>
    <w:p w14:paraId="7DB8E288" w14:textId="77777777" w:rsidR="00302949" w:rsidRPr="00614700" w:rsidRDefault="00302949" w:rsidP="00302949">
      <w:pPr>
        <w:spacing w:line="360" w:lineRule="auto"/>
        <w:rPr>
          <w:rFonts w:asciiTheme="minorHAnsi" w:hAnsiTheme="minorHAnsi" w:cstheme="minorHAnsi"/>
          <w:szCs w:val="24"/>
          <w:lang w:val="en-US"/>
        </w:rPr>
      </w:pPr>
    </w:p>
    <w:p w14:paraId="38D776E4" w14:textId="3F37139C" w:rsidR="00302949" w:rsidRDefault="00302949" w:rsidP="00302949">
      <w:pPr>
        <w:spacing w:line="360" w:lineRule="auto"/>
        <w:rPr>
          <w:rFonts w:asciiTheme="minorHAnsi" w:hAnsiTheme="minorHAnsi" w:cstheme="minorHAnsi"/>
          <w:bCs/>
          <w:szCs w:val="24"/>
        </w:rPr>
      </w:pPr>
      <w:r w:rsidRPr="00614700">
        <w:rPr>
          <w:rFonts w:asciiTheme="minorHAnsi" w:hAnsiTheme="minorHAnsi" w:cstheme="minorHAnsi"/>
          <w:bCs/>
          <w:szCs w:val="24"/>
        </w:rPr>
        <w:t xml:space="preserve">Despite the serious consequences of long-term trismus, research into </w:t>
      </w:r>
      <w:r>
        <w:rPr>
          <w:rFonts w:asciiTheme="minorHAnsi" w:hAnsiTheme="minorHAnsi" w:cstheme="minorHAnsi"/>
          <w:bCs/>
          <w:szCs w:val="24"/>
        </w:rPr>
        <w:t>effective</w:t>
      </w:r>
      <w:r w:rsidRPr="00614700">
        <w:rPr>
          <w:rFonts w:asciiTheme="minorHAnsi" w:hAnsiTheme="minorHAnsi" w:cstheme="minorHAnsi"/>
          <w:bCs/>
          <w:szCs w:val="24"/>
        </w:rPr>
        <w:t xml:space="preserve"> intervention</w:t>
      </w:r>
      <w:r>
        <w:rPr>
          <w:rFonts w:asciiTheme="minorHAnsi" w:hAnsiTheme="minorHAnsi" w:cstheme="minorHAnsi"/>
          <w:bCs/>
          <w:szCs w:val="24"/>
        </w:rPr>
        <w:t>s</w:t>
      </w:r>
      <w:r w:rsidRPr="00614700">
        <w:rPr>
          <w:rFonts w:asciiTheme="minorHAnsi" w:hAnsiTheme="minorHAnsi" w:cstheme="minorHAnsi"/>
          <w:bCs/>
          <w:szCs w:val="24"/>
        </w:rPr>
        <w:t xml:space="preserve"> is inadequate. The common devices used are either make-shift devices such as Ark-J, Theraband and stacked wooden spatulas or costly devices such as Therabite and Dynasplint</w:t>
      </w:r>
      <w:r>
        <w:rPr>
          <w:rFonts w:asciiTheme="minorHAnsi" w:hAnsiTheme="minorHAnsi" w:cstheme="minorHAnsi"/>
          <w:bCs/>
          <w:szCs w:val="24"/>
        </w:rPr>
        <w:t>,</w:t>
      </w:r>
      <w:r w:rsidRPr="00614700">
        <w:rPr>
          <w:rFonts w:asciiTheme="minorHAnsi" w:hAnsiTheme="minorHAnsi" w:cstheme="minorHAnsi"/>
          <w:bCs/>
          <w:szCs w:val="24"/>
        </w:rPr>
        <w:t xml:space="preserve"> which most patients do not access due to a lack of funding. There </w:t>
      </w:r>
      <w:r>
        <w:rPr>
          <w:rFonts w:asciiTheme="minorHAnsi" w:hAnsiTheme="minorHAnsi" w:cstheme="minorHAnsi"/>
          <w:bCs/>
          <w:szCs w:val="24"/>
        </w:rPr>
        <w:t xml:space="preserve">are only a handful of studies assessing </w:t>
      </w:r>
      <w:r w:rsidRPr="00614700">
        <w:rPr>
          <w:rFonts w:asciiTheme="minorHAnsi" w:hAnsiTheme="minorHAnsi" w:cstheme="minorHAnsi"/>
          <w:bCs/>
          <w:szCs w:val="24"/>
        </w:rPr>
        <w:t>the efficacy of those devices for treatment of trismus (16-23). Shao et al</w:t>
      </w:r>
      <w:r>
        <w:rPr>
          <w:rFonts w:asciiTheme="minorHAnsi" w:hAnsiTheme="minorHAnsi" w:cstheme="minorHAnsi"/>
          <w:bCs/>
          <w:szCs w:val="24"/>
        </w:rPr>
        <w:t>.</w:t>
      </w:r>
      <w:r w:rsidRPr="00614700">
        <w:rPr>
          <w:rFonts w:asciiTheme="minorHAnsi" w:hAnsiTheme="minorHAnsi" w:cstheme="minorHAnsi"/>
          <w:bCs/>
          <w:szCs w:val="24"/>
        </w:rPr>
        <w:t xml:space="preserve"> reports on five studies where trismus exercises </w:t>
      </w:r>
      <w:r>
        <w:rPr>
          <w:rFonts w:asciiTheme="minorHAnsi" w:hAnsiTheme="minorHAnsi" w:cstheme="minorHAnsi"/>
          <w:bCs/>
          <w:szCs w:val="24"/>
        </w:rPr>
        <w:t>were performed using</w:t>
      </w:r>
      <w:r w:rsidRPr="00614700">
        <w:rPr>
          <w:rFonts w:asciiTheme="minorHAnsi" w:hAnsiTheme="minorHAnsi" w:cstheme="minorHAnsi"/>
          <w:bCs/>
          <w:szCs w:val="24"/>
        </w:rPr>
        <w:t xml:space="preserve"> a jaw-mobilisation device</w:t>
      </w:r>
      <w:r>
        <w:rPr>
          <w:rFonts w:asciiTheme="minorHAnsi" w:hAnsiTheme="minorHAnsi" w:cstheme="minorHAnsi"/>
          <w:bCs/>
          <w:szCs w:val="24"/>
        </w:rPr>
        <w:t>.  In this review, the increase in</w:t>
      </w:r>
      <w:r w:rsidRPr="00614700">
        <w:rPr>
          <w:rFonts w:asciiTheme="minorHAnsi" w:hAnsiTheme="minorHAnsi" w:cstheme="minorHAnsi"/>
          <w:bCs/>
          <w:szCs w:val="24"/>
        </w:rPr>
        <w:t xml:space="preserve"> maximum interincisal opening (MIO)</w:t>
      </w:r>
      <w:r>
        <w:rPr>
          <w:rFonts w:asciiTheme="minorHAnsi" w:hAnsiTheme="minorHAnsi" w:cstheme="minorHAnsi"/>
          <w:bCs/>
          <w:szCs w:val="24"/>
        </w:rPr>
        <w:t xml:space="preserve"> ranged</w:t>
      </w:r>
      <w:r w:rsidRPr="00614700">
        <w:rPr>
          <w:rFonts w:asciiTheme="minorHAnsi" w:hAnsiTheme="minorHAnsi" w:cstheme="minorHAnsi"/>
          <w:bCs/>
          <w:szCs w:val="24"/>
        </w:rPr>
        <w:t xml:space="preserve"> from 4.</w:t>
      </w:r>
      <w:r>
        <w:rPr>
          <w:rFonts w:asciiTheme="minorHAnsi" w:hAnsiTheme="minorHAnsi" w:cstheme="minorHAnsi"/>
          <w:bCs/>
          <w:szCs w:val="24"/>
        </w:rPr>
        <w:t>5</w:t>
      </w:r>
      <w:r w:rsidRPr="00614700">
        <w:rPr>
          <w:rFonts w:asciiTheme="minorHAnsi" w:hAnsiTheme="minorHAnsi" w:cstheme="minorHAnsi"/>
          <w:bCs/>
          <w:szCs w:val="24"/>
        </w:rPr>
        <w:t xml:space="preserve"> mm to 14.2mm. The greatest improvements were achieved </w:t>
      </w:r>
      <w:r>
        <w:rPr>
          <w:rFonts w:asciiTheme="minorHAnsi" w:hAnsiTheme="minorHAnsi" w:cstheme="minorHAnsi"/>
          <w:bCs/>
          <w:szCs w:val="24"/>
        </w:rPr>
        <w:t>using</w:t>
      </w:r>
      <w:r w:rsidRPr="00614700">
        <w:rPr>
          <w:rFonts w:asciiTheme="minorHAnsi" w:hAnsiTheme="minorHAnsi" w:cstheme="minorHAnsi"/>
          <w:bCs/>
          <w:szCs w:val="24"/>
        </w:rPr>
        <w:t xml:space="preserve"> a device named ‘EZ bite’</w:t>
      </w:r>
      <w:r>
        <w:rPr>
          <w:rFonts w:asciiTheme="minorHAnsi" w:hAnsiTheme="minorHAnsi" w:cstheme="minorHAnsi"/>
          <w:bCs/>
          <w:szCs w:val="24"/>
        </w:rPr>
        <w:t>,</w:t>
      </w:r>
      <w:r w:rsidRPr="00614700">
        <w:rPr>
          <w:rFonts w:asciiTheme="minorHAnsi" w:hAnsiTheme="minorHAnsi" w:cstheme="minorHAnsi"/>
          <w:bCs/>
          <w:szCs w:val="24"/>
        </w:rPr>
        <w:t xml:space="preserve"> which is not available </w:t>
      </w:r>
      <w:r>
        <w:rPr>
          <w:rFonts w:asciiTheme="minorHAnsi" w:hAnsiTheme="minorHAnsi" w:cstheme="minorHAnsi"/>
          <w:bCs/>
          <w:szCs w:val="24"/>
        </w:rPr>
        <w:t>in Australia</w:t>
      </w:r>
      <w:r w:rsidRPr="00614700">
        <w:rPr>
          <w:rFonts w:asciiTheme="minorHAnsi" w:hAnsiTheme="minorHAnsi" w:cstheme="minorHAnsi"/>
          <w:bCs/>
          <w:szCs w:val="24"/>
        </w:rPr>
        <w:t>. The more common ‘Therabite’ had maximal gains of 10mm (21).</w:t>
      </w:r>
      <w:r w:rsidRPr="00614700" w:rsidDel="00474167">
        <w:rPr>
          <w:rFonts w:asciiTheme="minorHAnsi" w:hAnsiTheme="minorHAnsi" w:cstheme="minorHAnsi"/>
          <w:bCs/>
          <w:szCs w:val="24"/>
        </w:rPr>
        <w:t xml:space="preserve"> </w:t>
      </w:r>
    </w:p>
    <w:p w14:paraId="3EF81539" w14:textId="77777777" w:rsidR="00302949" w:rsidRPr="00614700" w:rsidRDefault="00302949" w:rsidP="00302949">
      <w:pPr>
        <w:spacing w:line="360" w:lineRule="auto"/>
        <w:rPr>
          <w:rFonts w:asciiTheme="minorHAnsi" w:hAnsiTheme="minorHAnsi" w:cstheme="minorHAnsi"/>
          <w:szCs w:val="24"/>
        </w:rPr>
      </w:pPr>
    </w:p>
    <w:p w14:paraId="3CF8C97E" w14:textId="77777777" w:rsidR="00302949" w:rsidRPr="00614700" w:rsidRDefault="00302949" w:rsidP="00302949">
      <w:pPr>
        <w:spacing w:line="360" w:lineRule="auto"/>
        <w:rPr>
          <w:rFonts w:asciiTheme="minorHAnsi" w:hAnsiTheme="minorHAnsi" w:cstheme="minorHAnsi"/>
          <w:szCs w:val="24"/>
        </w:rPr>
      </w:pPr>
      <w:r w:rsidRPr="00614700">
        <w:rPr>
          <w:rFonts w:asciiTheme="minorHAnsi" w:hAnsiTheme="minorHAnsi" w:cstheme="minorHAnsi"/>
          <w:szCs w:val="24"/>
        </w:rPr>
        <w:t>Surprisingly, the</w:t>
      </w:r>
      <w:r>
        <w:rPr>
          <w:rFonts w:asciiTheme="minorHAnsi" w:hAnsiTheme="minorHAnsi" w:cstheme="minorHAnsi"/>
          <w:szCs w:val="24"/>
        </w:rPr>
        <w:t>re are no studies assessing the resistance or force applied by the</w:t>
      </w:r>
      <w:r w:rsidRPr="00614700">
        <w:rPr>
          <w:rFonts w:asciiTheme="minorHAnsi" w:hAnsiTheme="minorHAnsi" w:cstheme="minorHAnsi"/>
          <w:szCs w:val="24"/>
        </w:rPr>
        <w:t xml:space="preserve"> available trismus devices. </w:t>
      </w:r>
      <w:r>
        <w:rPr>
          <w:rFonts w:asciiTheme="minorHAnsi" w:hAnsiTheme="minorHAnsi" w:cstheme="minorHAnsi"/>
          <w:szCs w:val="24"/>
        </w:rPr>
        <w:t>In most cases, t</w:t>
      </w:r>
      <w:r w:rsidRPr="00614700">
        <w:rPr>
          <w:rFonts w:asciiTheme="minorHAnsi" w:hAnsiTheme="minorHAnsi" w:cstheme="minorHAnsi"/>
          <w:szCs w:val="24"/>
        </w:rPr>
        <w:t xml:space="preserve">he force applied to the jaw is determined by the patient and this </w:t>
      </w:r>
      <w:r>
        <w:rPr>
          <w:rFonts w:asciiTheme="minorHAnsi" w:hAnsiTheme="minorHAnsi" w:cstheme="minorHAnsi"/>
          <w:szCs w:val="24"/>
        </w:rPr>
        <w:t>has</w:t>
      </w:r>
      <w:r w:rsidRPr="00614700">
        <w:rPr>
          <w:rFonts w:asciiTheme="minorHAnsi" w:hAnsiTheme="minorHAnsi" w:cstheme="minorHAnsi"/>
          <w:szCs w:val="24"/>
        </w:rPr>
        <w:t xml:space="preserve"> important </w:t>
      </w:r>
      <w:r>
        <w:rPr>
          <w:rFonts w:asciiTheme="minorHAnsi" w:hAnsiTheme="minorHAnsi" w:cstheme="minorHAnsi"/>
          <w:szCs w:val="24"/>
        </w:rPr>
        <w:t>implications</w:t>
      </w:r>
      <w:r w:rsidRPr="00614700">
        <w:rPr>
          <w:rFonts w:asciiTheme="minorHAnsi" w:hAnsiTheme="minorHAnsi" w:cstheme="minorHAnsi"/>
          <w:szCs w:val="24"/>
        </w:rPr>
        <w:t>: a) the resistance varies across therapy trials</w:t>
      </w:r>
      <w:r>
        <w:rPr>
          <w:rFonts w:asciiTheme="minorHAnsi" w:hAnsiTheme="minorHAnsi" w:cstheme="minorHAnsi"/>
          <w:szCs w:val="24"/>
        </w:rPr>
        <w:t xml:space="preserve"> making it challenging to compare one device with another</w:t>
      </w:r>
      <w:r w:rsidRPr="00614700">
        <w:rPr>
          <w:rFonts w:asciiTheme="minorHAnsi" w:hAnsiTheme="minorHAnsi" w:cstheme="minorHAnsi"/>
          <w:szCs w:val="24"/>
        </w:rPr>
        <w:t>, b) there is a risk of injury if the force is excessive, particularly in the context of jaw reconstruction</w:t>
      </w:r>
      <w:r>
        <w:rPr>
          <w:rFonts w:asciiTheme="minorHAnsi" w:hAnsiTheme="minorHAnsi" w:cstheme="minorHAnsi"/>
          <w:szCs w:val="24"/>
        </w:rPr>
        <w:t xml:space="preserve"> or poor dentition</w:t>
      </w:r>
      <w:r w:rsidRPr="00614700">
        <w:rPr>
          <w:rFonts w:asciiTheme="minorHAnsi" w:hAnsiTheme="minorHAnsi" w:cstheme="minorHAnsi"/>
          <w:szCs w:val="24"/>
        </w:rPr>
        <w:t xml:space="preserve">, and c) </w:t>
      </w:r>
      <w:r>
        <w:rPr>
          <w:rFonts w:asciiTheme="minorHAnsi" w:hAnsiTheme="minorHAnsi" w:cstheme="minorHAnsi"/>
          <w:szCs w:val="24"/>
        </w:rPr>
        <w:t xml:space="preserve">there are no guidelines for patients regarding how much force to apply, hence </w:t>
      </w:r>
      <w:r w:rsidRPr="00614700">
        <w:rPr>
          <w:rFonts w:asciiTheme="minorHAnsi" w:hAnsiTheme="minorHAnsi" w:cstheme="minorHAnsi"/>
          <w:szCs w:val="24"/>
        </w:rPr>
        <w:t xml:space="preserve">some patients may apply inadequate force to achieve any therapeutic gains. </w:t>
      </w:r>
      <w:r>
        <w:rPr>
          <w:rFonts w:asciiTheme="minorHAnsi" w:hAnsiTheme="minorHAnsi" w:cstheme="minorHAnsi"/>
          <w:szCs w:val="24"/>
        </w:rPr>
        <w:t xml:space="preserve">Clearly, </w:t>
      </w:r>
      <w:r>
        <w:rPr>
          <w:rFonts w:asciiTheme="minorHAnsi" w:hAnsiTheme="minorHAnsi" w:cstheme="minorHAnsi"/>
          <w:bCs/>
          <w:szCs w:val="24"/>
        </w:rPr>
        <w:t>t</w:t>
      </w:r>
      <w:r w:rsidRPr="00614700">
        <w:rPr>
          <w:rFonts w:asciiTheme="minorHAnsi" w:hAnsiTheme="minorHAnsi" w:cstheme="minorHAnsi"/>
          <w:bCs/>
          <w:szCs w:val="24"/>
        </w:rPr>
        <w:t xml:space="preserve">here is an unmet need to develop </w:t>
      </w:r>
      <w:r w:rsidRPr="00614700">
        <w:rPr>
          <w:rFonts w:asciiTheme="minorHAnsi" w:hAnsiTheme="minorHAnsi" w:cstheme="minorHAnsi"/>
          <w:b/>
          <w:bCs/>
          <w:i/>
          <w:szCs w:val="24"/>
        </w:rPr>
        <w:t>a passive and active jaw stretching device that is biomechanically validated, safe, easy to use, and affordable for trismus patients</w:t>
      </w:r>
      <w:r w:rsidRPr="00614700">
        <w:rPr>
          <w:rFonts w:asciiTheme="minorHAnsi" w:hAnsiTheme="minorHAnsi" w:cstheme="minorHAnsi"/>
          <w:bCs/>
          <w:szCs w:val="24"/>
        </w:rPr>
        <w:t>.</w:t>
      </w:r>
    </w:p>
    <w:p w14:paraId="2F56B73F" w14:textId="77777777" w:rsidR="00302949" w:rsidRPr="00614700" w:rsidRDefault="00302949" w:rsidP="00302949">
      <w:pPr>
        <w:spacing w:line="360" w:lineRule="auto"/>
        <w:rPr>
          <w:rFonts w:asciiTheme="minorHAnsi" w:hAnsiTheme="minorHAnsi" w:cstheme="minorHAnsi"/>
          <w:szCs w:val="24"/>
        </w:rPr>
      </w:pPr>
    </w:p>
    <w:p w14:paraId="2CC0C8E0" w14:textId="16B01780" w:rsidR="00302949" w:rsidRDefault="00302949" w:rsidP="00302949">
      <w:pPr>
        <w:spacing w:line="360" w:lineRule="auto"/>
        <w:rPr>
          <w:rFonts w:asciiTheme="minorHAnsi" w:hAnsiTheme="minorHAnsi" w:cstheme="minorHAnsi"/>
          <w:szCs w:val="24"/>
        </w:rPr>
      </w:pPr>
      <w:r w:rsidRPr="00614700">
        <w:rPr>
          <w:rFonts w:asciiTheme="minorHAnsi" w:hAnsiTheme="minorHAnsi" w:cstheme="minorHAnsi"/>
          <w:szCs w:val="24"/>
        </w:rPr>
        <w:lastRenderedPageBreak/>
        <w:t xml:space="preserve">Chris O`Brien Lifehouse (COBLH) and the Royal Prince Alfred Institute of Academic Surgery (RPA-IAS) have established </w:t>
      </w:r>
      <w:r>
        <w:rPr>
          <w:rFonts w:asciiTheme="minorHAnsi" w:hAnsiTheme="minorHAnsi" w:cstheme="minorHAnsi"/>
          <w:szCs w:val="24"/>
        </w:rPr>
        <w:t>a</w:t>
      </w:r>
      <w:r w:rsidRPr="00614700">
        <w:rPr>
          <w:rFonts w:asciiTheme="minorHAnsi" w:hAnsiTheme="minorHAnsi" w:cstheme="minorHAnsi"/>
          <w:szCs w:val="24"/>
        </w:rPr>
        <w:t xml:space="preserve"> hospital-based 3D printing</w:t>
      </w:r>
      <w:r>
        <w:rPr>
          <w:rFonts w:asciiTheme="minorHAnsi" w:hAnsiTheme="minorHAnsi" w:cstheme="minorHAnsi"/>
          <w:szCs w:val="24"/>
        </w:rPr>
        <w:t xml:space="preserve"> Prosthetic and Advanced Reconstructive Surgery (3D PARTS)</w:t>
      </w:r>
      <w:r w:rsidRPr="00614700">
        <w:rPr>
          <w:rFonts w:asciiTheme="minorHAnsi" w:hAnsiTheme="minorHAnsi" w:cstheme="minorHAnsi"/>
          <w:szCs w:val="24"/>
        </w:rPr>
        <w:t xml:space="preserve"> laboratory for facial reconstruction, including prosthodontics, facial prosthetics, and the development of novel implantable devices. This laboratory has dedicated design engineers </w:t>
      </w:r>
      <w:r>
        <w:rPr>
          <w:rFonts w:asciiTheme="minorHAnsi" w:hAnsiTheme="minorHAnsi" w:cstheme="minorHAnsi"/>
          <w:szCs w:val="24"/>
        </w:rPr>
        <w:t>who work alongside surgeons,</w:t>
      </w:r>
      <w:r w:rsidRPr="00614700">
        <w:rPr>
          <w:rFonts w:asciiTheme="minorHAnsi" w:hAnsiTheme="minorHAnsi" w:cstheme="minorHAnsi"/>
          <w:szCs w:val="24"/>
        </w:rPr>
        <w:t xml:space="preserve"> oncologists</w:t>
      </w:r>
      <w:r>
        <w:rPr>
          <w:rFonts w:asciiTheme="minorHAnsi" w:hAnsiTheme="minorHAnsi" w:cstheme="minorHAnsi"/>
          <w:szCs w:val="24"/>
        </w:rPr>
        <w:t>,</w:t>
      </w:r>
      <w:r w:rsidRPr="00614700">
        <w:rPr>
          <w:rFonts w:asciiTheme="minorHAnsi" w:hAnsiTheme="minorHAnsi" w:cstheme="minorHAnsi"/>
          <w:szCs w:val="24"/>
        </w:rPr>
        <w:t xml:space="preserve"> and speech pathology to develop </w:t>
      </w:r>
      <w:r>
        <w:rPr>
          <w:rFonts w:asciiTheme="minorHAnsi" w:hAnsiTheme="minorHAnsi" w:cstheme="minorHAnsi"/>
          <w:szCs w:val="24"/>
        </w:rPr>
        <w:t>a new</w:t>
      </w:r>
      <w:r w:rsidRPr="00614700">
        <w:rPr>
          <w:rFonts w:asciiTheme="minorHAnsi" w:hAnsiTheme="minorHAnsi" w:cstheme="minorHAnsi"/>
          <w:szCs w:val="24"/>
        </w:rPr>
        <w:t xml:space="preserve"> trismus exercise device named </w:t>
      </w:r>
      <w:r>
        <w:rPr>
          <w:rFonts w:asciiTheme="minorHAnsi" w:hAnsiTheme="minorHAnsi" w:cstheme="minorHAnsi"/>
          <w:szCs w:val="24"/>
        </w:rPr>
        <w:t>‘</w:t>
      </w:r>
      <w:r w:rsidRPr="00614700">
        <w:rPr>
          <w:rFonts w:asciiTheme="minorHAnsi" w:hAnsiTheme="minorHAnsi" w:cstheme="minorHAnsi"/>
          <w:szCs w:val="24"/>
        </w:rPr>
        <w:t>Restorabite</w:t>
      </w:r>
      <w:r>
        <w:rPr>
          <w:rFonts w:asciiTheme="minorHAnsi" w:hAnsiTheme="minorHAnsi" w:cstheme="minorHAnsi"/>
          <w:szCs w:val="24"/>
        </w:rPr>
        <w:t>’</w:t>
      </w:r>
      <w:r w:rsidRPr="00614700">
        <w:rPr>
          <w:rFonts w:asciiTheme="minorHAnsi" w:hAnsiTheme="minorHAnsi" w:cstheme="minorHAnsi"/>
          <w:szCs w:val="24"/>
        </w:rPr>
        <w:t>. Restorabite, as per Therapeutics Good Australia (TGA) definition, is a Class I medical device. Class I medical devices are the safest type of medical device</w:t>
      </w:r>
      <w:r>
        <w:rPr>
          <w:rFonts w:asciiTheme="minorHAnsi" w:hAnsiTheme="minorHAnsi" w:cstheme="minorHAnsi"/>
          <w:szCs w:val="24"/>
        </w:rPr>
        <w:t>,</w:t>
      </w:r>
      <w:r w:rsidRPr="00614700">
        <w:rPr>
          <w:rFonts w:asciiTheme="minorHAnsi" w:hAnsiTheme="minorHAnsi" w:cstheme="minorHAnsi"/>
          <w:szCs w:val="24"/>
        </w:rPr>
        <w:t xml:space="preserve"> contain</w:t>
      </w:r>
      <w:r>
        <w:rPr>
          <w:rFonts w:asciiTheme="minorHAnsi" w:hAnsiTheme="minorHAnsi" w:cstheme="minorHAnsi"/>
          <w:szCs w:val="24"/>
        </w:rPr>
        <w:t>ing</w:t>
      </w:r>
      <w:r w:rsidRPr="00614700">
        <w:rPr>
          <w:rFonts w:asciiTheme="minorHAnsi" w:hAnsiTheme="minorHAnsi" w:cstheme="minorHAnsi"/>
          <w:szCs w:val="24"/>
        </w:rPr>
        <w:t xml:space="preserve"> non-biological material and are intended to only contact intact </w:t>
      </w:r>
      <w:r>
        <w:rPr>
          <w:rFonts w:asciiTheme="minorHAnsi" w:hAnsiTheme="minorHAnsi" w:cstheme="minorHAnsi"/>
          <w:szCs w:val="24"/>
        </w:rPr>
        <w:t>epithelial surfaces (skin and mucosa)</w:t>
      </w:r>
      <w:r w:rsidRPr="00614700">
        <w:rPr>
          <w:rFonts w:asciiTheme="minorHAnsi" w:hAnsiTheme="minorHAnsi" w:cstheme="minorHAnsi"/>
          <w:szCs w:val="24"/>
        </w:rPr>
        <w:t xml:space="preserve"> and therefore do not need to be sterilised.  Restorabite</w:t>
      </w:r>
      <w:r>
        <w:rPr>
          <w:rFonts w:asciiTheme="minorHAnsi" w:hAnsiTheme="minorHAnsi" w:cstheme="minorHAnsi"/>
          <w:szCs w:val="24"/>
        </w:rPr>
        <w:t xml:space="preserve"> (Figure 1)</w:t>
      </w:r>
      <w:r w:rsidRPr="00614700">
        <w:rPr>
          <w:rFonts w:asciiTheme="minorHAnsi" w:hAnsiTheme="minorHAnsi" w:cstheme="minorHAnsi"/>
          <w:szCs w:val="24"/>
        </w:rPr>
        <w:t xml:space="preserve"> is made of Copper3D PLACTIVE</w:t>
      </w:r>
      <w:r>
        <w:rPr>
          <w:rFonts w:asciiTheme="minorHAnsi" w:hAnsiTheme="minorHAnsi" w:cstheme="minorHAnsi"/>
          <w:szCs w:val="24"/>
        </w:rPr>
        <w:t>,</w:t>
      </w:r>
      <w:r w:rsidRPr="00614700">
        <w:rPr>
          <w:rFonts w:asciiTheme="minorHAnsi" w:hAnsiTheme="minorHAnsi" w:cstheme="minorHAnsi"/>
          <w:szCs w:val="24"/>
        </w:rPr>
        <w:t xml:space="preserve"> A Copper Oxide Nanocomposite Infused PLA 3D Printer Filament. PLACTIVE</w:t>
      </w:r>
      <w:r>
        <w:rPr>
          <w:rFonts w:asciiTheme="minorHAnsi" w:hAnsiTheme="minorHAnsi" w:cstheme="minorHAnsi"/>
          <w:szCs w:val="24"/>
          <w:vertAlign w:val="superscript"/>
        </w:rPr>
        <w:t>TM</w:t>
      </w:r>
      <w:r w:rsidRPr="00614700">
        <w:rPr>
          <w:rFonts w:asciiTheme="minorHAnsi" w:hAnsiTheme="minorHAnsi" w:cstheme="minorHAnsi"/>
          <w:szCs w:val="24"/>
        </w:rPr>
        <w:t xml:space="preserve"> is a FDA Registered Material and EU compliant (No. 10/2011, No. 1935/2004 and No. 2023/2006)</w:t>
      </w:r>
      <w:r>
        <w:rPr>
          <w:rFonts w:asciiTheme="minorHAnsi" w:hAnsiTheme="minorHAnsi" w:cstheme="minorHAnsi"/>
          <w:szCs w:val="24"/>
        </w:rPr>
        <w:t xml:space="preserve">. </w:t>
      </w:r>
    </w:p>
    <w:p w14:paraId="7C823614" w14:textId="77777777" w:rsidR="00302949" w:rsidRPr="00B8027D" w:rsidRDefault="00302949" w:rsidP="00302949">
      <w:pPr>
        <w:spacing w:line="360" w:lineRule="auto"/>
        <w:rPr>
          <w:rFonts w:asciiTheme="minorHAnsi" w:hAnsiTheme="minorHAnsi" w:cstheme="minorHAnsi"/>
          <w:szCs w:val="24"/>
        </w:rPr>
      </w:pPr>
    </w:p>
    <w:p w14:paraId="7AE6FCCF" w14:textId="77777777" w:rsidR="00302949" w:rsidRPr="00614700" w:rsidRDefault="00302949" w:rsidP="00302949">
      <w:pPr>
        <w:spacing w:line="360" w:lineRule="auto"/>
        <w:rPr>
          <w:rFonts w:asciiTheme="minorHAnsi" w:hAnsiTheme="minorHAnsi" w:cstheme="minorHAnsi"/>
          <w:iCs/>
          <w:szCs w:val="24"/>
        </w:rPr>
      </w:pPr>
      <w:r w:rsidRPr="00614700">
        <w:rPr>
          <w:rFonts w:asciiTheme="minorHAnsi" w:hAnsiTheme="minorHAnsi" w:cstheme="minorHAnsi"/>
          <w:iCs/>
          <w:szCs w:val="24"/>
        </w:rPr>
        <w:t xml:space="preserve"> </w:t>
      </w:r>
      <w:r w:rsidRPr="00614700">
        <w:rPr>
          <w:rFonts w:asciiTheme="minorHAnsi" w:hAnsiTheme="minorHAnsi" w:cstheme="minorHAnsi"/>
          <w:iCs/>
          <w:noProof/>
          <w:szCs w:val="24"/>
          <w:lang w:eastAsia="en-AU"/>
        </w:rPr>
        <w:drawing>
          <wp:inline distT="0" distB="0" distL="0" distR="0" wp14:anchorId="4A80FE29" wp14:editId="51A34E19">
            <wp:extent cx="5467350" cy="2640127"/>
            <wp:effectExtent l="0" t="0" r="0" b="8255"/>
            <wp:docPr id="8" name="Picture 8" descr="A picture containing plastic, different, arranged, ite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plastic, different, arranged, items&#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563839" cy="2686721"/>
                    </a:xfrm>
                    <a:prstGeom prst="rect">
                      <a:avLst/>
                    </a:prstGeom>
                  </pic:spPr>
                </pic:pic>
              </a:graphicData>
            </a:graphic>
          </wp:inline>
        </w:drawing>
      </w:r>
      <w:r w:rsidRPr="00614700">
        <w:rPr>
          <w:rFonts w:asciiTheme="minorHAnsi" w:hAnsiTheme="minorHAnsi" w:cstheme="minorHAnsi"/>
          <w:iCs/>
          <w:szCs w:val="24"/>
        </w:rPr>
        <w:t xml:space="preserve"> </w:t>
      </w:r>
    </w:p>
    <w:p w14:paraId="0A7D7D53" w14:textId="77777777" w:rsidR="00302949" w:rsidRPr="00302949" w:rsidRDefault="00302949" w:rsidP="00302949">
      <w:pPr>
        <w:spacing w:line="360" w:lineRule="auto"/>
        <w:rPr>
          <w:rFonts w:asciiTheme="minorHAnsi" w:hAnsiTheme="minorHAnsi" w:cstheme="minorHAnsi"/>
          <w:i/>
          <w:iCs/>
          <w:szCs w:val="24"/>
        </w:rPr>
      </w:pPr>
      <w:r w:rsidRPr="00302949">
        <w:rPr>
          <w:rFonts w:asciiTheme="minorHAnsi" w:hAnsiTheme="minorHAnsi" w:cstheme="minorHAnsi"/>
          <w:i/>
          <w:iCs/>
          <w:szCs w:val="24"/>
        </w:rPr>
        <w:t>Figure 1: Restorabite kit with different coloured inserts that determine the maximum force and non-slip mouthguards that can be cleaned.</w:t>
      </w:r>
    </w:p>
    <w:p w14:paraId="0B3D90D4" w14:textId="77777777" w:rsidR="00302949" w:rsidRPr="00614700" w:rsidRDefault="00302949" w:rsidP="00302949">
      <w:pPr>
        <w:spacing w:line="360" w:lineRule="auto"/>
        <w:rPr>
          <w:rFonts w:asciiTheme="minorHAnsi" w:hAnsiTheme="minorHAnsi" w:cstheme="minorHAnsi"/>
          <w:iCs/>
          <w:szCs w:val="24"/>
        </w:rPr>
      </w:pPr>
    </w:p>
    <w:p w14:paraId="53E9C6EB" w14:textId="4C8E874F" w:rsidR="00302949" w:rsidRPr="00614700" w:rsidRDefault="00302949" w:rsidP="00302949">
      <w:pPr>
        <w:spacing w:line="360" w:lineRule="auto"/>
        <w:rPr>
          <w:rFonts w:asciiTheme="minorHAnsi" w:hAnsiTheme="minorHAnsi" w:cstheme="minorHAnsi"/>
          <w:szCs w:val="24"/>
        </w:rPr>
      </w:pPr>
      <w:r>
        <w:rPr>
          <w:rFonts w:asciiTheme="minorHAnsi" w:hAnsiTheme="minorHAnsi" w:cstheme="minorHAnsi"/>
          <w:szCs w:val="24"/>
        </w:rPr>
        <w:t>Restorabite is unique in that it has a set maximal inter-incisal distance with different coloured inserts that provide linear resistance up to a maximum force. The forces have been quantified using an Instron</w:t>
      </w:r>
      <w:r>
        <w:rPr>
          <w:rFonts w:asciiTheme="minorHAnsi" w:hAnsiTheme="minorHAnsi" w:cstheme="minorHAnsi"/>
          <w:szCs w:val="24"/>
          <w:vertAlign w:val="superscript"/>
        </w:rPr>
        <w:t>TM</w:t>
      </w:r>
      <w:r>
        <w:rPr>
          <w:rFonts w:asciiTheme="minorHAnsi" w:hAnsiTheme="minorHAnsi" w:cstheme="minorHAnsi"/>
          <w:szCs w:val="24"/>
        </w:rPr>
        <w:t xml:space="preserve"> Universal Testing Machine and the force-displacement curves are shown in Figure 2 for the various inserts. The least amount of resistance is provided by the green insert, which is designed for patients who have undergone recent surgery and using as a ‘training’ insert. The maximal resistance is provided by the red insert. The speech therapist, in conjunction with the surgeon and patient, determines when the patient is ready to graduate from one insert to the next. </w:t>
      </w:r>
    </w:p>
    <w:p w14:paraId="089F3688" w14:textId="00A06D7F" w:rsidR="005325D1" w:rsidRDefault="005325D1" w:rsidP="00302949">
      <w:pPr>
        <w:spacing w:line="360" w:lineRule="auto"/>
      </w:pPr>
    </w:p>
    <w:p w14:paraId="25954F38" w14:textId="600B0A25" w:rsidR="00F85B83" w:rsidRDefault="00F85B83" w:rsidP="00302949">
      <w:pPr>
        <w:spacing w:line="360" w:lineRule="auto"/>
      </w:pPr>
      <w:r>
        <w:rPr>
          <w:noProof/>
          <w:lang w:eastAsia="en-AU"/>
        </w:rPr>
        <w:lastRenderedPageBreak/>
        <w:drawing>
          <wp:inline distT="0" distB="0" distL="0" distR="0" wp14:anchorId="486E5D61" wp14:editId="1DD34C76">
            <wp:extent cx="5514975" cy="33419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28270" cy="3349998"/>
                    </a:xfrm>
                    <a:prstGeom prst="rect">
                      <a:avLst/>
                    </a:prstGeom>
                    <a:noFill/>
                  </pic:spPr>
                </pic:pic>
              </a:graphicData>
            </a:graphic>
          </wp:inline>
        </w:drawing>
      </w:r>
    </w:p>
    <w:p w14:paraId="15161564" w14:textId="3113B3FA" w:rsidR="00302949" w:rsidRPr="00302949" w:rsidRDefault="00302949" w:rsidP="00302949">
      <w:pPr>
        <w:spacing w:line="360" w:lineRule="auto"/>
        <w:rPr>
          <w:rFonts w:asciiTheme="minorHAnsi" w:hAnsiTheme="minorHAnsi" w:cstheme="minorHAnsi"/>
          <w:i/>
          <w:szCs w:val="24"/>
        </w:rPr>
      </w:pPr>
      <w:r w:rsidRPr="00302949">
        <w:rPr>
          <w:i/>
        </w:rPr>
        <w:t xml:space="preserve">Figure 2: Force displacement curves for Restorabite inserts measured by </w:t>
      </w:r>
      <w:r w:rsidRPr="00302949">
        <w:rPr>
          <w:rFonts w:asciiTheme="minorHAnsi" w:hAnsiTheme="minorHAnsi" w:cstheme="minorHAnsi"/>
          <w:i/>
          <w:szCs w:val="24"/>
        </w:rPr>
        <w:t>Instron</w:t>
      </w:r>
      <w:r w:rsidRPr="00302949">
        <w:rPr>
          <w:rFonts w:asciiTheme="minorHAnsi" w:hAnsiTheme="minorHAnsi" w:cstheme="minorHAnsi"/>
          <w:i/>
          <w:szCs w:val="24"/>
          <w:vertAlign w:val="superscript"/>
        </w:rPr>
        <w:t>TM</w:t>
      </w:r>
      <w:r w:rsidRPr="00302949">
        <w:rPr>
          <w:rFonts w:asciiTheme="minorHAnsi" w:hAnsiTheme="minorHAnsi" w:cstheme="minorHAnsi"/>
          <w:i/>
          <w:szCs w:val="24"/>
        </w:rPr>
        <w:t xml:space="preserve"> Universal Testing Machine.</w:t>
      </w:r>
    </w:p>
    <w:p w14:paraId="1951B301" w14:textId="4A7F4287" w:rsidR="005325D1" w:rsidRDefault="005325D1" w:rsidP="00302949">
      <w:pPr>
        <w:spacing w:line="360" w:lineRule="auto"/>
      </w:pPr>
    </w:p>
    <w:p w14:paraId="311ECA12" w14:textId="70580680" w:rsidR="00A35B24" w:rsidRPr="00B64482" w:rsidRDefault="00A35B24" w:rsidP="00B64482">
      <w:pPr>
        <w:pStyle w:val="Heading1"/>
        <w:spacing w:line="360" w:lineRule="auto"/>
      </w:pPr>
      <w:bookmarkStart w:id="6" w:name="_Toc35332293"/>
      <w:bookmarkStart w:id="7" w:name="_Toc35332656"/>
      <w:bookmarkStart w:id="8" w:name="_Toc68601195"/>
      <w:r w:rsidRPr="00F97E77">
        <w:t>Objectives/Hypothesis</w:t>
      </w:r>
      <w:bookmarkEnd w:id="6"/>
      <w:bookmarkEnd w:id="7"/>
      <w:bookmarkEnd w:id="8"/>
    </w:p>
    <w:p w14:paraId="4192A881" w14:textId="5BD63AF1" w:rsidR="00564E4A" w:rsidRPr="00FC1C82" w:rsidRDefault="00A35B24" w:rsidP="00302949">
      <w:pPr>
        <w:pStyle w:val="Heading2"/>
        <w:spacing w:line="360" w:lineRule="auto"/>
      </w:pPr>
      <w:bookmarkStart w:id="9" w:name="_Toc68601196"/>
      <w:r w:rsidRPr="00F97E77">
        <w:t xml:space="preserve">Primary </w:t>
      </w:r>
      <w:r w:rsidRPr="0047352F">
        <w:t>Objective</w:t>
      </w:r>
      <w:bookmarkEnd w:id="9"/>
    </w:p>
    <w:p w14:paraId="56E308AC" w14:textId="28700092" w:rsidR="00564E4A" w:rsidRPr="0050360F" w:rsidRDefault="004D44D9" w:rsidP="00302949">
      <w:pPr>
        <w:spacing w:line="360" w:lineRule="auto"/>
        <w:rPr>
          <w:rFonts w:asciiTheme="minorHAnsi" w:hAnsiTheme="minorHAnsi" w:cs="Calibri"/>
          <w:szCs w:val="22"/>
        </w:rPr>
      </w:pPr>
      <w:r w:rsidRPr="007B3861">
        <w:rPr>
          <w:rFonts w:cs="Calibri"/>
          <w:color w:val="000000"/>
          <w:szCs w:val="22"/>
          <w:lang w:eastAsia="en-GB"/>
        </w:rPr>
        <w:t xml:space="preserve">Evaluate </w:t>
      </w:r>
      <w:r w:rsidR="007B3861">
        <w:rPr>
          <w:rFonts w:asciiTheme="minorHAnsi" w:hAnsiTheme="minorHAnsi" w:cs="Calibri"/>
          <w:szCs w:val="22"/>
        </w:rPr>
        <w:t>e</w:t>
      </w:r>
      <w:r w:rsidR="007B3861" w:rsidRPr="007B3861">
        <w:rPr>
          <w:rFonts w:asciiTheme="minorHAnsi" w:hAnsiTheme="minorHAnsi" w:cs="Calibri"/>
          <w:szCs w:val="22"/>
        </w:rPr>
        <w:t>fficacy of Hospital-Based Manufactured Medical Device</w:t>
      </w:r>
      <w:r w:rsidR="007B3861">
        <w:rPr>
          <w:rFonts w:asciiTheme="minorHAnsi" w:hAnsiTheme="minorHAnsi" w:cs="Calibri"/>
          <w:szCs w:val="22"/>
        </w:rPr>
        <w:t xml:space="preserve"> </w:t>
      </w:r>
      <w:r w:rsidR="007B3861" w:rsidRPr="007B3861">
        <w:rPr>
          <w:rFonts w:asciiTheme="minorHAnsi" w:hAnsiTheme="minorHAnsi" w:cs="Calibri"/>
          <w:szCs w:val="22"/>
        </w:rPr>
        <w:t>Restorabite for treatment of Trismus</w:t>
      </w:r>
      <w:r w:rsidR="00E7016F">
        <w:rPr>
          <w:rFonts w:asciiTheme="minorHAnsi" w:hAnsiTheme="minorHAnsi" w:cs="Calibri"/>
          <w:szCs w:val="22"/>
        </w:rPr>
        <w:t>.</w:t>
      </w:r>
    </w:p>
    <w:p w14:paraId="5ED0A1DF" w14:textId="77777777" w:rsidR="00A35B24" w:rsidRPr="00F97E77" w:rsidRDefault="00A35B24" w:rsidP="00302949">
      <w:pPr>
        <w:pStyle w:val="Heading2"/>
        <w:spacing w:before="0" w:line="360" w:lineRule="auto"/>
        <w:rPr>
          <w:rFonts w:asciiTheme="minorHAnsi" w:hAnsiTheme="minorHAnsi"/>
        </w:rPr>
      </w:pPr>
      <w:bookmarkStart w:id="10" w:name="_Toc35332295"/>
      <w:bookmarkStart w:id="11" w:name="_Toc35332658"/>
    </w:p>
    <w:p w14:paraId="74ECE9C1" w14:textId="5CAD5311" w:rsidR="00564E4A" w:rsidRDefault="00A35B24" w:rsidP="00302949">
      <w:pPr>
        <w:pStyle w:val="Heading2"/>
        <w:spacing w:line="360" w:lineRule="auto"/>
      </w:pPr>
      <w:bookmarkStart w:id="12" w:name="_Toc68601197"/>
      <w:r w:rsidRPr="00F97E77">
        <w:t xml:space="preserve">Secondary </w:t>
      </w:r>
      <w:r w:rsidRPr="0047352F">
        <w:t>Objective</w:t>
      </w:r>
      <w:bookmarkEnd w:id="10"/>
      <w:bookmarkEnd w:id="11"/>
      <w:bookmarkEnd w:id="12"/>
    </w:p>
    <w:p w14:paraId="0058A78B" w14:textId="3056DC90" w:rsidR="009E7C7B" w:rsidRPr="009E7C7B" w:rsidRDefault="009E7C7B" w:rsidP="009E7C7B">
      <w:pPr>
        <w:pStyle w:val="ListParagraph"/>
        <w:numPr>
          <w:ilvl w:val="0"/>
          <w:numId w:val="29"/>
        </w:numPr>
        <w:spacing w:line="360" w:lineRule="auto"/>
      </w:pPr>
      <w:r>
        <w:rPr>
          <w:rFonts w:asciiTheme="minorHAnsi" w:hAnsiTheme="minorHAnsi" w:cstheme="minorHAnsi"/>
          <w:iCs/>
          <w:szCs w:val="24"/>
        </w:rPr>
        <w:t xml:space="preserve">Improvement of </w:t>
      </w:r>
      <w:r w:rsidR="00A31BB4">
        <w:rPr>
          <w:rFonts w:asciiTheme="minorHAnsi" w:hAnsiTheme="minorHAnsi" w:cstheme="minorHAnsi"/>
          <w:iCs/>
          <w:szCs w:val="24"/>
        </w:rPr>
        <w:t>interincisal distance (</w:t>
      </w:r>
      <w:r>
        <w:rPr>
          <w:rFonts w:asciiTheme="minorHAnsi" w:hAnsiTheme="minorHAnsi" w:cstheme="minorHAnsi"/>
          <w:iCs/>
          <w:szCs w:val="24"/>
        </w:rPr>
        <w:t>IID</w:t>
      </w:r>
      <w:r w:rsidR="00A31BB4">
        <w:rPr>
          <w:rFonts w:asciiTheme="minorHAnsi" w:hAnsiTheme="minorHAnsi" w:cstheme="minorHAnsi"/>
          <w:iCs/>
          <w:szCs w:val="24"/>
        </w:rPr>
        <w:t>)</w:t>
      </w:r>
      <w:r>
        <w:rPr>
          <w:rFonts w:asciiTheme="minorHAnsi" w:hAnsiTheme="minorHAnsi" w:cstheme="minorHAnsi"/>
          <w:iCs/>
          <w:szCs w:val="24"/>
        </w:rPr>
        <w:t xml:space="preserve"> and</w:t>
      </w:r>
      <w:r w:rsidRPr="00614700">
        <w:rPr>
          <w:rFonts w:asciiTheme="minorHAnsi" w:hAnsiTheme="minorHAnsi" w:cstheme="minorHAnsi"/>
          <w:iCs/>
          <w:szCs w:val="24"/>
        </w:rPr>
        <w:t xml:space="preserve"> trismus related quality of life</w:t>
      </w:r>
      <w:r w:rsidR="00A31BB4">
        <w:rPr>
          <w:rFonts w:asciiTheme="minorHAnsi" w:hAnsiTheme="minorHAnsi" w:cstheme="minorHAnsi"/>
          <w:iCs/>
          <w:szCs w:val="24"/>
        </w:rPr>
        <w:t xml:space="preserve"> (QoL)</w:t>
      </w:r>
      <w:r w:rsidRPr="00614700">
        <w:rPr>
          <w:rFonts w:asciiTheme="minorHAnsi" w:hAnsiTheme="minorHAnsi" w:cstheme="minorHAnsi"/>
          <w:iCs/>
          <w:szCs w:val="24"/>
        </w:rPr>
        <w:t>, for patients with head and neck cancer</w:t>
      </w:r>
      <w:r>
        <w:rPr>
          <w:rFonts w:asciiTheme="minorHAnsi" w:hAnsiTheme="minorHAnsi" w:cstheme="minorHAnsi"/>
          <w:iCs/>
          <w:szCs w:val="24"/>
        </w:rPr>
        <w:t xml:space="preserve"> through use of Restorabite.</w:t>
      </w:r>
    </w:p>
    <w:p w14:paraId="7C3669D5" w14:textId="004B380F" w:rsidR="009E7C7B" w:rsidRDefault="00124AFB" w:rsidP="00B64482">
      <w:pPr>
        <w:pStyle w:val="ListParagraph"/>
        <w:numPr>
          <w:ilvl w:val="0"/>
          <w:numId w:val="29"/>
        </w:numPr>
        <w:spacing w:line="360" w:lineRule="auto"/>
      </w:pPr>
      <w:r>
        <w:t xml:space="preserve">Develop a cost-effective </w:t>
      </w:r>
      <w:r w:rsidR="003F4398">
        <w:t xml:space="preserve">hospital-based manufactured </w:t>
      </w:r>
      <w:r>
        <w:t>biomechanically validated trismus device Restorabite</w:t>
      </w:r>
      <w:r w:rsidR="00E7016F">
        <w:t>.</w:t>
      </w:r>
      <w:bookmarkStart w:id="13" w:name="_Toc35332296"/>
      <w:bookmarkStart w:id="14" w:name="_Toc35332659"/>
    </w:p>
    <w:p w14:paraId="667C9963" w14:textId="77777777" w:rsidR="009E7C7B" w:rsidRPr="009E7C7B" w:rsidRDefault="009E7C7B" w:rsidP="009E7C7B">
      <w:pPr>
        <w:pStyle w:val="ListParagraph"/>
        <w:spacing w:line="360" w:lineRule="auto"/>
      </w:pPr>
    </w:p>
    <w:p w14:paraId="34FD26EA" w14:textId="4A41B6C0" w:rsidR="00124AFB" w:rsidRPr="00FC1C82" w:rsidRDefault="00A35B24" w:rsidP="00302949">
      <w:pPr>
        <w:pStyle w:val="Heading2"/>
        <w:spacing w:line="360" w:lineRule="auto"/>
      </w:pPr>
      <w:bookmarkStart w:id="15" w:name="_Toc68601198"/>
      <w:r w:rsidRPr="0047352F">
        <w:t>Hypothesis</w:t>
      </w:r>
      <w:bookmarkEnd w:id="13"/>
      <w:bookmarkEnd w:id="14"/>
      <w:bookmarkEnd w:id="15"/>
    </w:p>
    <w:p w14:paraId="6E7358EC" w14:textId="53C2BA8E" w:rsidR="00564E4A" w:rsidRDefault="00124AFB" w:rsidP="00302949">
      <w:pPr>
        <w:spacing w:line="360" w:lineRule="auto"/>
      </w:pPr>
      <w:r>
        <w:t>Restorabite will produce an efficient clinical outc</w:t>
      </w:r>
      <w:r w:rsidR="00577460">
        <w:t xml:space="preserve">ome measured by increase in </w:t>
      </w:r>
      <w:r w:rsidR="00A31BB4">
        <w:t>IID</w:t>
      </w:r>
      <w:r>
        <w:t xml:space="preserve"> and patient reported functional outcome.</w:t>
      </w:r>
      <w:bookmarkStart w:id="16" w:name="_Toc35332298"/>
      <w:bookmarkStart w:id="17" w:name="_Toc35332661"/>
    </w:p>
    <w:p w14:paraId="69AB862F" w14:textId="77777777" w:rsidR="009E7C7B" w:rsidRPr="00E40A14" w:rsidRDefault="009E7C7B" w:rsidP="00302949">
      <w:pPr>
        <w:spacing w:line="360" w:lineRule="auto"/>
      </w:pPr>
    </w:p>
    <w:p w14:paraId="3F7D25C7" w14:textId="73E54C18" w:rsidR="00E40A14" w:rsidRPr="00FC1C82" w:rsidRDefault="00A35B24" w:rsidP="00302949">
      <w:pPr>
        <w:pStyle w:val="Heading1"/>
        <w:spacing w:line="360" w:lineRule="auto"/>
      </w:pPr>
      <w:bookmarkStart w:id="18" w:name="_Toc68601199"/>
      <w:r w:rsidRPr="00F97E77">
        <w:lastRenderedPageBreak/>
        <w:t xml:space="preserve">Participating </w:t>
      </w:r>
      <w:r w:rsidRPr="0047352F">
        <w:t>Sites</w:t>
      </w:r>
      <w:bookmarkEnd w:id="16"/>
      <w:bookmarkEnd w:id="17"/>
      <w:bookmarkEnd w:id="18"/>
    </w:p>
    <w:p w14:paraId="6250497A" w14:textId="2E0B8F68" w:rsidR="00475A8A" w:rsidRPr="00475A8A" w:rsidRDefault="00185B61" w:rsidP="00302949">
      <w:pPr>
        <w:spacing w:line="360" w:lineRule="auto"/>
        <w:rPr>
          <w:rFonts w:asciiTheme="minorHAnsi" w:hAnsiTheme="minorHAnsi"/>
        </w:rPr>
      </w:pPr>
      <w:r>
        <w:rPr>
          <w:rFonts w:asciiTheme="minorHAnsi" w:hAnsiTheme="minorHAnsi"/>
        </w:rPr>
        <w:t xml:space="preserve">Chris O`Brien Lifehouse </w:t>
      </w:r>
    </w:p>
    <w:p w14:paraId="3D1FC2E2" w14:textId="26F865D2" w:rsidR="00475A8A" w:rsidRPr="00475A8A" w:rsidRDefault="009B1A48" w:rsidP="00302949">
      <w:pPr>
        <w:spacing w:line="360" w:lineRule="auto"/>
        <w:rPr>
          <w:rFonts w:asciiTheme="minorHAnsi" w:hAnsiTheme="minorHAnsi"/>
        </w:rPr>
      </w:pPr>
      <w:r w:rsidRPr="009B1A48">
        <w:rPr>
          <w:rFonts w:asciiTheme="minorHAnsi" w:hAnsiTheme="minorHAnsi"/>
        </w:rPr>
        <w:t>Illawarra Shoalhaven Local Health District</w:t>
      </w:r>
      <w:r>
        <w:rPr>
          <w:rFonts w:asciiTheme="minorHAnsi" w:hAnsiTheme="minorHAnsi"/>
        </w:rPr>
        <w:t xml:space="preserve"> (</w:t>
      </w:r>
      <w:r w:rsidR="00185B61">
        <w:rPr>
          <w:rFonts w:asciiTheme="minorHAnsi" w:hAnsiTheme="minorHAnsi"/>
        </w:rPr>
        <w:t>Wollongong Hospital</w:t>
      </w:r>
      <w:r>
        <w:rPr>
          <w:rFonts w:asciiTheme="minorHAnsi" w:hAnsiTheme="minorHAnsi"/>
        </w:rPr>
        <w:t>)</w:t>
      </w:r>
      <w:r w:rsidR="00185B61">
        <w:rPr>
          <w:rFonts w:asciiTheme="minorHAnsi" w:hAnsiTheme="minorHAnsi"/>
        </w:rPr>
        <w:t xml:space="preserve"> </w:t>
      </w:r>
    </w:p>
    <w:p w14:paraId="068431B8" w14:textId="469E58AE" w:rsidR="00A35B24" w:rsidRPr="00F97E77" w:rsidRDefault="00A35B24" w:rsidP="00302949">
      <w:pPr>
        <w:pStyle w:val="Heading1"/>
        <w:spacing w:line="360" w:lineRule="auto"/>
      </w:pPr>
      <w:bookmarkStart w:id="19" w:name="_Toc35332299"/>
      <w:bookmarkStart w:id="20" w:name="_Toc35332662"/>
      <w:bookmarkStart w:id="21" w:name="_Toc68601200"/>
      <w:r w:rsidRPr="00F97E77">
        <w:t xml:space="preserve">Research Plan/Study </w:t>
      </w:r>
      <w:r w:rsidRPr="0047352F">
        <w:t>Design</w:t>
      </w:r>
      <w:bookmarkEnd w:id="19"/>
      <w:bookmarkEnd w:id="20"/>
      <w:bookmarkEnd w:id="21"/>
    </w:p>
    <w:p w14:paraId="18741C9D" w14:textId="1BD9AC36" w:rsidR="00A35B24" w:rsidRPr="00F97E77" w:rsidRDefault="00574E41" w:rsidP="00302949">
      <w:pPr>
        <w:pStyle w:val="Heading2"/>
        <w:spacing w:line="360" w:lineRule="auto"/>
      </w:pPr>
      <w:bookmarkStart w:id="22" w:name="_Toc35332300"/>
      <w:bookmarkStart w:id="23" w:name="_Toc35332663"/>
      <w:bookmarkStart w:id="24" w:name="_Toc68601201"/>
      <w:r>
        <w:rPr>
          <w:noProof/>
          <w:szCs w:val="22"/>
          <w:lang w:eastAsia="en-AU"/>
        </w:rPr>
        <w:drawing>
          <wp:anchor distT="0" distB="0" distL="114300" distR="114300" simplePos="0" relativeHeight="251664384" behindDoc="0" locked="0" layoutInCell="1" allowOverlap="1" wp14:anchorId="4F66275C" wp14:editId="5656A0CE">
            <wp:simplePos x="0" y="0"/>
            <wp:positionH relativeFrom="margin">
              <wp:posOffset>1523365</wp:posOffset>
            </wp:positionH>
            <wp:positionV relativeFrom="margin">
              <wp:posOffset>1581150</wp:posOffset>
            </wp:positionV>
            <wp:extent cx="2790825" cy="7122160"/>
            <wp:effectExtent l="0" t="0" r="9525" b="2540"/>
            <wp:wrapSquare wrapText="bothSides"/>
            <wp:docPr id="17"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10;&#10;Description automatically generated"/>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2790825" cy="7122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0A14">
        <w:t>S</w:t>
      </w:r>
      <w:r w:rsidR="00A35B24" w:rsidRPr="00F97E77">
        <w:t>tudy schema</w:t>
      </w:r>
      <w:bookmarkEnd w:id="22"/>
      <w:bookmarkEnd w:id="23"/>
      <w:bookmarkEnd w:id="24"/>
    </w:p>
    <w:p w14:paraId="612CA63D" w14:textId="51D2678B" w:rsidR="00E40A14" w:rsidRDefault="00E40A14" w:rsidP="00302949">
      <w:pPr>
        <w:spacing w:line="360" w:lineRule="auto"/>
        <w:rPr>
          <w:rFonts w:asciiTheme="minorHAnsi" w:hAnsiTheme="minorHAnsi"/>
          <w:i/>
          <w:color w:val="4472C4"/>
        </w:rPr>
      </w:pPr>
    </w:p>
    <w:p w14:paraId="0FDB1C30" w14:textId="2876E82B" w:rsidR="00574E41" w:rsidRDefault="00574E41" w:rsidP="00302949">
      <w:pPr>
        <w:spacing w:line="360" w:lineRule="auto"/>
        <w:rPr>
          <w:rFonts w:asciiTheme="minorHAnsi" w:hAnsiTheme="minorHAnsi"/>
          <w:i/>
          <w:color w:val="4472C4"/>
        </w:rPr>
      </w:pPr>
    </w:p>
    <w:p w14:paraId="74B586A5" w14:textId="41E54883" w:rsidR="00574E41" w:rsidRDefault="00574E41" w:rsidP="00302949">
      <w:pPr>
        <w:spacing w:line="360" w:lineRule="auto"/>
        <w:rPr>
          <w:rFonts w:asciiTheme="minorHAnsi" w:hAnsiTheme="minorHAnsi"/>
          <w:i/>
          <w:color w:val="4472C4"/>
        </w:rPr>
      </w:pPr>
    </w:p>
    <w:p w14:paraId="141B9545" w14:textId="34015E89" w:rsidR="00574E41" w:rsidRDefault="00574E41" w:rsidP="00302949">
      <w:pPr>
        <w:spacing w:line="360" w:lineRule="auto"/>
        <w:rPr>
          <w:rFonts w:asciiTheme="minorHAnsi" w:hAnsiTheme="minorHAnsi"/>
          <w:i/>
          <w:color w:val="4472C4"/>
        </w:rPr>
      </w:pPr>
    </w:p>
    <w:p w14:paraId="3394848A" w14:textId="0C029324" w:rsidR="00574E41" w:rsidRDefault="00574E41" w:rsidP="00302949">
      <w:pPr>
        <w:spacing w:line="360" w:lineRule="auto"/>
        <w:rPr>
          <w:rFonts w:asciiTheme="minorHAnsi" w:hAnsiTheme="minorHAnsi"/>
          <w:i/>
          <w:color w:val="4472C4"/>
        </w:rPr>
      </w:pPr>
    </w:p>
    <w:p w14:paraId="59D3804D" w14:textId="59FED7C1" w:rsidR="00574E41" w:rsidRDefault="00574E41" w:rsidP="00302949">
      <w:pPr>
        <w:spacing w:line="360" w:lineRule="auto"/>
        <w:rPr>
          <w:rFonts w:asciiTheme="minorHAnsi" w:hAnsiTheme="minorHAnsi"/>
          <w:i/>
          <w:color w:val="4472C4"/>
        </w:rPr>
      </w:pPr>
    </w:p>
    <w:p w14:paraId="20A7FDF4" w14:textId="47B0207C" w:rsidR="00574E41" w:rsidRDefault="00574E41" w:rsidP="00302949">
      <w:pPr>
        <w:spacing w:line="360" w:lineRule="auto"/>
        <w:rPr>
          <w:rFonts w:asciiTheme="minorHAnsi" w:hAnsiTheme="minorHAnsi"/>
          <w:i/>
          <w:color w:val="4472C4"/>
        </w:rPr>
      </w:pPr>
    </w:p>
    <w:p w14:paraId="4ADB0C1D" w14:textId="0E08D08B" w:rsidR="00574E41" w:rsidRDefault="00574E41" w:rsidP="00302949">
      <w:pPr>
        <w:spacing w:line="360" w:lineRule="auto"/>
        <w:rPr>
          <w:rFonts w:asciiTheme="minorHAnsi" w:hAnsiTheme="minorHAnsi"/>
          <w:i/>
          <w:color w:val="4472C4"/>
        </w:rPr>
      </w:pPr>
    </w:p>
    <w:p w14:paraId="03351641" w14:textId="0E611FFF" w:rsidR="00574E41" w:rsidRDefault="00574E41" w:rsidP="00302949">
      <w:pPr>
        <w:spacing w:line="360" w:lineRule="auto"/>
        <w:rPr>
          <w:rFonts w:asciiTheme="minorHAnsi" w:hAnsiTheme="minorHAnsi"/>
          <w:i/>
          <w:color w:val="4472C4"/>
        </w:rPr>
      </w:pPr>
    </w:p>
    <w:p w14:paraId="3F152180" w14:textId="62E376F5" w:rsidR="00574E41" w:rsidRDefault="00574E41" w:rsidP="00302949">
      <w:pPr>
        <w:spacing w:line="360" w:lineRule="auto"/>
        <w:rPr>
          <w:rFonts w:asciiTheme="minorHAnsi" w:hAnsiTheme="minorHAnsi"/>
          <w:i/>
          <w:color w:val="4472C4"/>
        </w:rPr>
      </w:pPr>
    </w:p>
    <w:p w14:paraId="4B577596" w14:textId="7E83B2DA" w:rsidR="00574E41" w:rsidRDefault="00574E41" w:rsidP="00302949">
      <w:pPr>
        <w:spacing w:line="360" w:lineRule="auto"/>
        <w:rPr>
          <w:rFonts w:asciiTheme="minorHAnsi" w:hAnsiTheme="minorHAnsi"/>
          <w:i/>
          <w:color w:val="4472C4"/>
        </w:rPr>
      </w:pPr>
    </w:p>
    <w:p w14:paraId="1D715AB8" w14:textId="6F9412E1" w:rsidR="00574E41" w:rsidRDefault="00574E41" w:rsidP="00302949">
      <w:pPr>
        <w:spacing w:line="360" w:lineRule="auto"/>
        <w:rPr>
          <w:rFonts w:asciiTheme="minorHAnsi" w:hAnsiTheme="minorHAnsi"/>
          <w:i/>
          <w:color w:val="4472C4"/>
        </w:rPr>
      </w:pPr>
    </w:p>
    <w:p w14:paraId="1EA532A8" w14:textId="60FD334B" w:rsidR="00574E41" w:rsidRDefault="00574E41" w:rsidP="00302949">
      <w:pPr>
        <w:spacing w:line="360" w:lineRule="auto"/>
        <w:rPr>
          <w:rFonts w:asciiTheme="minorHAnsi" w:hAnsiTheme="minorHAnsi"/>
          <w:i/>
          <w:color w:val="4472C4"/>
        </w:rPr>
      </w:pPr>
    </w:p>
    <w:p w14:paraId="6CA5B22A" w14:textId="15847C7E" w:rsidR="00574E41" w:rsidRDefault="00574E41" w:rsidP="00302949">
      <w:pPr>
        <w:spacing w:line="360" w:lineRule="auto"/>
        <w:rPr>
          <w:rFonts w:asciiTheme="minorHAnsi" w:hAnsiTheme="minorHAnsi"/>
          <w:i/>
          <w:color w:val="4472C4"/>
        </w:rPr>
      </w:pPr>
    </w:p>
    <w:p w14:paraId="16A8B243" w14:textId="28563500" w:rsidR="00574E41" w:rsidRDefault="00574E41" w:rsidP="00302949">
      <w:pPr>
        <w:spacing w:line="360" w:lineRule="auto"/>
        <w:rPr>
          <w:rFonts w:asciiTheme="minorHAnsi" w:hAnsiTheme="minorHAnsi"/>
          <w:i/>
          <w:color w:val="4472C4"/>
        </w:rPr>
      </w:pPr>
    </w:p>
    <w:p w14:paraId="0E3C1885" w14:textId="4F14D14C" w:rsidR="00574E41" w:rsidRDefault="00574E41" w:rsidP="00302949">
      <w:pPr>
        <w:spacing w:line="360" w:lineRule="auto"/>
        <w:rPr>
          <w:rFonts w:asciiTheme="minorHAnsi" w:hAnsiTheme="minorHAnsi"/>
          <w:i/>
          <w:color w:val="4472C4"/>
        </w:rPr>
      </w:pPr>
    </w:p>
    <w:p w14:paraId="6CAE20B5" w14:textId="3421DCCB" w:rsidR="00574E41" w:rsidRDefault="00574E41" w:rsidP="00302949">
      <w:pPr>
        <w:spacing w:line="360" w:lineRule="auto"/>
        <w:rPr>
          <w:rFonts w:asciiTheme="minorHAnsi" w:hAnsiTheme="minorHAnsi"/>
          <w:i/>
          <w:color w:val="4472C4"/>
        </w:rPr>
      </w:pPr>
    </w:p>
    <w:p w14:paraId="1220381B" w14:textId="50921A85" w:rsidR="00574E41" w:rsidRDefault="00574E41" w:rsidP="00302949">
      <w:pPr>
        <w:spacing w:line="360" w:lineRule="auto"/>
        <w:rPr>
          <w:rFonts w:asciiTheme="minorHAnsi" w:hAnsiTheme="minorHAnsi"/>
          <w:i/>
          <w:color w:val="4472C4"/>
        </w:rPr>
      </w:pPr>
    </w:p>
    <w:p w14:paraId="10102E3F" w14:textId="68C67A9D" w:rsidR="00574E41" w:rsidRDefault="00574E41" w:rsidP="00302949">
      <w:pPr>
        <w:spacing w:line="360" w:lineRule="auto"/>
        <w:rPr>
          <w:rFonts w:asciiTheme="minorHAnsi" w:hAnsiTheme="minorHAnsi"/>
          <w:i/>
          <w:color w:val="4472C4"/>
        </w:rPr>
      </w:pPr>
    </w:p>
    <w:p w14:paraId="215AD545" w14:textId="54544A6A" w:rsidR="00574E41" w:rsidRDefault="00574E41" w:rsidP="00302949">
      <w:pPr>
        <w:spacing w:line="360" w:lineRule="auto"/>
        <w:rPr>
          <w:rFonts w:asciiTheme="minorHAnsi" w:hAnsiTheme="minorHAnsi"/>
          <w:i/>
          <w:color w:val="4472C4"/>
        </w:rPr>
      </w:pPr>
    </w:p>
    <w:p w14:paraId="40B79E59" w14:textId="5920E966" w:rsidR="00574E41" w:rsidRDefault="00574E41" w:rsidP="00302949">
      <w:pPr>
        <w:spacing w:line="360" w:lineRule="auto"/>
        <w:rPr>
          <w:rFonts w:asciiTheme="minorHAnsi" w:hAnsiTheme="minorHAnsi"/>
          <w:i/>
          <w:color w:val="4472C4"/>
        </w:rPr>
      </w:pPr>
    </w:p>
    <w:p w14:paraId="5EA6CEEF" w14:textId="398DEBCE" w:rsidR="00574E41" w:rsidRDefault="00574E41" w:rsidP="00302949">
      <w:pPr>
        <w:spacing w:line="360" w:lineRule="auto"/>
        <w:rPr>
          <w:rFonts w:asciiTheme="minorHAnsi" w:hAnsiTheme="minorHAnsi"/>
          <w:i/>
          <w:color w:val="4472C4"/>
        </w:rPr>
      </w:pPr>
    </w:p>
    <w:p w14:paraId="149C120F" w14:textId="77777777" w:rsidR="00574E41" w:rsidRPr="00F97E77" w:rsidRDefault="00574E41" w:rsidP="00302949">
      <w:pPr>
        <w:spacing w:line="360" w:lineRule="auto"/>
        <w:rPr>
          <w:rFonts w:asciiTheme="minorHAnsi" w:hAnsiTheme="minorHAnsi"/>
          <w:i/>
          <w:color w:val="4472C4"/>
        </w:rPr>
      </w:pPr>
    </w:p>
    <w:p w14:paraId="5D168558" w14:textId="734AD316" w:rsidR="00564E4A" w:rsidRPr="00C21EAC" w:rsidRDefault="00E27591" w:rsidP="00302949">
      <w:pPr>
        <w:pStyle w:val="Heading2"/>
        <w:spacing w:line="360" w:lineRule="auto"/>
      </w:pPr>
      <w:bookmarkStart w:id="25" w:name="_Toc35332301"/>
      <w:bookmarkStart w:id="26" w:name="_Toc35332664"/>
      <w:bookmarkStart w:id="27" w:name="_Toc68601202"/>
      <w:r w:rsidRPr="00F97E77">
        <w:lastRenderedPageBreak/>
        <w:t>Type of Study</w:t>
      </w:r>
      <w:bookmarkEnd w:id="25"/>
      <w:bookmarkEnd w:id="26"/>
      <w:bookmarkEnd w:id="27"/>
    </w:p>
    <w:p w14:paraId="44066466" w14:textId="6CE87330" w:rsidR="00564E4A" w:rsidRDefault="00564E4A" w:rsidP="00302949">
      <w:pPr>
        <w:spacing w:line="360" w:lineRule="auto"/>
        <w:rPr>
          <w:rFonts w:cs="Calibri"/>
          <w:color w:val="000000"/>
          <w:szCs w:val="22"/>
          <w:lang w:eastAsia="en-GB"/>
        </w:rPr>
      </w:pPr>
      <w:r w:rsidRPr="00822481">
        <w:rPr>
          <w:rFonts w:cs="Calibri"/>
          <w:b/>
          <w:bCs/>
          <w:color w:val="000000"/>
          <w:szCs w:val="22"/>
          <w:u w:val="single"/>
          <w:lang w:eastAsia="en-GB"/>
        </w:rPr>
        <w:t xml:space="preserve">Single arm </w:t>
      </w:r>
      <w:r w:rsidR="007918FE">
        <w:rPr>
          <w:rFonts w:cs="Calibri"/>
          <w:b/>
          <w:bCs/>
          <w:color w:val="000000"/>
          <w:szCs w:val="22"/>
          <w:u w:val="single"/>
          <w:lang w:eastAsia="en-GB"/>
        </w:rPr>
        <w:t>efficacy</w:t>
      </w:r>
      <w:r w:rsidR="00EF676B">
        <w:rPr>
          <w:rFonts w:cs="Calibri"/>
          <w:b/>
          <w:bCs/>
          <w:color w:val="000000"/>
          <w:szCs w:val="22"/>
          <w:u w:val="single"/>
          <w:lang w:eastAsia="en-GB"/>
        </w:rPr>
        <w:t xml:space="preserve"> clinical trial </w:t>
      </w:r>
    </w:p>
    <w:p w14:paraId="5E829E68" w14:textId="0D3026C0" w:rsidR="00564E4A" w:rsidRDefault="00564E4A" w:rsidP="00302949">
      <w:pPr>
        <w:spacing w:line="360" w:lineRule="auto"/>
        <w:rPr>
          <w:rFonts w:cs="Calibri"/>
          <w:color w:val="000000"/>
          <w:szCs w:val="22"/>
          <w:lang w:eastAsia="en-GB"/>
        </w:rPr>
      </w:pPr>
      <w:r w:rsidRPr="00822481">
        <w:rPr>
          <w:rFonts w:cs="Calibri"/>
          <w:color w:val="000000"/>
          <w:szCs w:val="22"/>
          <w:lang w:eastAsia="en-GB"/>
        </w:rPr>
        <w:t>Prospective, longitudinal, multiple site study</w:t>
      </w:r>
    </w:p>
    <w:p w14:paraId="0B4B5D7C" w14:textId="77777777" w:rsidR="003E02EE" w:rsidRPr="00574E41" w:rsidRDefault="003E02EE" w:rsidP="00302949">
      <w:pPr>
        <w:spacing w:line="360" w:lineRule="auto"/>
        <w:rPr>
          <w:rFonts w:cs="Calibri"/>
          <w:color w:val="000000"/>
          <w:szCs w:val="22"/>
          <w:lang w:eastAsia="en-GB"/>
        </w:rPr>
      </w:pPr>
    </w:p>
    <w:p w14:paraId="5403D399" w14:textId="77777777" w:rsidR="00E27591" w:rsidRPr="00F97E77" w:rsidRDefault="00E27591" w:rsidP="00302949">
      <w:pPr>
        <w:pStyle w:val="Heading2"/>
        <w:spacing w:line="360" w:lineRule="auto"/>
      </w:pPr>
      <w:bookmarkStart w:id="28" w:name="_Toc35332303"/>
      <w:bookmarkStart w:id="29" w:name="_Toc35332666"/>
      <w:bookmarkStart w:id="30" w:name="_Toc68601203"/>
      <w:r w:rsidRPr="0047352F">
        <w:t>Sample</w:t>
      </w:r>
      <w:r w:rsidRPr="00F97E77">
        <w:t xml:space="preserve"> Size</w:t>
      </w:r>
      <w:bookmarkEnd w:id="28"/>
      <w:bookmarkEnd w:id="29"/>
      <w:bookmarkEnd w:id="30"/>
    </w:p>
    <w:p w14:paraId="31D969ED" w14:textId="558F6B36" w:rsidR="00E27591" w:rsidRPr="00EF676B" w:rsidRDefault="00EF676B" w:rsidP="00302949">
      <w:pPr>
        <w:spacing w:line="360" w:lineRule="auto"/>
        <w:rPr>
          <w:rFonts w:asciiTheme="minorHAnsi" w:hAnsiTheme="minorHAnsi"/>
        </w:rPr>
      </w:pPr>
      <w:r w:rsidRPr="00EF676B">
        <w:rPr>
          <w:rFonts w:asciiTheme="minorHAnsi" w:hAnsiTheme="minorHAnsi"/>
        </w:rPr>
        <w:t xml:space="preserve">N = </w:t>
      </w:r>
      <w:r w:rsidR="00BE7440">
        <w:rPr>
          <w:rFonts w:asciiTheme="minorHAnsi" w:hAnsiTheme="minorHAnsi"/>
        </w:rPr>
        <w:t>50</w:t>
      </w:r>
      <w:r w:rsidRPr="00EF676B">
        <w:rPr>
          <w:rFonts w:asciiTheme="minorHAnsi" w:hAnsiTheme="minorHAnsi"/>
        </w:rPr>
        <w:t xml:space="preserve"> </w:t>
      </w:r>
    </w:p>
    <w:p w14:paraId="2C364BE2" w14:textId="77777777" w:rsidR="00185B61" w:rsidRPr="00475A8A" w:rsidRDefault="00185B61" w:rsidP="00185B61">
      <w:pPr>
        <w:spacing w:line="360" w:lineRule="auto"/>
        <w:rPr>
          <w:rFonts w:asciiTheme="minorHAnsi" w:hAnsiTheme="minorHAnsi"/>
        </w:rPr>
      </w:pPr>
      <w:r w:rsidRPr="00475A8A">
        <w:rPr>
          <w:rFonts w:asciiTheme="minorHAnsi" w:hAnsiTheme="minorHAnsi"/>
        </w:rPr>
        <w:t>Chris O`Brien Lifehouse (N=</w:t>
      </w:r>
      <w:r>
        <w:rPr>
          <w:rFonts w:asciiTheme="minorHAnsi" w:hAnsiTheme="minorHAnsi"/>
        </w:rPr>
        <w:t>3</w:t>
      </w:r>
      <w:r w:rsidRPr="00475A8A">
        <w:rPr>
          <w:rFonts w:asciiTheme="minorHAnsi" w:hAnsiTheme="minorHAnsi"/>
        </w:rPr>
        <w:t>5)</w:t>
      </w:r>
    </w:p>
    <w:p w14:paraId="3A09F3B8" w14:textId="3489D19D" w:rsidR="00185B61" w:rsidRPr="00475A8A" w:rsidRDefault="009B1A48" w:rsidP="00185B61">
      <w:pPr>
        <w:spacing w:line="360" w:lineRule="auto"/>
        <w:rPr>
          <w:rFonts w:asciiTheme="minorHAnsi" w:hAnsiTheme="minorHAnsi"/>
        </w:rPr>
      </w:pPr>
      <w:r w:rsidRPr="009B1A48">
        <w:rPr>
          <w:rFonts w:asciiTheme="minorHAnsi" w:hAnsiTheme="minorHAnsi"/>
        </w:rPr>
        <w:t>Illawarra Shoalhaven Local Health District</w:t>
      </w:r>
      <w:r>
        <w:rPr>
          <w:rFonts w:asciiTheme="minorHAnsi" w:hAnsiTheme="minorHAnsi"/>
        </w:rPr>
        <w:t xml:space="preserve"> (</w:t>
      </w:r>
      <w:r w:rsidR="00185B61" w:rsidRPr="00475A8A">
        <w:rPr>
          <w:rFonts w:asciiTheme="minorHAnsi" w:hAnsiTheme="minorHAnsi"/>
        </w:rPr>
        <w:t>Wollongong Hospital</w:t>
      </w:r>
      <w:r>
        <w:rPr>
          <w:rFonts w:asciiTheme="minorHAnsi" w:hAnsiTheme="minorHAnsi"/>
        </w:rPr>
        <w:t>)</w:t>
      </w:r>
      <w:bookmarkStart w:id="31" w:name="_GoBack"/>
      <w:bookmarkEnd w:id="31"/>
      <w:r w:rsidR="00185B61" w:rsidRPr="00475A8A">
        <w:rPr>
          <w:rFonts w:asciiTheme="minorHAnsi" w:hAnsiTheme="minorHAnsi"/>
        </w:rPr>
        <w:t xml:space="preserve"> (N=1</w:t>
      </w:r>
      <w:r w:rsidR="00185B61">
        <w:rPr>
          <w:rFonts w:asciiTheme="minorHAnsi" w:hAnsiTheme="minorHAnsi"/>
        </w:rPr>
        <w:t>5</w:t>
      </w:r>
      <w:r w:rsidR="00185B61" w:rsidRPr="00475A8A">
        <w:rPr>
          <w:rFonts w:asciiTheme="minorHAnsi" w:hAnsiTheme="minorHAnsi"/>
        </w:rPr>
        <w:t>)</w:t>
      </w:r>
    </w:p>
    <w:p w14:paraId="7CC17EAA" w14:textId="77777777" w:rsidR="00E27591" w:rsidRPr="00F97E77" w:rsidRDefault="00E27591" w:rsidP="00302949">
      <w:pPr>
        <w:spacing w:line="360" w:lineRule="auto"/>
        <w:rPr>
          <w:rFonts w:asciiTheme="minorHAnsi" w:hAnsiTheme="minorHAnsi"/>
        </w:rPr>
      </w:pPr>
    </w:p>
    <w:p w14:paraId="26252A3C" w14:textId="77777777" w:rsidR="00E27591" w:rsidRPr="00F97E77" w:rsidRDefault="00E27591" w:rsidP="00302949">
      <w:pPr>
        <w:pStyle w:val="Heading2"/>
        <w:spacing w:line="360" w:lineRule="auto"/>
      </w:pPr>
      <w:bookmarkStart w:id="32" w:name="_Toc35332304"/>
      <w:bookmarkStart w:id="33" w:name="_Toc35332667"/>
      <w:bookmarkStart w:id="34" w:name="_Toc68601204"/>
      <w:r w:rsidRPr="0047352F">
        <w:t>Study</w:t>
      </w:r>
      <w:r w:rsidRPr="00F97E77">
        <w:t xml:space="preserve"> duration</w:t>
      </w:r>
      <w:bookmarkEnd w:id="32"/>
      <w:bookmarkEnd w:id="33"/>
      <w:bookmarkEnd w:id="34"/>
    </w:p>
    <w:p w14:paraId="7AD1F79D" w14:textId="09A011EA" w:rsidR="00EF676B" w:rsidRPr="00EF676B" w:rsidRDefault="00EF676B" w:rsidP="00302949">
      <w:pPr>
        <w:pStyle w:val="CommentText"/>
        <w:spacing w:line="360" w:lineRule="auto"/>
        <w:rPr>
          <w:rFonts w:asciiTheme="minorHAnsi" w:hAnsiTheme="minorHAnsi"/>
          <w:sz w:val="22"/>
          <w:szCs w:val="22"/>
        </w:rPr>
      </w:pPr>
      <w:r w:rsidRPr="00EF676B">
        <w:rPr>
          <w:rFonts w:asciiTheme="minorHAnsi" w:hAnsiTheme="minorHAnsi"/>
          <w:sz w:val="22"/>
          <w:szCs w:val="22"/>
        </w:rPr>
        <w:t>Start date: Date of Ethics Approval</w:t>
      </w:r>
      <w:r w:rsidR="00E7016F">
        <w:rPr>
          <w:rFonts w:asciiTheme="minorHAnsi" w:hAnsiTheme="minorHAnsi"/>
          <w:sz w:val="22"/>
          <w:szCs w:val="22"/>
        </w:rPr>
        <w:t xml:space="preserve"> and Governance Authorisation </w:t>
      </w:r>
    </w:p>
    <w:p w14:paraId="64154E99" w14:textId="459F04AA" w:rsidR="00E27591" w:rsidRPr="00EF676B" w:rsidRDefault="00E27591" w:rsidP="00302949">
      <w:pPr>
        <w:pStyle w:val="CommentText"/>
        <w:spacing w:line="360" w:lineRule="auto"/>
        <w:rPr>
          <w:rFonts w:asciiTheme="minorHAnsi" w:hAnsiTheme="minorHAnsi"/>
          <w:sz w:val="22"/>
          <w:szCs w:val="22"/>
        </w:rPr>
      </w:pPr>
      <w:r w:rsidRPr="00EF676B">
        <w:rPr>
          <w:rFonts w:asciiTheme="minorHAnsi" w:hAnsiTheme="minorHAnsi"/>
          <w:sz w:val="22"/>
          <w:szCs w:val="22"/>
        </w:rPr>
        <w:t xml:space="preserve">End date: </w:t>
      </w:r>
      <w:r w:rsidR="008329F5">
        <w:rPr>
          <w:rFonts w:asciiTheme="minorHAnsi" w:hAnsiTheme="minorHAnsi"/>
          <w:sz w:val="22"/>
          <w:szCs w:val="22"/>
        </w:rPr>
        <w:t>2</w:t>
      </w:r>
      <w:r w:rsidR="00EF676B" w:rsidRPr="00EF676B">
        <w:rPr>
          <w:rFonts w:asciiTheme="minorHAnsi" w:hAnsiTheme="minorHAnsi"/>
          <w:sz w:val="22"/>
          <w:szCs w:val="22"/>
        </w:rPr>
        <w:t xml:space="preserve"> year</w:t>
      </w:r>
      <w:r w:rsidR="004E2154">
        <w:rPr>
          <w:rFonts w:asciiTheme="minorHAnsi" w:hAnsiTheme="minorHAnsi"/>
          <w:sz w:val="22"/>
          <w:szCs w:val="22"/>
        </w:rPr>
        <w:t>s</w:t>
      </w:r>
      <w:r w:rsidR="00EF676B" w:rsidRPr="00EF676B">
        <w:rPr>
          <w:rFonts w:asciiTheme="minorHAnsi" w:hAnsiTheme="minorHAnsi"/>
          <w:sz w:val="22"/>
          <w:szCs w:val="22"/>
        </w:rPr>
        <w:t xml:space="preserve"> from</w:t>
      </w:r>
      <w:r w:rsidR="00F3663D">
        <w:rPr>
          <w:rFonts w:asciiTheme="minorHAnsi" w:hAnsiTheme="minorHAnsi"/>
          <w:sz w:val="22"/>
          <w:szCs w:val="22"/>
        </w:rPr>
        <w:t xml:space="preserve"> when first participant is enrolled </w:t>
      </w:r>
    </w:p>
    <w:p w14:paraId="20753A7F" w14:textId="77777777" w:rsidR="00E27591" w:rsidRPr="00EF676B" w:rsidRDefault="00EF676B" w:rsidP="00302949">
      <w:pPr>
        <w:spacing w:line="360" w:lineRule="auto"/>
        <w:rPr>
          <w:rFonts w:asciiTheme="minorHAnsi" w:hAnsiTheme="minorHAnsi"/>
          <w:szCs w:val="22"/>
        </w:rPr>
      </w:pPr>
      <w:r w:rsidRPr="00EF676B">
        <w:rPr>
          <w:rFonts w:asciiTheme="minorHAnsi" w:hAnsiTheme="minorHAnsi"/>
          <w:szCs w:val="22"/>
        </w:rPr>
        <w:t xml:space="preserve">Each participant will be involved in the study minimum of </w:t>
      </w:r>
      <w:r w:rsidR="008329F5">
        <w:rPr>
          <w:rFonts w:asciiTheme="minorHAnsi" w:hAnsiTheme="minorHAnsi"/>
          <w:szCs w:val="22"/>
        </w:rPr>
        <w:t>12 months</w:t>
      </w:r>
    </w:p>
    <w:p w14:paraId="4C51D7BA" w14:textId="77777777" w:rsidR="00C00CA5" w:rsidRPr="00F97E77" w:rsidRDefault="00C00CA5" w:rsidP="00302949">
      <w:pPr>
        <w:pStyle w:val="Heading2"/>
        <w:spacing w:line="360" w:lineRule="auto"/>
        <w:ind w:firstLine="2"/>
        <w:rPr>
          <w:rFonts w:asciiTheme="minorHAnsi" w:hAnsiTheme="minorHAnsi"/>
        </w:rPr>
      </w:pPr>
      <w:bookmarkStart w:id="35" w:name="_Toc369492361"/>
      <w:bookmarkStart w:id="36" w:name="_Toc35332305"/>
      <w:bookmarkStart w:id="37" w:name="_Toc35332668"/>
    </w:p>
    <w:p w14:paraId="7ACDE03F" w14:textId="77777777" w:rsidR="00E27591" w:rsidRPr="00F97E77" w:rsidRDefault="00E27591" w:rsidP="00302949">
      <w:pPr>
        <w:pStyle w:val="Heading2"/>
        <w:spacing w:line="360" w:lineRule="auto"/>
      </w:pPr>
      <w:bookmarkStart w:id="38" w:name="_Toc68601205"/>
      <w:r w:rsidRPr="00F97E77">
        <w:t>Inclusion Criteria</w:t>
      </w:r>
      <w:bookmarkEnd w:id="35"/>
      <w:bookmarkEnd w:id="36"/>
      <w:bookmarkEnd w:id="37"/>
      <w:bookmarkEnd w:id="38"/>
    </w:p>
    <w:p w14:paraId="4720BD62" w14:textId="77777777" w:rsidR="00EF676B" w:rsidRDefault="00EF676B" w:rsidP="00302949">
      <w:pPr>
        <w:pStyle w:val="ListParagraph"/>
        <w:numPr>
          <w:ilvl w:val="0"/>
          <w:numId w:val="3"/>
        </w:numPr>
        <w:spacing w:line="360" w:lineRule="auto"/>
        <w:rPr>
          <w:rFonts w:cs="Calibri"/>
          <w:color w:val="000000"/>
          <w:szCs w:val="22"/>
          <w:lang w:eastAsia="en-GB"/>
        </w:rPr>
      </w:pPr>
      <w:r>
        <w:rPr>
          <w:rFonts w:cs="Calibri"/>
          <w:color w:val="000000"/>
          <w:szCs w:val="22"/>
          <w:lang w:eastAsia="en-GB"/>
        </w:rPr>
        <w:t>18 years and older</w:t>
      </w:r>
    </w:p>
    <w:p w14:paraId="4E0E330A" w14:textId="77777777" w:rsidR="00EF676B" w:rsidRDefault="00EF676B" w:rsidP="00302949">
      <w:pPr>
        <w:pStyle w:val="ListParagraph"/>
        <w:numPr>
          <w:ilvl w:val="0"/>
          <w:numId w:val="3"/>
        </w:numPr>
        <w:spacing w:line="360" w:lineRule="auto"/>
        <w:rPr>
          <w:rFonts w:cs="Calibri"/>
          <w:color w:val="000000"/>
          <w:szCs w:val="22"/>
          <w:lang w:eastAsia="en-GB"/>
        </w:rPr>
      </w:pPr>
      <w:r>
        <w:rPr>
          <w:rFonts w:cs="Calibri"/>
          <w:color w:val="000000"/>
          <w:szCs w:val="22"/>
          <w:lang w:eastAsia="en-GB"/>
        </w:rPr>
        <w:t>D</w:t>
      </w:r>
      <w:r w:rsidRPr="00EF676B">
        <w:rPr>
          <w:rFonts w:cs="Calibri"/>
          <w:color w:val="000000"/>
          <w:szCs w:val="22"/>
          <w:lang w:eastAsia="en-GB"/>
        </w:rPr>
        <w:t>iagnosis</w:t>
      </w:r>
      <w:r>
        <w:rPr>
          <w:rFonts w:cs="Calibri"/>
          <w:color w:val="000000"/>
          <w:szCs w:val="22"/>
          <w:lang w:eastAsia="en-GB"/>
        </w:rPr>
        <w:t xml:space="preserve"> of head and neck cancer (HNC)</w:t>
      </w:r>
    </w:p>
    <w:p w14:paraId="11C8E9B1" w14:textId="0D9747ED" w:rsidR="00EF676B" w:rsidRDefault="00EF676B" w:rsidP="00302949">
      <w:pPr>
        <w:pStyle w:val="ListParagraph"/>
        <w:numPr>
          <w:ilvl w:val="0"/>
          <w:numId w:val="3"/>
        </w:numPr>
        <w:spacing w:line="360" w:lineRule="auto"/>
        <w:rPr>
          <w:rFonts w:cs="Calibri"/>
          <w:color w:val="000000"/>
          <w:szCs w:val="22"/>
          <w:lang w:eastAsia="en-GB"/>
        </w:rPr>
      </w:pPr>
      <w:r>
        <w:rPr>
          <w:rFonts w:cs="Calibri"/>
          <w:color w:val="000000"/>
          <w:szCs w:val="22"/>
          <w:lang w:eastAsia="en-GB"/>
        </w:rPr>
        <w:t>P</w:t>
      </w:r>
      <w:r w:rsidRPr="00EF676B">
        <w:rPr>
          <w:rFonts w:cs="Calibri"/>
          <w:color w:val="000000"/>
          <w:szCs w:val="22"/>
          <w:lang w:eastAsia="en-GB"/>
        </w:rPr>
        <w:t>atie</w:t>
      </w:r>
      <w:r>
        <w:rPr>
          <w:rFonts w:cs="Calibri"/>
          <w:color w:val="000000"/>
          <w:szCs w:val="22"/>
          <w:lang w:eastAsia="en-GB"/>
        </w:rPr>
        <w:t>nts with an</w:t>
      </w:r>
      <w:r w:rsidR="00A8734B">
        <w:rPr>
          <w:rFonts w:cs="Calibri"/>
          <w:color w:val="000000"/>
          <w:szCs w:val="22"/>
          <w:lang w:eastAsia="en-GB"/>
        </w:rPr>
        <w:t xml:space="preserve"> interincisal distance (</w:t>
      </w:r>
      <w:r>
        <w:rPr>
          <w:rFonts w:cs="Calibri"/>
          <w:color w:val="000000"/>
          <w:szCs w:val="22"/>
          <w:lang w:eastAsia="en-GB"/>
        </w:rPr>
        <w:t>IID</w:t>
      </w:r>
      <w:r w:rsidR="00A8734B">
        <w:rPr>
          <w:rFonts w:cs="Calibri"/>
          <w:color w:val="000000"/>
          <w:szCs w:val="22"/>
          <w:lang w:eastAsia="en-GB"/>
        </w:rPr>
        <w:t>)</w:t>
      </w:r>
      <w:r>
        <w:rPr>
          <w:rFonts w:cs="Calibri"/>
          <w:color w:val="000000"/>
          <w:szCs w:val="22"/>
          <w:lang w:eastAsia="en-GB"/>
        </w:rPr>
        <w:t xml:space="preserve"> of 35mm or less</w:t>
      </w:r>
      <w:r w:rsidRPr="00EF676B">
        <w:rPr>
          <w:rFonts w:cs="Calibri"/>
          <w:color w:val="000000"/>
          <w:szCs w:val="22"/>
          <w:lang w:eastAsia="en-GB"/>
        </w:rPr>
        <w:t xml:space="preserve"> </w:t>
      </w:r>
    </w:p>
    <w:p w14:paraId="63B9E3B8" w14:textId="77777777" w:rsidR="00EF676B" w:rsidRPr="00EF676B" w:rsidRDefault="00EF676B" w:rsidP="00302949">
      <w:pPr>
        <w:pStyle w:val="ListParagraph"/>
        <w:numPr>
          <w:ilvl w:val="0"/>
          <w:numId w:val="3"/>
        </w:numPr>
        <w:spacing w:line="360" w:lineRule="auto"/>
        <w:rPr>
          <w:rFonts w:cs="Calibri"/>
          <w:color w:val="000000"/>
          <w:szCs w:val="22"/>
          <w:lang w:eastAsia="en-GB"/>
        </w:rPr>
      </w:pPr>
      <w:r>
        <w:rPr>
          <w:rFonts w:cs="Calibri"/>
          <w:color w:val="000000"/>
          <w:szCs w:val="22"/>
          <w:lang w:eastAsia="en-GB"/>
        </w:rPr>
        <w:t>Willingness to give informed consent</w:t>
      </w:r>
    </w:p>
    <w:p w14:paraId="6D62016D" w14:textId="77777777" w:rsidR="00EF676B" w:rsidRPr="00F97E77" w:rsidRDefault="00EF676B" w:rsidP="00302949">
      <w:pPr>
        <w:pStyle w:val="Bullet"/>
        <w:spacing w:before="0" w:after="0" w:line="360" w:lineRule="auto"/>
        <w:ind w:left="0" w:firstLine="0"/>
        <w:rPr>
          <w:rFonts w:asciiTheme="minorHAnsi" w:hAnsiTheme="minorHAnsi" w:cs="Calibri"/>
          <w:i/>
          <w:color w:val="4F81BD"/>
          <w:szCs w:val="22"/>
        </w:rPr>
      </w:pPr>
    </w:p>
    <w:p w14:paraId="63DDAEE7" w14:textId="77777777" w:rsidR="00AE1979" w:rsidRPr="00F97E77" w:rsidRDefault="00AE1979" w:rsidP="00302949">
      <w:pPr>
        <w:pStyle w:val="Heading2"/>
        <w:spacing w:line="360" w:lineRule="auto"/>
      </w:pPr>
      <w:bookmarkStart w:id="39" w:name="_Toc369492362"/>
      <w:bookmarkStart w:id="40" w:name="_Toc26196609"/>
      <w:bookmarkStart w:id="41" w:name="_Toc68601206"/>
      <w:r w:rsidRPr="00F97E77">
        <w:t xml:space="preserve">Exclusion </w:t>
      </w:r>
      <w:r w:rsidRPr="0047352F">
        <w:t>Criteria</w:t>
      </w:r>
      <w:bookmarkEnd w:id="39"/>
      <w:bookmarkEnd w:id="40"/>
      <w:bookmarkEnd w:id="41"/>
    </w:p>
    <w:p w14:paraId="4A8BBAF2" w14:textId="5AF544C8" w:rsidR="00DD236B" w:rsidRPr="000C0860" w:rsidRDefault="00B64482" w:rsidP="00302949">
      <w:pPr>
        <w:spacing w:line="360" w:lineRule="auto"/>
        <w:rPr>
          <w:rFonts w:cs="Calibri"/>
          <w:color w:val="000000"/>
          <w:szCs w:val="22"/>
          <w:lang w:eastAsia="en-GB"/>
        </w:rPr>
      </w:pPr>
      <w:r>
        <w:rPr>
          <w:noProof/>
          <w:szCs w:val="22"/>
          <w:lang w:eastAsia="en-AU"/>
        </w:rPr>
        <w:drawing>
          <wp:anchor distT="0" distB="0" distL="114300" distR="114300" simplePos="0" relativeHeight="251663360" behindDoc="0" locked="0" layoutInCell="1" allowOverlap="1" wp14:anchorId="56AF5AE8" wp14:editId="68E83067">
            <wp:simplePos x="0" y="0"/>
            <wp:positionH relativeFrom="margin">
              <wp:posOffset>0</wp:posOffset>
            </wp:positionH>
            <wp:positionV relativeFrom="margin">
              <wp:posOffset>13716000</wp:posOffset>
            </wp:positionV>
            <wp:extent cx="3004820" cy="7667625"/>
            <wp:effectExtent l="0" t="0" r="5080" b="9525"/>
            <wp:wrapTopAndBottom/>
            <wp:docPr id="16" name="Picture 1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10;&#10;Description automatically generated"/>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3004820" cy="7667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236B" w:rsidRPr="000C0860">
        <w:rPr>
          <w:rFonts w:cs="Calibri"/>
          <w:color w:val="000000"/>
          <w:szCs w:val="22"/>
          <w:lang w:eastAsia="en-GB"/>
        </w:rPr>
        <w:t xml:space="preserve">Patients where </w:t>
      </w:r>
      <w:r w:rsidR="00DD236B" w:rsidRPr="000C0860">
        <w:rPr>
          <w:rFonts w:cstheme="minorHAnsi"/>
          <w:bCs/>
        </w:rPr>
        <w:t xml:space="preserve">trismus therapy is contraindicated due to medical/surgical parameters, guided by their managing physician. </w:t>
      </w:r>
    </w:p>
    <w:p w14:paraId="3AEF00F4" w14:textId="77777777" w:rsidR="00F41A44" w:rsidRDefault="00F41A44" w:rsidP="00302949">
      <w:pPr>
        <w:pStyle w:val="Heading2"/>
        <w:spacing w:line="360" w:lineRule="auto"/>
        <w:rPr>
          <w:rFonts w:asciiTheme="minorHAnsi" w:hAnsiTheme="minorHAnsi"/>
        </w:rPr>
      </w:pPr>
      <w:bookmarkStart w:id="42" w:name="_Toc35332307"/>
      <w:bookmarkStart w:id="43" w:name="_Toc35332670"/>
    </w:p>
    <w:p w14:paraId="071D28E6" w14:textId="719BEDDF" w:rsidR="00AE1979" w:rsidRDefault="00F55469" w:rsidP="00302949">
      <w:pPr>
        <w:pStyle w:val="Heading2"/>
        <w:spacing w:line="360" w:lineRule="auto"/>
      </w:pPr>
      <w:bookmarkStart w:id="44" w:name="_Toc68601207"/>
      <w:r w:rsidRPr="0047352F">
        <w:t>Assessments</w:t>
      </w:r>
      <w:r w:rsidRPr="00F97E77">
        <w:t>/Study Plan</w:t>
      </w:r>
      <w:bookmarkEnd w:id="42"/>
      <w:bookmarkEnd w:id="43"/>
      <w:bookmarkEnd w:id="44"/>
    </w:p>
    <w:p w14:paraId="4655F970" w14:textId="07529CF1" w:rsidR="00623926" w:rsidRPr="00112FF3" w:rsidRDefault="008329F5" w:rsidP="00302949">
      <w:pPr>
        <w:pStyle w:val="Heading3"/>
        <w:spacing w:line="360" w:lineRule="auto"/>
        <w:rPr>
          <w:bCs/>
        </w:rPr>
      </w:pPr>
      <w:bookmarkStart w:id="45" w:name="_Toc68601208"/>
      <w:r w:rsidRPr="00112FF3">
        <w:t>Demographic and clinical data</w:t>
      </w:r>
      <w:bookmarkEnd w:id="45"/>
    </w:p>
    <w:p w14:paraId="48DD1EBB" w14:textId="77777777" w:rsidR="00623926" w:rsidRPr="00623926" w:rsidRDefault="00623926" w:rsidP="00302949">
      <w:pPr>
        <w:pStyle w:val="ListParagraph"/>
        <w:numPr>
          <w:ilvl w:val="0"/>
          <w:numId w:val="23"/>
        </w:numPr>
        <w:spacing w:line="360" w:lineRule="auto"/>
        <w:rPr>
          <w:rFonts w:cs="Calibri"/>
          <w:color w:val="000000"/>
          <w:szCs w:val="22"/>
          <w:lang w:eastAsia="en-GB"/>
        </w:rPr>
      </w:pPr>
      <w:r>
        <w:rPr>
          <w:rFonts w:cstheme="minorHAnsi"/>
          <w:bCs/>
        </w:rPr>
        <w:t>P</w:t>
      </w:r>
      <w:r w:rsidR="008329F5" w:rsidRPr="00623926">
        <w:rPr>
          <w:rFonts w:cstheme="minorHAnsi"/>
          <w:bCs/>
        </w:rPr>
        <w:t>rimary diagnosis</w:t>
      </w:r>
    </w:p>
    <w:p w14:paraId="5BED1FDE" w14:textId="77777777" w:rsidR="00623926" w:rsidRPr="00623926" w:rsidRDefault="00623926" w:rsidP="00302949">
      <w:pPr>
        <w:pStyle w:val="ListParagraph"/>
        <w:numPr>
          <w:ilvl w:val="0"/>
          <w:numId w:val="23"/>
        </w:numPr>
        <w:spacing w:line="360" w:lineRule="auto"/>
        <w:rPr>
          <w:rFonts w:cs="Calibri"/>
          <w:color w:val="000000"/>
          <w:szCs w:val="22"/>
          <w:lang w:eastAsia="en-GB"/>
        </w:rPr>
      </w:pPr>
      <w:r>
        <w:rPr>
          <w:rFonts w:cstheme="minorHAnsi"/>
          <w:bCs/>
        </w:rPr>
        <w:t>T</w:t>
      </w:r>
      <w:r w:rsidR="008329F5" w:rsidRPr="00623926">
        <w:rPr>
          <w:rFonts w:cstheme="minorHAnsi"/>
          <w:bCs/>
        </w:rPr>
        <w:t xml:space="preserve">umour location </w:t>
      </w:r>
    </w:p>
    <w:p w14:paraId="5504759C" w14:textId="77777777" w:rsidR="00623926" w:rsidRPr="00623926" w:rsidRDefault="00623926" w:rsidP="00302949">
      <w:pPr>
        <w:pStyle w:val="ListParagraph"/>
        <w:numPr>
          <w:ilvl w:val="0"/>
          <w:numId w:val="23"/>
        </w:numPr>
        <w:spacing w:line="360" w:lineRule="auto"/>
        <w:rPr>
          <w:rFonts w:cs="Calibri"/>
          <w:color w:val="000000"/>
          <w:szCs w:val="22"/>
          <w:lang w:eastAsia="en-GB"/>
        </w:rPr>
      </w:pPr>
      <w:r>
        <w:rPr>
          <w:rFonts w:cstheme="minorHAnsi"/>
          <w:bCs/>
        </w:rPr>
        <w:t>T</w:t>
      </w:r>
      <w:r w:rsidR="008329F5" w:rsidRPr="00623926">
        <w:rPr>
          <w:rFonts w:cstheme="minorHAnsi"/>
          <w:bCs/>
        </w:rPr>
        <w:t>umour classification (TNM)</w:t>
      </w:r>
    </w:p>
    <w:p w14:paraId="3BEEC6BF" w14:textId="77777777" w:rsidR="00623926" w:rsidRPr="00623926" w:rsidRDefault="00623926" w:rsidP="00302949">
      <w:pPr>
        <w:pStyle w:val="ListParagraph"/>
        <w:numPr>
          <w:ilvl w:val="0"/>
          <w:numId w:val="23"/>
        </w:numPr>
        <w:spacing w:line="360" w:lineRule="auto"/>
        <w:rPr>
          <w:rFonts w:cs="Calibri"/>
          <w:color w:val="000000"/>
          <w:szCs w:val="22"/>
          <w:lang w:eastAsia="en-GB"/>
        </w:rPr>
      </w:pPr>
      <w:r>
        <w:rPr>
          <w:rFonts w:cstheme="minorHAnsi"/>
          <w:bCs/>
        </w:rPr>
        <w:t>T</w:t>
      </w:r>
      <w:r w:rsidR="008329F5" w:rsidRPr="00623926">
        <w:rPr>
          <w:rFonts w:cstheme="minorHAnsi"/>
          <w:bCs/>
        </w:rPr>
        <w:t>ime since treatment</w:t>
      </w:r>
    </w:p>
    <w:p w14:paraId="387886CD" w14:textId="77777777" w:rsidR="00623926" w:rsidRPr="00623926" w:rsidRDefault="00623926" w:rsidP="00302949">
      <w:pPr>
        <w:pStyle w:val="ListParagraph"/>
        <w:numPr>
          <w:ilvl w:val="0"/>
          <w:numId w:val="23"/>
        </w:numPr>
        <w:spacing w:line="360" w:lineRule="auto"/>
        <w:rPr>
          <w:rFonts w:cs="Calibri"/>
          <w:color w:val="000000"/>
          <w:szCs w:val="22"/>
          <w:lang w:eastAsia="en-GB"/>
        </w:rPr>
      </w:pPr>
      <w:r>
        <w:rPr>
          <w:rFonts w:cstheme="minorHAnsi"/>
          <w:bCs/>
        </w:rPr>
        <w:lastRenderedPageBreak/>
        <w:t>T</w:t>
      </w:r>
      <w:r w:rsidR="008329F5" w:rsidRPr="00623926">
        <w:rPr>
          <w:rFonts w:cstheme="minorHAnsi"/>
          <w:bCs/>
        </w:rPr>
        <w:t>reatment modalities (surgery, radiotherapy, chemotherapy, combination)</w:t>
      </w:r>
    </w:p>
    <w:p w14:paraId="7446EE22" w14:textId="77777777" w:rsidR="00623926" w:rsidRPr="00623926" w:rsidRDefault="00623926" w:rsidP="00302949">
      <w:pPr>
        <w:pStyle w:val="ListParagraph"/>
        <w:numPr>
          <w:ilvl w:val="0"/>
          <w:numId w:val="23"/>
        </w:numPr>
        <w:spacing w:line="360" w:lineRule="auto"/>
        <w:rPr>
          <w:rFonts w:cs="Calibri"/>
          <w:color w:val="000000"/>
          <w:szCs w:val="22"/>
          <w:lang w:eastAsia="en-GB"/>
        </w:rPr>
      </w:pPr>
      <w:r>
        <w:rPr>
          <w:rFonts w:cstheme="minorHAnsi"/>
          <w:bCs/>
        </w:rPr>
        <w:t>A</w:t>
      </w:r>
      <w:r w:rsidR="008329F5" w:rsidRPr="00623926">
        <w:rPr>
          <w:rFonts w:cstheme="minorHAnsi"/>
          <w:bCs/>
        </w:rPr>
        <w:t>ge</w:t>
      </w:r>
    </w:p>
    <w:p w14:paraId="6FFF0B93" w14:textId="699AB33B" w:rsidR="008329F5" w:rsidRPr="003E02EE" w:rsidRDefault="00623926" w:rsidP="00302949">
      <w:pPr>
        <w:pStyle w:val="ListParagraph"/>
        <w:numPr>
          <w:ilvl w:val="0"/>
          <w:numId w:val="23"/>
        </w:numPr>
        <w:spacing w:line="360" w:lineRule="auto"/>
        <w:rPr>
          <w:rFonts w:cs="Calibri"/>
          <w:color w:val="000000"/>
          <w:szCs w:val="22"/>
          <w:lang w:eastAsia="en-GB"/>
        </w:rPr>
      </w:pPr>
      <w:r>
        <w:rPr>
          <w:rFonts w:cstheme="minorHAnsi"/>
          <w:bCs/>
        </w:rPr>
        <w:t>G</w:t>
      </w:r>
      <w:r w:rsidR="008329F5" w:rsidRPr="00623926">
        <w:rPr>
          <w:rFonts w:cstheme="minorHAnsi"/>
          <w:bCs/>
        </w:rPr>
        <w:t xml:space="preserve">ender </w:t>
      </w:r>
    </w:p>
    <w:p w14:paraId="6EDAC9E1" w14:textId="77777777" w:rsidR="003E02EE" w:rsidRPr="00574E41" w:rsidRDefault="003E02EE" w:rsidP="003E02EE">
      <w:pPr>
        <w:pStyle w:val="ListParagraph"/>
        <w:spacing w:line="360" w:lineRule="auto"/>
        <w:rPr>
          <w:rFonts w:cs="Calibri"/>
          <w:color w:val="000000"/>
          <w:szCs w:val="22"/>
          <w:lang w:eastAsia="en-GB"/>
        </w:rPr>
      </w:pPr>
    </w:p>
    <w:p w14:paraId="12B6F15B" w14:textId="080CC528" w:rsidR="00623926" w:rsidRPr="00112FF3" w:rsidRDefault="008329F5" w:rsidP="00302949">
      <w:pPr>
        <w:pStyle w:val="Heading3"/>
        <w:spacing w:line="360" w:lineRule="auto"/>
        <w:rPr>
          <w:lang w:eastAsia="en-GB"/>
        </w:rPr>
      </w:pPr>
      <w:bookmarkStart w:id="46" w:name="_Toc68601209"/>
      <w:r w:rsidRPr="00112FF3">
        <w:rPr>
          <w:lang w:eastAsia="en-GB"/>
        </w:rPr>
        <w:t>Assessment</w:t>
      </w:r>
      <w:bookmarkEnd w:id="46"/>
    </w:p>
    <w:p w14:paraId="6F6B14E4" w14:textId="7C340E01" w:rsidR="00623926" w:rsidRPr="00112FF3" w:rsidRDefault="00623926" w:rsidP="00302949">
      <w:pPr>
        <w:pStyle w:val="Heading4"/>
        <w:spacing w:line="360" w:lineRule="auto"/>
        <w:rPr>
          <w:lang w:eastAsia="en-GB"/>
        </w:rPr>
      </w:pPr>
      <w:r w:rsidRPr="00112FF3">
        <w:rPr>
          <w:lang w:eastAsia="en-GB"/>
        </w:rPr>
        <w:t xml:space="preserve">Timepoint: </w:t>
      </w:r>
    </w:p>
    <w:p w14:paraId="266C0628" w14:textId="291D6E55" w:rsidR="008329F5" w:rsidRDefault="00623926" w:rsidP="00302949">
      <w:pPr>
        <w:spacing w:line="360" w:lineRule="auto"/>
        <w:rPr>
          <w:rFonts w:cs="Calibri"/>
          <w:color w:val="000000"/>
          <w:szCs w:val="22"/>
          <w:lang w:eastAsia="en-GB"/>
        </w:rPr>
      </w:pPr>
      <w:r>
        <w:rPr>
          <w:rFonts w:cs="Calibri"/>
          <w:color w:val="000000"/>
          <w:szCs w:val="22"/>
          <w:lang w:eastAsia="en-GB"/>
        </w:rPr>
        <w:t>B</w:t>
      </w:r>
      <w:r w:rsidR="008329F5" w:rsidRPr="00822481">
        <w:rPr>
          <w:rFonts w:cs="Calibri"/>
          <w:color w:val="000000"/>
          <w:szCs w:val="22"/>
          <w:lang w:eastAsia="en-GB"/>
        </w:rPr>
        <w:t xml:space="preserve">aseline, end of 10 </w:t>
      </w:r>
      <w:r w:rsidR="007E27CD">
        <w:rPr>
          <w:rFonts w:cs="Calibri"/>
          <w:color w:val="000000"/>
          <w:szCs w:val="22"/>
          <w:lang w:eastAsia="en-GB"/>
        </w:rPr>
        <w:t xml:space="preserve">X weekly </w:t>
      </w:r>
      <w:r w:rsidR="008329F5" w:rsidRPr="00822481">
        <w:rPr>
          <w:rFonts w:cs="Calibri"/>
          <w:color w:val="000000"/>
          <w:szCs w:val="22"/>
          <w:lang w:eastAsia="en-GB"/>
        </w:rPr>
        <w:t>sessions, 6 and 12 months</w:t>
      </w:r>
    </w:p>
    <w:p w14:paraId="1372E492" w14:textId="39B75E07" w:rsidR="00623926" w:rsidRDefault="00623926" w:rsidP="00302949">
      <w:pPr>
        <w:spacing w:line="360" w:lineRule="auto"/>
        <w:rPr>
          <w:rFonts w:cs="Calibri"/>
          <w:color w:val="000000"/>
          <w:szCs w:val="22"/>
          <w:lang w:eastAsia="en-GB"/>
        </w:rPr>
      </w:pPr>
    </w:p>
    <w:p w14:paraId="4A9EF3BB" w14:textId="1D12FB01" w:rsidR="00623926" w:rsidRPr="00112FF3" w:rsidRDefault="00623926" w:rsidP="00302949">
      <w:pPr>
        <w:pStyle w:val="Heading4"/>
        <w:spacing w:line="360" w:lineRule="auto"/>
        <w:rPr>
          <w:lang w:eastAsia="en-GB"/>
        </w:rPr>
      </w:pPr>
      <w:r w:rsidRPr="00112FF3">
        <w:rPr>
          <w:lang w:eastAsia="en-GB"/>
        </w:rPr>
        <w:t>Assessment:</w:t>
      </w:r>
    </w:p>
    <w:p w14:paraId="1934FAD6" w14:textId="33E8447E" w:rsidR="008329F5" w:rsidRDefault="008329F5" w:rsidP="00302949">
      <w:pPr>
        <w:pStyle w:val="ListParagraph"/>
        <w:numPr>
          <w:ilvl w:val="1"/>
          <w:numId w:val="24"/>
        </w:numPr>
        <w:spacing w:before="0" w:after="0" w:line="360" w:lineRule="auto"/>
        <w:ind w:left="720"/>
        <w:rPr>
          <w:rFonts w:cs="Calibri"/>
          <w:color w:val="000000"/>
          <w:szCs w:val="22"/>
          <w:lang w:eastAsia="en-GB"/>
        </w:rPr>
      </w:pPr>
      <w:r>
        <w:rPr>
          <w:rFonts w:cs="Calibri"/>
          <w:color w:val="000000"/>
          <w:szCs w:val="22"/>
          <w:lang w:eastAsia="en-GB"/>
        </w:rPr>
        <w:t xml:space="preserve">Measurement of </w:t>
      </w:r>
      <w:r w:rsidR="00F3663D">
        <w:rPr>
          <w:rFonts w:cs="Calibri"/>
          <w:color w:val="000000"/>
          <w:szCs w:val="22"/>
          <w:lang w:eastAsia="en-GB"/>
        </w:rPr>
        <w:t>IID</w:t>
      </w:r>
    </w:p>
    <w:p w14:paraId="3F97C666" w14:textId="0E63544C" w:rsidR="00623926" w:rsidRPr="00623926" w:rsidRDefault="00623926" w:rsidP="00302949">
      <w:pPr>
        <w:pStyle w:val="ListParagraph"/>
        <w:numPr>
          <w:ilvl w:val="1"/>
          <w:numId w:val="24"/>
        </w:numPr>
        <w:spacing w:before="0" w:after="0" w:line="360" w:lineRule="auto"/>
        <w:ind w:left="720"/>
        <w:rPr>
          <w:rFonts w:cs="Calibri"/>
          <w:color w:val="000000"/>
          <w:szCs w:val="22"/>
          <w:lang w:eastAsia="en-GB"/>
        </w:rPr>
      </w:pPr>
      <w:r>
        <w:rPr>
          <w:rFonts w:cs="Calibri"/>
          <w:color w:val="000000"/>
          <w:szCs w:val="22"/>
          <w:lang w:eastAsia="en-GB"/>
        </w:rPr>
        <w:t>Questionnaires</w:t>
      </w:r>
    </w:p>
    <w:p w14:paraId="2087901A" w14:textId="4820BEE7" w:rsidR="008329F5" w:rsidRDefault="008329F5" w:rsidP="00302949">
      <w:pPr>
        <w:pStyle w:val="ListParagraph"/>
        <w:numPr>
          <w:ilvl w:val="1"/>
          <w:numId w:val="25"/>
        </w:numPr>
        <w:spacing w:before="0" w:after="0" w:line="360" w:lineRule="auto"/>
        <w:ind w:left="1080"/>
        <w:rPr>
          <w:rFonts w:cs="Calibri"/>
          <w:color w:val="000000"/>
          <w:szCs w:val="22"/>
          <w:lang w:eastAsia="en-GB"/>
        </w:rPr>
      </w:pPr>
      <w:r>
        <w:rPr>
          <w:rFonts w:cs="Calibri"/>
          <w:color w:val="000000"/>
          <w:szCs w:val="22"/>
          <w:lang w:eastAsia="en-GB"/>
        </w:rPr>
        <w:t>Gothenburg trismus questionnaire</w:t>
      </w:r>
    </w:p>
    <w:p w14:paraId="2B487046" w14:textId="47AABD71" w:rsidR="00964FBB" w:rsidRPr="00964FBB" w:rsidRDefault="00964FBB" w:rsidP="00302949">
      <w:pPr>
        <w:pStyle w:val="ListParagraph"/>
        <w:numPr>
          <w:ilvl w:val="1"/>
          <w:numId w:val="25"/>
        </w:numPr>
        <w:spacing w:before="0" w:after="0" w:line="360" w:lineRule="auto"/>
        <w:ind w:left="1080"/>
        <w:rPr>
          <w:rFonts w:cs="Calibri"/>
          <w:color w:val="000000"/>
          <w:szCs w:val="22"/>
          <w:lang w:eastAsia="en-GB"/>
        </w:rPr>
      </w:pPr>
      <w:r>
        <w:rPr>
          <w:rFonts w:cs="Calibri"/>
          <w:color w:val="000000"/>
          <w:szCs w:val="22"/>
          <w:lang w:eastAsia="en-GB"/>
        </w:rPr>
        <w:t>Eating assessment tool</w:t>
      </w:r>
    </w:p>
    <w:p w14:paraId="7995543A" w14:textId="77777777" w:rsidR="008329F5" w:rsidRDefault="008329F5" w:rsidP="00302949">
      <w:pPr>
        <w:pStyle w:val="ListParagraph"/>
        <w:numPr>
          <w:ilvl w:val="1"/>
          <w:numId w:val="25"/>
        </w:numPr>
        <w:spacing w:before="0" w:after="0" w:line="360" w:lineRule="auto"/>
        <w:ind w:left="1080"/>
        <w:rPr>
          <w:rFonts w:cs="Calibri"/>
          <w:color w:val="000000"/>
          <w:szCs w:val="22"/>
          <w:lang w:eastAsia="en-GB"/>
        </w:rPr>
      </w:pPr>
      <w:r>
        <w:rPr>
          <w:rFonts w:cs="Calibri"/>
          <w:color w:val="000000"/>
          <w:szCs w:val="22"/>
          <w:lang w:eastAsia="en-GB"/>
        </w:rPr>
        <w:t>Speech handicap index</w:t>
      </w:r>
    </w:p>
    <w:p w14:paraId="70CD2C6E" w14:textId="77777777" w:rsidR="008329F5" w:rsidRDefault="008329F5" w:rsidP="00302949">
      <w:pPr>
        <w:pStyle w:val="ListParagraph"/>
        <w:numPr>
          <w:ilvl w:val="1"/>
          <w:numId w:val="25"/>
        </w:numPr>
        <w:spacing w:before="0" w:after="0" w:line="360" w:lineRule="auto"/>
        <w:ind w:left="1080"/>
        <w:rPr>
          <w:rFonts w:cs="Calibri"/>
          <w:color w:val="000000"/>
          <w:szCs w:val="22"/>
          <w:lang w:eastAsia="en-GB"/>
        </w:rPr>
      </w:pPr>
      <w:r>
        <w:rPr>
          <w:rFonts w:cs="Calibri"/>
          <w:color w:val="000000"/>
          <w:szCs w:val="22"/>
          <w:lang w:eastAsia="en-GB"/>
        </w:rPr>
        <w:t>MD Anderson dysphagia inventory</w:t>
      </w:r>
    </w:p>
    <w:p w14:paraId="0A2E5F71" w14:textId="61F20F86" w:rsidR="008329F5" w:rsidRDefault="00623926" w:rsidP="00302949">
      <w:pPr>
        <w:pStyle w:val="ListParagraph"/>
        <w:numPr>
          <w:ilvl w:val="1"/>
          <w:numId w:val="25"/>
        </w:numPr>
        <w:spacing w:before="0" w:after="0" w:line="360" w:lineRule="auto"/>
        <w:ind w:left="1080"/>
        <w:rPr>
          <w:rFonts w:cs="Calibri"/>
          <w:color w:val="000000"/>
          <w:szCs w:val="22"/>
          <w:lang w:eastAsia="en-GB"/>
        </w:rPr>
      </w:pPr>
      <w:r>
        <w:rPr>
          <w:rFonts w:cs="Calibri"/>
          <w:color w:val="000000"/>
          <w:szCs w:val="22"/>
          <w:lang w:eastAsia="en-GB"/>
        </w:rPr>
        <w:t>McGill</w:t>
      </w:r>
      <w:r w:rsidR="008329F5">
        <w:rPr>
          <w:rFonts w:cs="Calibri"/>
          <w:color w:val="000000"/>
          <w:szCs w:val="22"/>
          <w:lang w:eastAsia="en-GB"/>
        </w:rPr>
        <w:t xml:space="preserve"> questionnaire (short form)</w:t>
      </w:r>
    </w:p>
    <w:p w14:paraId="30101FAF" w14:textId="77777777" w:rsidR="008329F5" w:rsidRDefault="008329F5" w:rsidP="00302949">
      <w:pPr>
        <w:spacing w:line="360" w:lineRule="auto"/>
        <w:rPr>
          <w:rFonts w:cs="Calibri"/>
          <w:color w:val="000000"/>
          <w:szCs w:val="22"/>
          <w:lang w:eastAsia="en-GB"/>
        </w:rPr>
      </w:pPr>
    </w:p>
    <w:p w14:paraId="759C47CD" w14:textId="77777777" w:rsidR="008329F5" w:rsidRPr="00112FF3" w:rsidRDefault="008329F5" w:rsidP="00302949">
      <w:pPr>
        <w:pStyle w:val="Heading3"/>
        <w:spacing w:line="360" w:lineRule="auto"/>
        <w:rPr>
          <w:lang w:eastAsia="en-GB"/>
        </w:rPr>
      </w:pPr>
      <w:bookmarkStart w:id="47" w:name="_Toc68601210"/>
      <w:r w:rsidRPr="00112FF3">
        <w:rPr>
          <w:lang w:eastAsia="en-GB"/>
        </w:rPr>
        <w:t>Intervention</w:t>
      </w:r>
      <w:bookmarkEnd w:id="47"/>
    </w:p>
    <w:p w14:paraId="077B6B67" w14:textId="655817B7" w:rsidR="008329F5" w:rsidRDefault="008329F5" w:rsidP="00302949">
      <w:pPr>
        <w:pStyle w:val="ListParagraph"/>
        <w:numPr>
          <w:ilvl w:val="0"/>
          <w:numId w:val="26"/>
        </w:numPr>
        <w:spacing w:before="0" w:after="0" w:line="360" w:lineRule="auto"/>
        <w:rPr>
          <w:rFonts w:cs="Calibri"/>
          <w:color w:val="000000"/>
          <w:szCs w:val="22"/>
          <w:lang w:eastAsia="en-GB"/>
        </w:rPr>
      </w:pPr>
      <w:r>
        <w:rPr>
          <w:rFonts w:cs="Calibri"/>
          <w:color w:val="000000"/>
          <w:szCs w:val="22"/>
          <w:lang w:eastAsia="en-GB"/>
        </w:rPr>
        <w:t xml:space="preserve">Passive jaw range of motion exercises using </w:t>
      </w:r>
      <w:r w:rsidR="00112FF3">
        <w:rPr>
          <w:rFonts w:cs="Calibri"/>
          <w:color w:val="000000"/>
          <w:szCs w:val="22"/>
          <w:lang w:eastAsia="en-GB"/>
        </w:rPr>
        <w:t>R</w:t>
      </w:r>
      <w:r>
        <w:rPr>
          <w:rFonts w:cs="Calibri"/>
          <w:color w:val="000000"/>
          <w:szCs w:val="22"/>
          <w:lang w:eastAsia="en-GB"/>
        </w:rPr>
        <w:t>estorabite</w:t>
      </w:r>
    </w:p>
    <w:p w14:paraId="24D3FF7F" w14:textId="3B5429A5" w:rsidR="008329F5" w:rsidRDefault="008329F5" w:rsidP="00302949">
      <w:pPr>
        <w:pStyle w:val="ListParagraph"/>
        <w:numPr>
          <w:ilvl w:val="0"/>
          <w:numId w:val="26"/>
        </w:numPr>
        <w:spacing w:before="0" w:after="0" w:line="360" w:lineRule="auto"/>
        <w:rPr>
          <w:rFonts w:cs="Calibri"/>
          <w:color w:val="000000"/>
          <w:szCs w:val="22"/>
          <w:lang w:eastAsia="en-GB"/>
        </w:rPr>
      </w:pPr>
      <w:r>
        <w:rPr>
          <w:rFonts w:cs="Calibri"/>
          <w:color w:val="000000"/>
          <w:szCs w:val="22"/>
          <w:lang w:eastAsia="en-GB"/>
        </w:rPr>
        <w:t>Active jaw range of motion exercises</w:t>
      </w:r>
      <w:r w:rsidRPr="00A42575">
        <w:rPr>
          <w:rFonts w:cs="Calibri"/>
          <w:color w:val="000000"/>
          <w:szCs w:val="22"/>
          <w:lang w:eastAsia="en-GB"/>
        </w:rPr>
        <w:t xml:space="preserve"> </w:t>
      </w:r>
      <w:r>
        <w:rPr>
          <w:rFonts w:cs="Calibri"/>
          <w:color w:val="000000"/>
          <w:szCs w:val="22"/>
          <w:lang w:eastAsia="en-GB"/>
        </w:rPr>
        <w:t xml:space="preserve">using </w:t>
      </w:r>
      <w:r w:rsidR="00112FF3">
        <w:rPr>
          <w:rFonts w:cs="Calibri"/>
          <w:color w:val="000000"/>
          <w:szCs w:val="22"/>
          <w:lang w:eastAsia="en-GB"/>
        </w:rPr>
        <w:t>R</w:t>
      </w:r>
      <w:r>
        <w:rPr>
          <w:rFonts w:cs="Calibri"/>
          <w:color w:val="000000"/>
          <w:szCs w:val="22"/>
          <w:lang w:eastAsia="en-GB"/>
        </w:rPr>
        <w:t>estorabite</w:t>
      </w:r>
    </w:p>
    <w:p w14:paraId="73FD8400" w14:textId="58E9FF2F" w:rsidR="008329F5" w:rsidRDefault="008329F5" w:rsidP="00302949">
      <w:pPr>
        <w:pStyle w:val="ListParagraph"/>
        <w:numPr>
          <w:ilvl w:val="0"/>
          <w:numId w:val="26"/>
        </w:numPr>
        <w:spacing w:before="0" w:after="0" w:line="360" w:lineRule="auto"/>
        <w:rPr>
          <w:rFonts w:cs="Calibri"/>
          <w:color w:val="000000"/>
          <w:szCs w:val="22"/>
          <w:lang w:eastAsia="en-GB"/>
        </w:rPr>
      </w:pPr>
      <w:r>
        <w:rPr>
          <w:rFonts w:cs="Calibri"/>
          <w:color w:val="000000"/>
          <w:szCs w:val="22"/>
          <w:lang w:eastAsia="en-GB"/>
        </w:rPr>
        <w:t>10 x 1hr</w:t>
      </w:r>
      <w:r w:rsidR="00112FF3">
        <w:rPr>
          <w:rFonts w:cs="Calibri"/>
          <w:color w:val="000000"/>
          <w:szCs w:val="22"/>
          <w:lang w:eastAsia="en-GB"/>
        </w:rPr>
        <w:t xml:space="preserve"> weekly</w:t>
      </w:r>
      <w:r>
        <w:rPr>
          <w:rFonts w:cs="Calibri"/>
          <w:color w:val="000000"/>
          <w:szCs w:val="22"/>
          <w:lang w:eastAsia="en-GB"/>
        </w:rPr>
        <w:t xml:space="preserve"> sessions face to face or over telehealth with speech pathology. Gradual progression through</w:t>
      </w:r>
      <w:r w:rsidR="00112FF3">
        <w:rPr>
          <w:rFonts w:cs="Calibri"/>
          <w:color w:val="000000"/>
          <w:szCs w:val="22"/>
          <w:lang w:eastAsia="en-GB"/>
        </w:rPr>
        <w:t xml:space="preserve"> the</w:t>
      </w:r>
      <w:r>
        <w:rPr>
          <w:rFonts w:cs="Calibri"/>
          <w:color w:val="000000"/>
          <w:szCs w:val="22"/>
          <w:lang w:eastAsia="en-GB"/>
        </w:rPr>
        <w:t xml:space="preserve"> force hierarchy as clinically indicated.</w:t>
      </w:r>
    </w:p>
    <w:p w14:paraId="5FBDDE2C" w14:textId="77777777" w:rsidR="008329F5" w:rsidRDefault="008329F5" w:rsidP="00302949">
      <w:pPr>
        <w:pStyle w:val="ListParagraph"/>
        <w:numPr>
          <w:ilvl w:val="0"/>
          <w:numId w:val="26"/>
        </w:numPr>
        <w:spacing w:before="0" w:after="0" w:line="360" w:lineRule="auto"/>
        <w:rPr>
          <w:rFonts w:cs="Calibri"/>
          <w:color w:val="000000"/>
          <w:szCs w:val="22"/>
          <w:lang w:eastAsia="en-GB"/>
        </w:rPr>
      </w:pPr>
      <w:r>
        <w:rPr>
          <w:rFonts w:cs="Calibri"/>
          <w:color w:val="000000"/>
          <w:szCs w:val="22"/>
          <w:lang w:eastAsia="en-GB"/>
        </w:rPr>
        <w:t>Home practice: daily for 20 minutes for duration of study.</w:t>
      </w:r>
    </w:p>
    <w:p w14:paraId="120126AA" w14:textId="4C5FF7EA" w:rsidR="008329F5" w:rsidRPr="00823C6F" w:rsidRDefault="00823C6F" w:rsidP="00302949">
      <w:pPr>
        <w:spacing w:line="360" w:lineRule="auto"/>
        <w:rPr>
          <w:rFonts w:cs="Calibri"/>
          <w:i/>
          <w:color w:val="000000"/>
          <w:szCs w:val="22"/>
          <w:lang w:eastAsia="en-GB"/>
        </w:rPr>
      </w:pPr>
      <w:r w:rsidRPr="00823C6F">
        <w:rPr>
          <w:rFonts w:cs="Calibri"/>
          <w:i/>
          <w:color w:val="000000"/>
          <w:szCs w:val="22"/>
          <w:lang w:eastAsia="en-GB"/>
        </w:rPr>
        <w:t>Note: This intervention does not differ from the standard of care of trismus, the novel part of this intervention is the use of Restorabite instead of other devices such as Ark-J.</w:t>
      </w:r>
    </w:p>
    <w:p w14:paraId="18B6BB6E" w14:textId="77777777" w:rsidR="00823C6F" w:rsidRPr="00822481" w:rsidRDefault="00823C6F" w:rsidP="00302949">
      <w:pPr>
        <w:spacing w:line="360" w:lineRule="auto"/>
        <w:rPr>
          <w:rFonts w:cs="Calibri"/>
          <w:color w:val="000000"/>
          <w:szCs w:val="22"/>
          <w:lang w:eastAsia="en-GB"/>
        </w:rPr>
      </w:pPr>
    </w:p>
    <w:p w14:paraId="5134F1B8" w14:textId="1A4A2580" w:rsidR="008329F5" w:rsidRPr="004305DA" w:rsidRDefault="00112FF3" w:rsidP="00302949">
      <w:pPr>
        <w:pStyle w:val="Heading3"/>
        <w:spacing w:line="360" w:lineRule="auto"/>
      </w:pPr>
      <w:bookmarkStart w:id="48" w:name="_Toc68601211"/>
      <w:r w:rsidRPr="004305DA">
        <w:t>Assessment of Efficacy</w:t>
      </w:r>
      <w:bookmarkEnd w:id="48"/>
    </w:p>
    <w:p w14:paraId="298D6051" w14:textId="489034FD" w:rsidR="00112FF3" w:rsidRDefault="00112FF3" w:rsidP="00302949">
      <w:pPr>
        <w:spacing w:line="360" w:lineRule="auto"/>
        <w:rPr>
          <w:rFonts w:asciiTheme="minorHAnsi" w:hAnsiTheme="minorHAnsi"/>
        </w:rPr>
      </w:pPr>
      <w:r>
        <w:rPr>
          <w:rFonts w:asciiTheme="minorHAnsi" w:hAnsiTheme="minorHAnsi"/>
        </w:rPr>
        <w:t>The efficacy of trismus treatment using Restorabite will</w:t>
      </w:r>
      <w:r w:rsidR="00823C6F">
        <w:rPr>
          <w:rFonts w:asciiTheme="minorHAnsi" w:hAnsiTheme="minorHAnsi"/>
        </w:rPr>
        <w:t xml:space="preserve"> be assessed by the increase in IID</w:t>
      </w:r>
      <w:r>
        <w:rPr>
          <w:rFonts w:asciiTheme="minorHAnsi" w:hAnsiTheme="minorHAnsi"/>
        </w:rPr>
        <w:t xml:space="preserve"> at </w:t>
      </w:r>
      <w:r w:rsidR="004305DA">
        <w:rPr>
          <w:rFonts w:asciiTheme="minorHAnsi" w:hAnsiTheme="minorHAnsi"/>
        </w:rPr>
        <w:t>the end of Intervention, 6 months follow up and 12 months follow up</w:t>
      </w:r>
      <w:r w:rsidR="00823C6F">
        <w:rPr>
          <w:rFonts w:asciiTheme="minorHAnsi" w:hAnsiTheme="minorHAnsi"/>
        </w:rPr>
        <w:t xml:space="preserve"> in combination with Qo</w:t>
      </w:r>
      <w:r>
        <w:rPr>
          <w:rFonts w:asciiTheme="minorHAnsi" w:hAnsiTheme="minorHAnsi"/>
        </w:rPr>
        <w:t>L measures.</w:t>
      </w:r>
    </w:p>
    <w:p w14:paraId="674B32D4" w14:textId="35F47382" w:rsidR="00F55469" w:rsidRDefault="00F55469" w:rsidP="00302949">
      <w:pPr>
        <w:spacing w:line="360" w:lineRule="auto"/>
        <w:rPr>
          <w:rFonts w:asciiTheme="minorHAnsi" w:hAnsiTheme="minorHAnsi"/>
        </w:rPr>
      </w:pPr>
    </w:p>
    <w:p w14:paraId="3935F70C" w14:textId="70985A08" w:rsidR="00292B01" w:rsidRPr="009C1E76" w:rsidRDefault="00F3663D" w:rsidP="00302949">
      <w:pPr>
        <w:pStyle w:val="ListParagraph"/>
        <w:numPr>
          <w:ilvl w:val="0"/>
          <w:numId w:val="28"/>
        </w:numPr>
        <w:spacing w:line="360" w:lineRule="auto"/>
      </w:pPr>
      <w:r>
        <w:t>IID</w:t>
      </w:r>
      <w:r w:rsidR="00292B01" w:rsidRPr="009C1E76">
        <w:t xml:space="preserve">: </w:t>
      </w:r>
      <w:r w:rsidR="00292B01">
        <w:t>T</w:t>
      </w:r>
      <w:r w:rsidR="00292B01" w:rsidRPr="009C1E76">
        <w:t xml:space="preserve">his is the measure (in millimeters) between the central incisors. If the patient does not have dentition, 10mm for each set of teeth (i.e. upper missing only = subtraction of 10mm, </w:t>
      </w:r>
      <w:r w:rsidR="00292B01" w:rsidRPr="009C1E76">
        <w:lastRenderedPageBreak/>
        <w:t xml:space="preserve">upper and lower missing = subtraction of 20mm to measure) subtraction from the distance between the gums. This is measured by the clinician. </w:t>
      </w:r>
    </w:p>
    <w:p w14:paraId="6653604C" w14:textId="77777777" w:rsidR="00292B01" w:rsidRPr="00D730AD" w:rsidRDefault="00292B01" w:rsidP="00302949">
      <w:pPr>
        <w:pStyle w:val="ListParagraph"/>
        <w:numPr>
          <w:ilvl w:val="0"/>
          <w:numId w:val="28"/>
        </w:numPr>
        <w:spacing w:line="360" w:lineRule="auto"/>
        <w:rPr>
          <w:bCs/>
        </w:rPr>
      </w:pPr>
      <w:r w:rsidRPr="00D730AD">
        <w:rPr>
          <w:bCs/>
        </w:rPr>
        <w:t xml:space="preserve">Gothenburg Trismus Questionnaire: patient reported outcome measure that measures the impact of trismus on the patient’s daily life. </w:t>
      </w:r>
    </w:p>
    <w:p w14:paraId="27A234C1" w14:textId="77777777" w:rsidR="00292B01" w:rsidRPr="005477CC" w:rsidRDefault="00292B01" w:rsidP="00302949">
      <w:pPr>
        <w:pStyle w:val="ListParagraph"/>
        <w:numPr>
          <w:ilvl w:val="0"/>
          <w:numId w:val="28"/>
        </w:numPr>
        <w:spacing w:line="360" w:lineRule="auto"/>
        <w:rPr>
          <w:bCs/>
        </w:rPr>
      </w:pPr>
      <w:r w:rsidRPr="00A71C84">
        <w:rPr>
          <w:bCs/>
        </w:rPr>
        <w:t>Eating Assessment Tool – 10: patient reported outcome measure that enquires as to the symptoms of swallowing</w:t>
      </w:r>
      <w:r w:rsidRPr="005477CC">
        <w:rPr>
          <w:bCs/>
        </w:rPr>
        <w:t xml:space="preserve"> problems for patients</w:t>
      </w:r>
    </w:p>
    <w:p w14:paraId="14CE8E3B" w14:textId="77777777" w:rsidR="00292B01" w:rsidRPr="00F3663D" w:rsidRDefault="00292B01" w:rsidP="00302949">
      <w:pPr>
        <w:pStyle w:val="ListParagraph"/>
        <w:numPr>
          <w:ilvl w:val="0"/>
          <w:numId w:val="28"/>
        </w:numPr>
        <w:spacing w:line="360" w:lineRule="auto"/>
        <w:rPr>
          <w:bCs/>
        </w:rPr>
      </w:pPr>
      <w:r w:rsidRPr="00F3663D">
        <w:rPr>
          <w:bCs/>
        </w:rPr>
        <w:t>Speech Handicap Index (SHI): patient reported outcome measure that enquires as to the impact of speech problems on a patient’s daily life</w:t>
      </w:r>
    </w:p>
    <w:p w14:paraId="5333372A" w14:textId="77777777" w:rsidR="00292B01" w:rsidRPr="00577460" w:rsidRDefault="00292B01" w:rsidP="00302949">
      <w:pPr>
        <w:pStyle w:val="ListParagraph"/>
        <w:numPr>
          <w:ilvl w:val="0"/>
          <w:numId w:val="28"/>
        </w:numPr>
        <w:spacing w:line="360" w:lineRule="auto"/>
        <w:rPr>
          <w:bCs/>
        </w:rPr>
      </w:pPr>
      <w:r w:rsidRPr="00577460">
        <w:rPr>
          <w:bCs/>
        </w:rPr>
        <w:t>MD Anderson Dysphagia Inventory (MDADI): patient reported outcome measure that enquires as to the impact of swallowing problems on a patient’s daily life</w:t>
      </w:r>
    </w:p>
    <w:p w14:paraId="6ED815E7" w14:textId="77777777" w:rsidR="00292B01" w:rsidRPr="00577460" w:rsidRDefault="00292B01" w:rsidP="00302949">
      <w:pPr>
        <w:pStyle w:val="ListParagraph"/>
        <w:numPr>
          <w:ilvl w:val="0"/>
          <w:numId w:val="28"/>
        </w:numPr>
        <w:spacing w:line="360" w:lineRule="auto"/>
        <w:rPr>
          <w:bCs/>
        </w:rPr>
      </w:pPr>
      <w:r w:rsidRPr="00577460">
        <w:rPr>
          <w:bCs/>
        </w:rPr>
        <w:t xml:space="preserve">McGill Questionnaire (short form): describes the sensory dimension of pain including an overall intensity measure. </w:t>
      </w:r>
    </w:p>
    <w:p w14:paraId="7E000D00" w14:textId="77777777" w:rsidR="00292B01" w:rsidRDefault="00292B01" w:rsidP="00302949">
      <w:pPr>
        <w:spacing w:line="360" w:lineRule="auto"/>
        <w:rPr>
          <w:rFonts w:asciiTheme="minorHAnsi" w:hAnsiTheme="minorHAnsi"/>
        </w:rPr>
      </w:pPr>
    </w:p>
    <w:p w14:paraId="40180F26" w14:textId="38895A52" w:rsidR="002F21C1" w:rsidRPr="002F21C1" w:rsidRDefault="002F21C1" w:rsidP="00302949">
      <w:pPr>
        <w:pStyle w:val="Heading3"/>
        <w:spacing w:line="360" w:lineRule="auto"/>
      </w:pPr>
      <w:bookmarkStart w:id="49" w:name="_Toc68601212"/>
      <w:r w:rsidRPr="002F21C1">
        <w:t>Study Intervention Risks</w:t>
      </w:r>
      <w:bookmarkEnd w:id="49"/>
    </w:p>
    <w:p w14:paraId="216ED1D4" w14:textId="77777777" w:rsidR="002F21C1" w:rsidRDefault="002F21C1" w:rsidP="00302949">
      <w:pPr>
        <w:spacing w:line="360" w:lineRule="auto"/>
        <w:rPr>
          <w:rFonts w:cstheme="minorHAnsi"/>
        </w:rPr>
      </w:pPr>
      <w:r>
        <w:rPr>
          <w:rFonts w:cstheme="minorHAnsi"/>
        </w:rPr>
        <w:t xml:space="preserve">Trismus therapy is prescribed as routine care and within the defined role of trained Speech Pathologist working with patients with head and neck cancer. </w:t>
      </w:r>
    </w:p>
    <w:p w14:paraId="33748856" w14:textId="6A89E212" w:rsidR="002F21C1" w:rsidRDefault="002F21C1" w:rsidP="00302949">
      <w:pPr>
        <w:spacing w:line="360" w:lineRule="auto"/>
        <w:rPr>
          <w:rFonts w:cstheme="minorHAnsi"/>
        </w:rPr>
      </w:pPr>
      <w:r>
        <w:rPr>
          <w:rFonts w:cstheme="minorHAnsi"/>
        </w:rPr>
        <w:t xml:space="preserve">The questionnaires which are being utilised are used in routine care at present at COBLH. Some of these questionnaires (speech handicap index, MD Anderson Dysphagia inventory and McGill pain questionnaire) are about how trismus affects the patient’s quality of life. </w:t>
      </w:r>
      <w:r w:rsidRPr="00C75623">
        <w:rPr>
          <w:rFonts w:cstheme="minorHAnsi"/>
        </w:rPr>
        <w:t xml:space="preserve">This may prompt an emotive response. </w:t>
      </w:r>
      <w:r w:rsidR="00C75623">
        <w:t>Participants who experience distress related to this study will be directed to appropriate support services as required.</w:t>
      </w:r>
      <w:r>
        <w:rPr>
          <w:rFonts w:cstheme="minorHAnsi"/>
        </w:rPr>
        <w:t xml:space="preserve"> </w:t>
      </w:r>
    </w:p>
    <w:p w14:paraId="46B2B67D" w14:textId="7436DEF7" w:rsidR="00F3663D" w:rsidRPr="00C75623" w:rsidRDefault="00F3663D" w:rsidP="00302949">
      <w:pPr>
        <w:spacing w:line="360" w:lineRule="auto"/>
      </w:pPr>
      <w:r>
        <w:rPr>
          <w:rFonts w:cstheme="minorHAnsi"/>
        </w:rPr>
        <w:t xml:space="preserve">Although Restorabite is Class I medical device and the risk to safety is very low, the Restorabite </w:t>
      </w:r>
      <w:r w:rsidR="00DB17DF">
        <w:rPr>
          <w:rFonts w:cstheme="minorHAnsi"/>
        </w:rPr>
        <w:t>can malfunction (</w:t>
      </w:r>
      <w:r>
        <w:rPr>
          <w:rFonts w:cstheme="minorHAnsi"/>
        </w:rPr>
        <w:t>frame and inserts cracking</w:t>
      </w:r>
      <w:r w:rsidR="00DB17DF">
        <w:rPr>
          <w:rFonts w:cstheme="minorHAnsi"/>
        </w:rPr>
        <w:t>)</w:t>
      </w:r>
      <w:r>
        <w:rPr>
          <w:rFonts w:cstheme="minorHAnsi"/>
        </w:rPr>
        <w:t xml:space="preserve"> causing damage to mouth. Adverse events will be carefully recorded and the design will be refined to reduce the risk.</w:t>
      </w:r>
    </w:p>
    <w:p w14:paraId="2F5D1802" w14:textId="77777777" w:rsidR="002F21C1" w:rsidRPr="00F97E77" w:rsidRDefault="002F21C1" w:rsidP="00302949">
      <w:pPr>
        <w:spacing w:line="360" w:lineRule="auto"/>
        <w:rPr>
          <w:rFonts w:asciiTheme="minorHAnsi" w:hAnsiTheme="minorHAnsi"/>
        </w:rPr>
      </w:pPr>
    </w:p>
    <w:p w14:paraId="4AE9EAB9" w14:textId="77777777" w:rsidR="00F55469" w:rsidRPr="0047352F" w:rsidRDefault="00F55469" w:rsidP="00302949">
      <w:pPr>
        <w:pStyle w:val="Heading2"/>
        <w:spacing w:line="360" w:lineRule="auto"/>
      </w:pPr>
      <w:bookmarkStart w:id="50" w:name="_Toc35332308"/>
      <w:bookmarkStart w:id="51" w:name="_Toc35332671"/>
      <w:bookmarkStart w:id="52" w:name="_Toc68601213"/>
      <w:r w:rsidRPr="0047352F">
        <w:t>Recruitment and Screening</w:t>
      </w:r>
      <w:bookmarkEnd w:id="50"/>
      <w:bookmarkEnd w:id="51"/>
      <w:bookmarkEnd w:id="52"/>
    </w:p>
    <w:p w14:paraId="0402EF36" w14:textId="77777777" w:rsidR="002F21C1" w:rsidRPr="000B5735" w:rsidRDefault="002F21C1" w:rsidP="00302949">
      <w:pPr>
        <w:spacing w:line="360" w:lineRule="auto"/>
      </w:pPr>
      <w:bookmarkStart w:id="53" w:name="_Toc35332309"/>
      <w:bookmarkStart w:id="54" w:name="_Toc35332672"/>
      <w:r w:rsidRPr="000B5735">
        <w:t xml:space="preserve">Referral to </w:t>
      </w:r>
      <w:r>
        <w:t xml:space="preserve">Speech Pathology, or identification via blanket referral and routine management. </w:t>
      </w:r>
      <w:r w:rsidRPr="000B5735">
        <w:t xml:space="preserve"> </w:t>
      </w:r>
    </w:p>
    <w:p w14:paraId="7F9F9E64" w14:textId="26956B14" w:rsidR="002F21C1" w:rsidRDefault="002F21C1" w:rsidP="00302949">
      <w:pPr>
        <w:spacing w:line="360" w:lineRule="auto"/>
      </w:pPr>
      <w:r>
        <w:t>Screening for inclusion will be carried out by the speech pathology team and Head and Neck surgeons.</w:t>
      </w:r>
    </w:p>
    <w:p w14:paraId="4D39B5B5" w14:textId="77777777" w:rsidR="00EF2DB3" w:rsidRDefault="00EF2DB3" w:rsidP="00302949">
      <w:pPr>
        <w:spacing w:line="360" w:lineRule="auto"/>
      </w:pPr>
    </w:p>
    <w:p w14:paraId="29B39AC6" w14:textId="1AD59B39" w:rsidR="00F55469" w:rsidRPr="0047352F" w:rsidRDefault="007C0E9D" w:rsidP="00302949">
      <w:pPr>
        <w:pStyle w:val="Heading1"/>
        <w:spacing w:line="360" w:lineRule="auto"/>
      </w:pPr>
      <w:bookmarkStart w:id="55" w:name="_Toc68601214"/>
      <w:r w:rsidRPr="0047352F">
        <w:lastRenderedPageBreak/>
        <w:t>Ethical Considerations</w:t>
      </w:r>
      <w:bookmarkEnd w:id="53"/>
      <w:bookmarkEnd w:id="54"/>
      <w:bookmarkEnd w:id="55"/>
    </w:p>
    <w:p w14:paraId="0FB09428" w14:textId="0A0B583D" w:rsidR="00D03C72" w:rsidRDefault="00D03C72" w:rsidP="00302949">
      <w:pPr>
        <w:spacing w:line="360" w:lineRule="auto"/>
      </w:pPr>
      <w:r>
        <w:t xml:space="preserve">Ethics approval will be sought through the </w:t>
      </w:r>
      <w:r w:rsidR="00587C11">
        <w:t>Sydney Local Health District (RPA)</w:t>
      </w:r>
      <w:r>
        <w:t xml:space="preserve"> Human Research Ethics Committee. Governance approvals will be sought through the Research Governance Office at the Chris O’Brien Lifehouse and </w:t>
      </w:r>
      <w:r w:rsidR="00587C11">
        <w:t>I</w:t>
      </w:r>
      <w:r w:rsidR="00BA7E12">
        <w:t>llawarr</w:t>
      </w:r>
      <w:r w:rsidR="00103EDA">
        <w:t>a Shoalhaven Local H</w:t>
      </w:r>
      <w:r w:rsidR="00587C11">
        <w:t>ealth District and University of Wollongong</w:t>
      </w:r>
      <w:r>
        <w:t>.</w:t>
      </w:r>
    </w:p>
    <w:p w14:paraId="2ABBD034" w14:textId="77777777" w:rsidR="00D03C72" w:rsidRPr="00D03C72" w:rsidRDefault="00D03C72" w:rsidP="00302949">
      <w:pPr>
        <w:spacing w:line="360" w:lineRule="auto"/>
      </w:pPr>
    </w:p>
    <w:p w14:paraId="6A45767E" w14:textId="77777777" w:rsidR="007C0E9D" w:rsidRPr="0047352F" w:rsidRDefault="007C0E9D" w:rsidP="00302949">
      <w:pPr>
        <w:pStyle w:val="Heading2"/>
        <w:spacing w:line="360" w:lineRule="auto"/>
      </w:pPr>
      <w:bookmarkStart w:id="56" w:name="_Toc35332310"/>
      <w:bookmarkStart w:id="57" w:name="_Toc35332673"/>
      <w:bookmarkStart w:id="58" w:name="_Toc68601215"/>
      <w:r w:rsidRPr="0047352F">
        <w:t>Informed Consent Process/Documentation</w:t>
      </w:r>
      <w:bookmarkEnd w:id="56"/>
      <w:bookmarkEnd w:id="57"/>
      <w:bookmarkEnd w:id="58"/>
    </w:p>
    <w:p w14:paraId="7219FF68" w14:textId="11F0155A" w:rsidR="007C0E9D" w:rsidRPr="00BD57AC" w:rsidRDefault="007C0E9D" w:rsidP="00302949">
      <w:pPr>
        <w:pStyle w:val="Default"/>
        <w:spacing w:line="360" w:lineRule="auto"/>
        <w:rPr>
          <w:rFonts w:asciiTheme="minorHAnsi" w:hAnsiTheme="minorHAnsi"/>
          <w:b/>
          <w:iCs/>
          <w:color w:val="auto"/>
          <w:sz w:val="22"/>
          <w:szCs w:val="22"/>
        </w:rPr>
      </w:pPr>
      <w:bookmarkStart w:id="59" w:name="_Hlk35338008"/>
      <w:r w:rsidRPr="00BD57AC">
        <w:rPr>
          <w:rFonts w:asciiTheme="minorHAnsi" w:hAnsiTheme="minorHAnsi"/>
          <w:iCs/>
          <w:color w:val="auto"/>
          <w:sz w:val="22"/>
          <w:szCs w:val="22"/>
        </w:rPr>
        <w:t>All participants will sign an HREC approved Participant Information Sheet and Consent Form (PISCF). Informed consent will be obtained in accordance with the Declaration of Helsinki, and local standard operating procedures/regulation prior to starting any study related procedures including screening. The written informed consent will be obtained by authorised study personnel. The written consent document will embody the elements of informed consent as described in the International Conference on Harmoni</w:t>
      </w:r>
      <w:r w:rsidR="00EC1687">
        <w:rPr>
          <w:rFonts w:asciiTheme="minorHAnsi" w:hAnsiTheme="minorHAnsi"/>
          <w:iCs/>
          <w:color w:val="auto"/>
          <w:sz w:val="22"/>
          <w:szCs w:val="22"/>
        </w:rPr>
        <w:t>s</w:t>
      </w:r>
      <w:r w:rsidRPr="00BD57AC">
        <w:rPr>
          <w:rFonts w:asciiTheme="minorHAnsi" w:hAnsiTheme="minorHAnsi"/>
          <w:iCs/>
          <w:color w:val="auto"/>
          <w:sz w:val="22"/>
          <w:szCs w:val="22"/>
        </w:rPr>
        <w:t xml:space="preserve">ation and will also comply with local regulations and will be approved by a Human Research Ethics Committee. </w:t>
      </w:r>
    </w:p>
    <w:p w14:paraId="6A682700" w14:textId="77777777" w:rsidR="007C0E9D" w:rsidRPr="00BD57AC" w:rsidRDefault="007C0E9D" w:rsidP="00302949">
      <w:pPr>
        <w:pStyle w:val="Default"/>
        <w:spacing w:line="360" w:lineRule="auto"/>
        <w:rPr>
          <w:rFonts w:asciiTheme="minorHAnsi" w:hAnsiTheme="minorHAnsi"/>
          <w:iCs/>
          <w:color w:val="auto"/>
          <w:sz w:val="22"/>
          <w:szCs w:val="22"/>
        </w:rPr>
      </w:pPr>
    </w:p>
    <w:p w14:paraId="38AD0C55" w14:textId="23302790" w:rsidR="007C0E9D" w:rsidRPr="00BD57AC" w:rsidRDefault="007C0E9D" w:rsidP="00302949">
      <w:pPr>
        <w:pStyle w:val="Default"/>
        <w:spacing w:line="360" w:lineRule="auto"/>
        <w:rPr>
          <w:rFonts w:asciiTheme="minorHAnsi" w:hAnsiTheme="minorHAnsi"/>
          <w:iCs/>
          <w:color w:val="auto"/>
          <w:sz w:val="22"/>
          <w:szCs w:val="22"/>
        </w:rPr>
      </w:pPr>
      <w:r w:rsidRPr="00BD57AC">
        <w:rPr>
          <w:rFonts w:asciiTheme="minorHAnsi" w:hAnsiTheme="minorHAnsi"/>
          <w:iCs/>
          <w:color w:val="auto"/>
          <w:sz w:val="22"/>
          <w:szCs w:val="22"/>
        </w:rPr>
        <w:t>Initial contact will be made by a member of the study team as designated by the Principal Investigator, if not the Principal Investigator themselves. Information will be given in both oral and written form. The patient will be informed of the study and if interested in taking part and appear they may be eligible, they will be given a copy of the current approved PI</w:t>
      </w:r>
      <w:r w:rsidR="00BD57AC" w:rsidRPr="00BD57AC">
        <w:rPr>
          <w:rFonts w:asciiTheme="minorHAnsi" w:hAnsiTheme="minorHAnsi"/>
          <w:iCs/>
          <w:color w:val="auto"/>
          <w:sz w:val="22"/>
          <w:szCs w:val="22"/>
        </w:rPr>
        <w:t>S</w:t>
      </w:r>
      <w:r w:rsidRPr="00BD57AC">
        <w:rPr>
          <w:rFonts w:asciiTheme="minorHAnsi" w:hAnsiTheme="minorHAnsi"/>
          <w:iCs/>
          <w:color w:val="auto"/>
          <w:sz w:val="22"/>
          <w:szCs w:val="22"/>
        </w:rPr>
        <w:t>CF to then take home and discuss with family/friend(s)/Local doctor (GP). The authorised study staff will explain the study objectives, risks and benefits, and overview of the study procedures to all participants as part of the consent process. The participant will have as much time as they require to read all of the information available and ask as many questions as they require to obtain a clear understanding of all the requirements of participating in this study, what the study involves. It will be made clear to the potential participant if they do not wish to voluntarily consent to the study or they withdraw, it would not affect their normal treatment or medical care at the institution.</w:t>
      </w:r>
    </w:p>
    <w:p w14:paraId="6479A44D" w14:textId="77777777" w:rsidR="00C0593E" w:rsidRPr="00F97E77" w:rsidRDefault="00C0593E" w:rsidP="00302949">
      <w:pPr>
        <w:pStyle w:val="Heading2"/>
        <w:spacing w:line="360" w:lineRule="auto"/>
        <w:rPr>
          <w:rFonts w:asciiTheme="minorHAnsi" w:hAnsiTheme="minorHAnsi"/>
        </w:rPr>
      </w:pPr>
      <w:bookmarkStart w:id="60" w:name="_Toc35332314"/>
      <w:bookmarkStart w:id="61" w:name="_Toc35332677"/>
      <w:bookmarkEnd w:id="59"/>
    </w:p>
    <w:p w14:paraId="29A10A52" w14:textId="77777777" w:rsidR="00C0593E" w:rsidRPr="0047352F" w:rsidRDefault="00C0593E" w:rsidP="00302949">
      <w:pPr>
        <w:pStyle w:val="Heading2"/>
        <w:spacing w:line="360" w:lineRule="auto"/>
      </w:pPr>
      <w:bookmarkStart w:id="62" w:name="_Toc68601216"/>
      <w:r w:rsidRPr="0047352F">
        <w:t>Confidentiality and Privacy</w:t>
      </w:r>
      <w:bookmarkEnd w:id="60"/>
      <w:bookmarkEnd w:id="61"/>
      <w:bookmarkEnd w:id="62"/>
    </w:p>
    <w:p w14:paraId="2215B84B" w14:textId="6D656A05" w:rsidR="00C0593E" w:rsidRPr="00933CC7" w:rsidRDefault="00C0593E" w:rsidP="00302949">
      <w:pPr>
        <w:spacing w:before="0" w:after="0" w:line="360" w:lineRule="auto"/>
        <w:jc w:val="both"/>
        <w:rPr>
          <w:rFonts w:asciiTheme="minorHAnsi" w:hAnsiTheme="minorHAnsi" w:cs="Arial"/>
          <w:iCs/>
        </w:rPr>
      </w:pPr>
      <w:r w:rsidRPr="00933CC7">
        <w:rPr>
          <w:rFonts w:asciiTheme="minorHAnsi" w:hAnsiTheme="minorHAnsi" w:cs="Arial"/>
          <w:iCs/>
        </w:rPr>
        <w:t>A unique study number will be assigned to the patient in order to maintain the patient’s privacy. The trial number will only be linked to the patient's</w:t>
      </w:r>
      <w:r w:rsidR="00EC1687">
        <w:rPr>
          <w:rFonts w:asciiTheme="minorHAnsi" w:hAnsiTheme="minorHAnsi" w:cs="Arial"/>
          <w:iCs/>
        </w:rPr>
        <w:t xml:space="preserve"> </w:t>
      </w:r>
      <w:r w:rsidRPr="00933CC7">
        <w:rPr>
          <w:rFonts w:asciiTheme="minorHAnsi" w:hAnsiTheme="minorHAnsi" w:cs="Arial"/>
          <w:iCs/>
        </w:rPr>
        <w:t>details at the institution and will not be sent off</w:t>
      </w:r>
      <w:r w:rsidR="00EC1687">
        <w:rPr>
          <w:rFonts w:asciiTheme="minorHAnsi" w:hAnsiTheme="minorHAnsi" w:cs="Arial"/>
          <w:iCs/>
        </w:rPr>
        <w:t xml:space="preserve"> </w:t>
      </w:r>
      <w:r w:rsidRPr="00933CC7">
        <w:rPr>
          <w:rFonts w:asciiTheme="minorHAnsi" w:hAnsiTheme="minorHAnsi" w:cs="Arial"/>
          <w:iCs/>
        </w:rPr>
        <w:t>site. </w:t>
      </w:r>
      <w:r w:rsidRPr="00933CC7">
        <w:rPr>
          <w:rFonts w:asciiTheme="minorHAnsi" w:hAnsiTheme="minorHAnsi" w:cs="Arial"/>
          <w:bCs/>
          <w:iCs/>
        </w:rPr>
        <w:t xml:space="preserve">The study data will be kept in coded form and will be stored in a computerised database located at </w:t>
      </w:r>
      <w:r w:rsidR="00933CC7">
        <w:rPr>
          <w:rFonts w:asciiTheme="minorHAnsi" w:hAnsiTheme="minorHAnsi" w:cs="Arial"/>
          <w:bCs/>
          <w:iCs/>
        </w:rPr>
        <w:t>Chris O’Brien Lifehouse.</w:t>
      </w:r>
      <w:r w:rsidRPr="00933CC7">
        <w:rPr>
          <w:rFonts w:asciiTheme="minorHAnsi" w:hAnsiTheme="minorHAnsi" w:cs="Arial"/>
          <w:bCs/>
          <w:iCs/>
        </w:rPr>
        <w:t xml:space="preserve"> </w:t>
      </w:r>
      <w:r w:rsidRPr="00933CC7">
        <w:rPr>
          <w:rFonts w:asciiTheme="minorHAnsi" w:hAnsiTheme="minorHAnsi" w:cs="Arial"/>
          <w:iCs/>
        </w:rPr>
        <w:t>The investigator</w:t>
      </w:r>
      <w:r w:rsidR="00EC1687">
        <w:rPr>
          <w:rFonts w:asciiTheme="minorHAnsi" w:hAnsiTheme="minorHAnsi" w:cs="Arial"/>
          <w:iCs/>
        </w:rPr>
        <w:t xml:space="preserve"> at each site</w:t>
      </w:r>
      <w:r w:rsidRPr="00933CC7">
        <w:rPr>
          <w:rFonts w:asciiTheme="minorHAnsi" w:hAnsiTheme="minorHAnsi" w:cs="Arial"/>
          <w:iCs/>
        </w:rPr>
        <w:t xml:space="preserve"> will </w:t>
      </w:r>
      <w:r w:rsidR="00EC1687">
        <w:rPr>
          <w:rFonts w:asciiTheme="minorHAnsi" w:hAnsiTheme="minorHAnsi" w:cs="Arial"/>
          <w:iCs/>
        </w:rPr>
        <w:t>keep a master list that links participants to their identity, this will be stored securely and will not leave the study site</w:t>
      </w:r>
      <w:r w:rsidRPr="00933CC7">
        <w:rPr>
          <w:rFonts w:asciiTheme="minorHAnsi" w:hAnsiTheme="minorHAnsi" w:cs="Arial"/>
          <w:iCs/>
        </w:rPr>
        <w:t xml:space="preserve">. Consent to transfer data is sought via the Patient Information and Consent Form. No identifying information will be published. </w:t>
      </w:r>
      <w:r w:rsidRPr="00933CC7">
        <w:rPr>
          <w:rFonts w:asciiTheme="minorHAnsi" w:hAnsiTheme="minorHAnsi" w:cs="Arial"/>
          <w:iCs/>
        </w:rPr>
        <w:lastRenderedPageBreak/>
        <w:t xml:space="preserve">It is also understood that the recipients will treat the data in accordance with all applicable privacy legislation and local policies and that recipients will not use of disclose the information outside the parameters of the agreement between them and the institution. All data (including personal data) obtained will be treated as confidential. The personal data will be stored at each study site in encrypted electronic and/or paper form and will be password protected or secured in a locked room to ensure that only authorised study staff have access.  </w:t>
      </w:r>
    </w:p>
    <w:p w14:paraId="16FDF4C0" w14:textId="77777777" w:rsidR="00422C37" w:rsidRPr="00F97E77" w:rsidRDefault="00422C37" w:rsidP="00302949">
      <w:pPr>
        <w:pStyle w:val="Heading2"/>
        <w:spacing w:line="360" w:lineRule="auto"/>
        <w:rPr>
          <w:rFonts w:asciiTheme="minorHAnsi" w:hAnsiTheme="minorHAnsi"/>
        </w:rPr>
      </w:pPr>
      <w:bookmarkStart w:id="63" w:name="_Toc35332315"/>
      <w:bookmarkStart w:id="64" w:name="_Toc35332678"/>
    </w:p>
    <w:p w14:paraId="27A31BA7" w14:textId="090ACFA4" w:rsidR="00422C37" w:rsidRPr="0047352F" w:rsidRDefault="00422C37" w:rsidP="00302949">
      <w:pPr>
        <w:pStyle w:val="Heading2"/>
        <w:spacing w:line="360" w:lineRule="auto"/>
      </w:pPr>
      <w:bookmarkStart w:id="65" w:name="_Toc68601217"/>
      <w:r w:rsidRPr="0047352F">
        <w:t>Data Storage and Record Retention</w:t>
      </w:r>
      <w:bookmarkEnd w:id="63"/>
      <w:bookmarkEnd w:id="64"/>
      <w:bookmarkEnd w:id="65"/>
    </w:p>
    <w:p w14:paraId="5C3C20B7" w14:textId="37C8AB25" w:rsidR="00FC1C82" w:rsidRPr="00FC1C82" w:rsidRDefault="00FC1C82" w:rsidP="00302949">
      <w:pPr>
        <w:spacing w:before="0" w:after="0" w:line="360" w:lineRule="auto"/>
        <w:rPr>
          <w:rFonts w:asciiTheme="minorHAnsi" w:eastAsia="Calibri" w:hAnsiTheme="minorHAnsi" w:cstheme="minorHAnsi"/>
          <w:iCs/>
          <w:szCs w:val="22"/>
          <w:lang w:val="en-US" w:eastAsia="en-US"/>
        </w:rPr>
      </w:pPr>
      <w:r w:rsidRPr="00FC1C82">
        <w:rPr>
          <w:rFonts w:asciiTheme="minorHAnsi" w:hAnsiTheme="minorHAnsi" w:cstheme="minorHAnsi"/>
        </w:rPr>
        <w:t xml:space="preserve">Data will be stored as </w:t>
      </w:r>
      <w:r w:rsidR="00EC1687">
        <w:rPr>
          <w:rFonts w:asciiTheme="minorHAnsi" w:hAnsiTheme="minorHAnsi" w:cstheme="minorHAnsi"/>
        </w:rPr>
        <w:t>coded data</w:t>
      </w:r>
      <w:r w:rsidRPr="00FC1C82">
        <w:rPr>
          <w:rFonts w:asciiTheme="minorHAnsi" w:hAnsiTheme="minorHAnsi" w:cstheme="minorHAnsi"/>
        </w:rPr>
        <w:t xml:space="preserve"> by allocating a unique study number for each patient. </w:t>
      </w:r>
      <w:r w:rsidRPr="00FC1C82">
        <w:rPr>
          <w:rFonts w:asciiTheme="minorHAnsi" w:hAnsiTheme="minorHAnsi" w:cstheme="minorHAnsi"/>
          <w:iCs/>
        </w:rPr>
        <w:t>Data containing participant identifying information (including MRN, patient names) will not leave the site</w:t>
      </w:r>
      <w:r>
        <w:rPr>
          <w:rFonts w:asciiTheme="minorHAnsi" w:hAnsiTheme="minorHAnsi" w:cstheme="minorHAnsi"/>
          <w:iCs/>
        </w:rPr>
        <w:t xml:space="preserve"> and only accessible by investigators</w:t>
      </w:r>
      <w:r w:rsidRPr="00FC1C82">
        <w:rPr>
          <w:rFonts w:asciiTheme="minorHAnsi" w:hAnsiTheme="minorHAnsi" w:cstheme="minorHAnsi"/>
          <w:iCs/>
        </w:rPr>
        <w:t>.</w:t>
      </w:r>
      <w:r>
        <w:rPr>
          <w:rFonts w:asciiTheme="minorHAnsi" w:eastAsia="Calibri" w:hAnsiTheme="minorHAnsi" w:cstheme="minorHAnsi"/>
          <w:iCs/>
          <w:szCs w:val="22"/>
          <w:lang w:eastAsia="en-US"/>
        </w:rPr>
        <w:t xml:space="preserve"> </w:t>
      </w:r>
      <w:r w:rsidRPr="00FC1C82">
        <w:rPr>
          <w:rFonts w:asciiTheme="minorHAnsi" w:hAnsiTheme="minorHAnsi" w:cstheme="minorHAnsi"/>
        </w:rPr>
        <w:t xml:space="preserve">All pertaining </w:t>
      </w:r>
      <w:r>
        <w:rPr>
          <w:rFonts w:asciiTheme="minorHAnsi" w:hAnsiTheme="minorHAnsi" w:cstheme="minorHAnsi"/>
        </w:rPr>
        <w:t>assessment</w:t>
      </w:r>
      <w:r w:rsidRPr="00FC1C82">
        <w:rPr>
          <w:rFonts w:asciiTheme="minorHAnsi" w:hAnsiTheme="minorHAnsi" w:cstheme="minorHAnsi"/>
        </w:rPr>
        <w:t xml:space="preserve"> and outcome data will be stored on RedCap, a secure database which will reference the numerical </w:t>
      </w:r>
      <w:r w:rsidR="00582ADD">
        <w:rPr>
          <w:rFonts w:asciiTheme="minorHAnsi" w:hAnsiTheme="minorHAnsi" w:cstheme="minorHAnsi"/>
        </w:rPr>
        <w:t>code</w:t>
      </w:r>
      <w:r w:rsidRPr="00FC1C82">
        <w:rPr>
          <w:rFonts w:asciiTheme="minorHAnsi" w:hAnsiTheme="minorHAnsi" w:cstheme="minorHAnsi"/>
        </w:rPr>
        <w:t xml:space="preserve"> only. The data will be retained for </w:t>
      </w:r>
      <w:r w:rsidR="0032634A">
        <w:rPr>
          <w:rFonts w:asciiTheme="minorHAnsi" w:hAnsiTheme="minorHAnsi" w:cstheme="minorHAnsi"/>
        </w:rPr>
        <w:t>15</w:t>
      </w:r>
      <w:r w:rsidRPr="00FC1C82">
        <w:rPr>
          <w:rFonts w:asciiTheme="minorHAnsi" w:hAnsiTheme="minorHAnsi" w:cstheme="minorHAnsi"/>
        </w:rPr>
        <w:t xml:space="preserve"> years. </w:t>
      </w:r>
    </w:p>
    <w:p w14:paraId="3B28BA53" w14:textId="07E325ED" w:rsidR="00303EF3" w:rsidRDefault="00215238" w:rsidP="00302949">
      <w:pPr>
        <w:pStyle w:val="Heading1"/>
        <w:spacing w:line="360" w:lineRule="auto"/>
      </w:pPr>
      <w:bookmarkStart w:id="66" w:name="_Toc35332317"/>
      <w:bookmarkStart w:id="67" w:name="_Toc35332680"/>
      <w:bookmarkStart w:id="68" w:name="_Toc68601218"/>
      <w:r w:rsidRPr="00F97E77">
        <w:t xml:space="preserve">Safety and </w:t>
      </w:r>
      <w:r w:rsidRPr="0047352F">
        <w:t>Adverse</w:t>
      </w:r>
      <w:r w:rsidRPr="00F97E77">
        <w:t xml:space="preserve"> Events</w:t>
      </w:r>
      <w:bookmarkEnd w:id="66"/>
      <w:bookmarkEnd w:id="67"/>
      <w:bookmarkEnd w:id="68"/>
    </w:p>
    <w:p w14:paraId="3032A6B4" w14:textId="0B6C7C25" w:rsidR="0047352F" w:rsidRDefault="0047352F" w:rsidP="00302949">
      <w:pPr>
        <w:spacing w:line="360" w:lineRule="auto"/>
      </w:pPr>
    </w:p>
    <w:p w14:paraId="5BE356FB" w14:textId="759437E2" w:rsidR="0047352F" w:rsidRPr="0047352F" w:rsidRDefault="0047352F" w:rsidP="00302949">
      <w:pPr>
        <w:pStyle w:val="Heading2"/>
        <w:spacing w:line="360" w:lineRule="auto"/>
      </w:pPr>
      <w:bookmarkStart w:id="69" w:name="_Toc68601219"/>
      <w:r w:rsidRPr="0047352F">
        <w:t>Adverse Event Definitions</w:t>
      </w:r>
      <w:bookmarkEnd w:id="69"/>
    </w:p>
    <w:p w14:paraId="7B6AF47F" w14:textId="77777777" w:rsidR="00BE7CAC" w:rsidRDefault="0032634A" w:rsidP="00302949">
      <w:pPr>
        <w:spacing w:line="360" w:lineRule="auto"/>
        <w:rPr>
          <w:rFonts w:asciiTheme="minorHAnsi" w:hAnsiTheme="minorHAnsi"/>
        </w:rPr>
      </w:pPr>
      <w:bookmarkStart w:id="70" w:name="_Toc35332323"/>
      <w:bookmarkStart w:id="71" w:name="_Toc35332686"/>
      <w:r w:rsidRPr="00577460">
        <w:rPr>
          <w:rFonts w:asciiTheme="minorHAnsi" w:hAnsiTheme="minorHAnsi"/>
        </w:rPr>
        <w:t xml:space="preserve">In our study an adverse event will be defined as any untoward medical occurrence in a participant without regard to the possibility of a causal relationship. </w:t>
      </w:r>
    </w:p>
    <w:p w14:paraId="3BDBE9B3" w14:textId="77777777" w:rsidR="00BE7CAC" w:rsidRDefault="00BE7CAC" w:rsidP="00302949">
      <w:pPr>
        <w:spacing w:line="360" w:lineRule="auto"/>
        <w:rPr>
          <w:rFonts w:asciiTheme="minorHAnsi" w:hAnsiTheme="minorHAnsi"/>
        </w:rPr>
      </w:pPr>
    </w:p>
    <w:p w14:paraId="79F51A7F" w14:textId="7172F662" w:rsidR="00BE7CAC" w:rsidRDefault="00BE7CAC" w:rsidP="00302949">
      <w:pPr>
        <w:pStyle w:val="Heading2"/>
        <w:spacing w:line="360" w:lineRule="auto"/>
      </w:pPr>
      <w:bookmarkStart w:id="72" w:name="_Toc68601220"/>
      <w:r>
        <w:t>Adverse Event Recording</w:t>
      </w:r>
      <w:bookmarkEnd w:id="72"/>
    </w:p>
    <w:p w14:paraId="63557635" w14:textId="77777777" w:rsidR="00BE7CAC" w:rsidRDefault="0032634A" w:rsidP="00302949">
      <w:pPr>
        <w:spacing w:line="360" w:lineRule="auto"/>
        <w:rPr>
          <w:rFonts w:asciiTheme="minorHAnsi" w:hAnsiTheme="minorHAnsi"/>
        </w:rPr>
      </w:pPr>
      <w:r w:rsidRPr="00577460">
        <w:rPr>
          <w:rFonts w:asciiTheme="minorHAnsi" w:hAnsiTheme="minorHAnsi"/>
        </w:rPr>
        <w:t>Adverse events will be collected after the participant has provided consent and enrolled in the study. If a participant experiences an adverse event after the informed co</w:t>
      </w:r>
      <w:r w:rsidRPr="0032634A">
        <w:rPr>
          <w:rFonts w:asciiTheme="minorHAnsi" w:hAnsiTheme="minorHAnsi"/>
        </w:rPr>
        <w:t>nsent document is signed</w:t>
      </w:r>
      <w:r>
        <w:rPr>
          <w:rFonts w:asciiTheme="minorHAnsi" w:hAnsiTheme="minorHAnsi"/>
        </w:rPr>
        <w:t xml:space="preserve"> (entry)</w:t>
      </w:r>
      <w:r w:rsidRPr="00577460">
        <w:rPr>
          <w:rFonts w:asciiTheme="minorHAnsi" w:hAnsiTheme="minorHAnsi"/>
        </w:rPr>
        <w:t xml:space="preserve"> but the participant has not started to receive study intervention, the event will be reported as not related to study </w:t>
      </w:r>
      <w:r>
        <w:rPr>
          <w:rFonts w:asciiTheme="minorHAnsi" w:hAnsiTheme="minorHAnsi"/>
        </w:rPr>
        <w:t>device</w:t>
      </w:r>
      <w:r w:rsidRPr="00577460">
        <w:rPr>
          <w:rFonts w:asciiTheme="minorHAnsi" w:hAnsiTheme="minorHAnsi"/>
        </w:rPr>
        <w:t xml:space="preserve">. All adverse events occurring after entry into the study will be recorded. </w:t>
      </w:r>
    </w:p>
    <w:p w14:paraId="09169B61" w14:textId="78590D61" w:rsidR="00BE7CAC" w:rsidRDefault="00BE7CAC" w:rsidP="00302949">
      <w:pPr>
        <w:spacing w:line="360" w:lineRule="auto"/>
        <w:rPr>
          <w:rFonts w:asciiTheme="minorHAnsi" w:hAnsiTheme="minorHAnsi"/>
        </w:rPr>
      </w:pPr>
      <w:r>
        <w:rPr>
          <w:rFonts w:asciiTheme="minorHAnsi" w:hAnsiTheme="minorHAnsi"/>
        </w:rPr>
        <w:t>Adverse events will be recorded in database.</w:t>
      </w:r>
    </w:p>
    <w:p w14:paraId="02EE0B43" w14:textId="77777777" w:rsidR="00BE7CAC" w:rsidRDefault="00BE7CAC" w:rsidP="00302949">
      <w:pPr>
        <w:spacing w:line="360" w:lineRule="auto"/>
        <w:rPr>
          <w:rFonts w:asciiTheme="minorHAnsi" w:hAnsiTheme="minorHAnsi"/>
        </w:rPr>
      </w:pPr>
    </w:p>
    <w:p w14:paraId="610EE3B4" w14:textId="5C315EB9" w:rsidR="00BE7CAC" w:rsidRDefault="00BE7CAC" w:rsidP="00302949">
      <w:pPr>
        <w:pStyle w:val="Heading2"/>
        <w:spacing w:line="360" w:lineRule="auto"/>
      </w:pPr>
      <w:bookmarkStart w:id="73" w:name="_Toc68601221"/>
      <w:r>
        <w:t>Adverse Event Reporting</w:t>
      </w:r>
      <w:bookmarkEnd w:id="73"/>
    </w:p>
    <w:p w14:paraId="006CE670" w14:textId="77777777" w:rsidR="00BE7CAC" w:rsidRDefault="00BE7CAC" w:rsidP="00302949">
      <w:pPr>
        <w:pStyle w:val="Heading3"/>
        <w:spacing w:line="360" w:lineRule="auto"/>
      </w:pPr>
      <w:bookmarkStart w:id="74" w:name="_Toc68601222"/>
      <w:r>
        <w:t>Severity</w:t>
      </w:r>
      <w:bookmarkEnd w:id="74"/>
      <w:r>
        <w:t xml:space="preserve"> </w:t>
      </w:r>
    </w:p>
    <w:p w14:paraId="04F0CB6E" w14:textId="77777777" w:rsidR="00BE7CAC" w:rsidRDefault="00BE7CAC" w:rsidP="00302949">
      <w:pPr>
        <w:spacing w:line="360" w:lineRule="auto"/>
      </w:pPr>
      <w:r>
        <w:t xml:space="preserve">This study will utilize the Common Terminology Criteria for Adverse Events (CTCAE) Scale, Version 4.03 for AE grading. The CTCAE includes a grading (severity) scale for each AE term. Grades were developed using the following guidelines: </w:t>
      </w:r>
    </w:p>
    <w:p w14:paraId="0E50CBE6" w14:textId="77777777" w:rsidR="00BE7CAC" w:rsidRDefault="00BE7CAC" w:rsidP="00302949">
      <w:pPr>
        <w:spacing w:line="360" w:lineRule="auto"/>
        <w:ind w:left="720"/>
      </w:pPr>
      <w:r w:rsidRPr="00BE7CAC">
        <w:rPr>
          <w:b/>
        </w:rPr>
        <w:lastRenderedPageBreak/>
        <w:t>Grade 0</w:t>
      </w:r>
      <w:r>
        <w:t xml:space="preserve"> – No AE or within normal limits. </w:t>
      </w:r>
    </w:p>
    <w:p w14:paraId="6F0AF4FE" w14:textId="77777777" w:rsidR="00BE7CAC" w:rsidRDefault="00BE7CAC" w:rsidP="00302949">
      <w:pPr>
        <w:spacing w:line="360" w:lineRule="auto"/>
        <w:ind w:left="720"/>
      </w:pPr>
      <w:r w:rsidRPr="00BE7CAC">
        <w:rPr>
          <w:b/>
        </w:rPr>
        <w:t>Grade 1</w:t>
      </w:r>
      <w:r>
        <w:t xml:space="preserve"> – Mild; asymptomatic or mild symptoms; clinical or diagnostic observations only; intervention not indicated. </w:t>
      </w:r>
    </w:p>
    <w:p w14:paraId="4044090D" w14:textId="3D51A7C2" w:rsidR="00BE7CAC" w:rsidRDefault="00BE7CAC" w:rsidP="00302949">
      <w:pPr>
        <w:spacing w:line="360" w:lineRule="auto"/>
        <w:ind w:left="720"/>
      </w:pPr>
      <w:r w:rsidRPr="00BE7CAC">
        <w:rPr>
          <w:b/>
        </w:rPr>
        <w:t>Grade 2</w:t>
      </w:r>
      <w:r>
        <w:t xml:space="preserve"> – Moderate; minimal, local or non</w:t>
      </w:r>
      <w:r w:rsidR="00EF2DB3">
        <w:t>-</w:t>
      </w:r>
      <w:r>
        <w:t xml:space="preserve">invasive intervention indicated. </w:t>
      </w:r>
    </w:p>
    <w:p w14:paraId="619EF09E" w14:textId="77777777" w:rsidR="00BE7CAC" w:rsidRDefault="00BE7CAC" w:rsidP="00302949">
      <w:pPr>
        <w:spacing w:line="360" w:lineRule="auto"/>
        <w:ind w:left="720"/>
      </w:pPr>
      <w:r w:rsidRPr="00BE7CAC">
        <w:rPr>
          <w:b/>
        </w:rPr>
        <w:t>Grade 3</w:t>
      </w:r>
      <w:r>
        <w:t xml:space="preserve"> – Severe; medically significant but not immediately life threatening. </w:t>
      </w:r>
    </w:p>
    <w:p w14:paraId="077798A5" w14:textId="77777777" w:rsidR="00BE7CAC" w:rsidRDefault="00BE7CAC" w:rsidP="00302949">
      <w:pPr>
        <w:spacing w:line="360" w:lineRule="auto"/>
        <w:ind w:left="720"/>
      </w:pPr>
      <w:r w:rsidRPr="00BE7CAC">
        <w:rPr>
          <w:b/>
        </w:rPr>
        <w:t>Grade 4</w:t>
      </w:r>
      <w:r>
        <w:t xml:space="preserve"> – Life threatening. </w:t>
      </w:r>
    </w:p>
    <w:p w14:paraId="47E2148E" w14:textId="77777777" w:rsidR="00BE7CAC" w:rsidRDefault="00BE7CAC" w:rsidP="00302949">
      <w:pPr>
        <w:spacing w:line="360" w:lineRule="auto"/>
        <w:ind w:left="720"/>
      </w:pPr>
      <w:r w:rsidRPr="00BE7CAC">
        <w:rPr>
          <w:b/>
        </w:rPr>
        <w:t>Grade 5</w:t>
      </w:r>
      <w:r>
        <w:t xml:space="preserve"> – Fatal. </w:t>
      </w:r>
    </w:p>
    <w:p w14:paraId="7D60E5E0" w14:textId="77777777" w:rsidR="00BE7CAC" w:rsidRDefault="00BE7CAC" w:rsidP="00302949">
      <w:pPr>
        <w:spacing w:line="360" w:lineRule="auto"/>
      </w:pPr>
    </w:p>
    <w:p w14:paraId="0DEB7742" w14:textId="77777777" w:rsidR="00BE7CAC" w:rsidRDefault="00BE7CAC" w:rsidP="00302949">
      <w:pPr>
        <w:pStyle w:val="Heading3"/>
        <w:spacing w:line="360" w:lineRule="auto"/>
      </w:pPr>
      <w:bookmarkStart w:id="75" w:name="_Toc68601223"/>
      <w:r>
        <w:t>Relationship</w:t>
      </w:r>
      <w:bookmarkEnd w:id="75"/>
      <w:r>
        <w:t xml:space="preserve"> </w:t>
      </w:r>
    </w:p>
    <w:p w14:paraId="04AEA959" w14:textId="52B3AB4B" w:rsidR="00BE7CAC" w:rsidRDefault="00BE7CAC" w:rsidP="00302949">
      <w:pPr>
        <w:spacing w:line="360" w:lineRule="auto"/>
      </w:pPr>
      <w:r>
        <w:t xml:space="preserve">The Principal Investigator (PI) at each site will be asked to document his/her opinion of the relationship of the event to the device as follows: </w:t>
      </w:r>
    </w:p>
    <w:p w14:paraId="19613250" w14:textId="02C204F2" w:rsidR="00BE7CAC" w:rsidRDefault="00BE7CAC" w:rsidP="00302949">
      <w:pPr>
        <w:spacing w:line="360" w:lineRule="auto"/>
        <w:ind w:left="720"/>
      </w:pPr>
      <w:r w:rsidRPr="00D37E21">
        <w:rPr>
          <w:b/>
        </w:rPr>
        <w:t>Not Related</w:t>
      </w:r>
      <w:r>
        <w:t xml:space="preserve">: The event is clearly related to factors other than the study device such as the subject’s clinical state. </w:t>
      </w:r>
    </w:p>
    <w:p w14:paraId="016A34E1" w14:textId="7063ED3D" w:rsidR="00BE7CAC" w:rsidRDefault="00BE7CAC" w:rsidP="00302949">
      <w:pPr>
        <w:spacing w:line="360" w:lineRule="auto"/>
        <w:ind w:left="720"/>
      </w:pPr>
      <w:r w:rsidRPr="00D37E21">
        <w:rPr>
          <w:b/>
        </w:rPr>
        <w:t>Possibly Related</w:t>
      </w:r>
      <w:r>
        <w:t xml:space="preserve">: The event follows a reasonable temporal sequence from the time of study treatment, and/or follows a known response pattern to study device but could have been produced by other factors, such as the subject’s clinical state or other therapeutic interventions. </w:t>
      </w:r>
    </w:p>
    <w:p w14:paraId="05F0704D" w14:textId="3B0CF1DD" w:rsidR="00BE7CAC" w:rsidRDefault="00BE7CAC" w:rsidP="00302949">
      <w:pPr>
        <w:spacing w:line="360" w:lineRule="auto"/>
        <w:ind w:left="720"/>
      </w:pPr>
      <w:r w:rsidRPr="00D37E21">
        <w:rPr>
          <w:b/>
        </w:rPr>
        <w:t>Probably Related</w:t>
      </w:r>
      <w:r>
        <w:t>: The event follows a reasonable temporal sequenc</w:t>
      </w:r>
      <w:r w:rsidR="00D37E21">
        <w:t>e from the time of study device</w:t>
      </w:r>
      <w:r>
        <w:t xml:space="preserve"> and cannot be reasonable explained by other factors, such as the subject’s clinical state or therapeutic interventions. </w:t>
      </w:r>
    </w:p>
    <w:p w14:paraId="6D0BD30B" w14:textId="6ECF8911" w:rsidR="00BE7CAC" w:rsidRDefault="00BE7CAC" w:rsidP="00302949">
      <w:pPr>
        <w:spacing w:line="360" w:lineRule="auto"/>
        <w:ind w:left="720"/>
      </w:pPr>
      <w:r w:rsidRPr="00D37E21">
        <w:rPr>
          <w:b/>
        </w:rPr>
        <w:t>Definitely Related</w:t>
      </w:r>
      <w:r>
        <w:t>: The event follows a reasonable temporal sequence from the time of study device</w:t>
      </w:r>
      <w:r w:rsidR="00D37E21">
        <w:t xml:space="preserve">, </w:t>
      </w:r>
      <w:r>
        <w:t>and follows a known response pattern, and cannot be reasonably explained by other factors. In addition, the event occurs immediately following study procedure(s), and/or improves on stopping the study procedure, and/or reappears on resumption of study procedure(s). These criteria, in addition to good clinical judgment, should be used as a guide for determining the causal assessment.</w:t>
      </w:r>
    </w:p>
    <w:p w14:paraId="2ACA3FFF" w14:textId="77777777" w:rsidR="00D37E21" w:rsidRDefault="00D37E21" w:rsidP="00302949">
      <w:pPr>
        <w:spacing w:line="360" w:lineRule="auto"/>
        <w:rPr>
          <w:rFonts w:asciiTheme="minorHAnsi" w:hAnsiTheme="minorHAnsi"/>
        </w:rPr>
      </w:pPr>
    </w:p>
    <w:p w14:paraId="2DCBA06A" w14:textId="164603AA" w:rsidR="00FE1CEB" w:rsidRDefault="00FE1CEB" w:rsidP="00302949">
      <w:pPr>
        <w:pStyle w:val="Heading2"/>
        <w:spacing w:line="360" w:lineRule="auto"/>
      </w:pPr>
      <w:bookmarkStart w:id="76" w:name="_Toc68601224"/>
      <w:r>
        <w:t>Adverse Event Follow-up</w:t>
      </w:r>
      <w:bookmarkEnd w:id="76"/>
    </w:p>
    <w:p w14:paraId="17074583" w14:textId="36AC951E" w:rsidR="00FE1CEB" w:rsidRDefault="00FE1CEB" w:rsidP="00302949">
      <w:pPr>
        <w:spacing w:line="360" w:lineRule="auto"/>
      </w:pPr>
      <w:r>
        <w:t>All treatment-related AEs must be followed in accordance with the International Conference of Harmonization (ICH) Good Clinical Practice (GCP) guidelines, and other applicable regulatory requirements.</w:t>
      </w:r>
    </w:p>
    <w:p w14:paraId="30C87E1E" w14:textId="6E31CB6B" w:rsidR="00FE1CEB" w:rsidRPr="00FE1CEB" w:rsidRDefault="00FE1CEB" w:rsidP="00302949">
      <w:pPr>
        <w:spacing w:line="360" w:lineRule="auto"/>
      </w:pPr>
    </w:p>
    <w:p w14:paraId="54AD0EE7" w14:textId="6B837926" w:rsidR="00FE1CEB" w:rsidRDefault="00FE1CEB" w:rsidP="00302949">
      <w:pPr>
        <w:pStyle w:val="Heading2"/>
        <w:spacing w:line="360" w:lineRule="auto"/>
      </w:pPr>
      <w:bookmarkStart w:id="77" w:name="_Toc68601225"/>
      <w:r>
        <w:lastRenderedPageBreak/>
        <w:t>Serious Adverse Events</w:t>
      </w:r>
      <w:bookmarkEnd w:id="77"/>
    </w:p>
    <w:p w14:paraId="1769BBEF" w14:textId="7139E257" w:rsidR="0032634A" w:rsidRPr="0055071F" w:rsidRDefault="0032634A" w:rsidP="00302949">
      <w:pPr>
        <w:spacing w:line="360" w:lineRule="auto"/>
        <w:rPr>
          <w:rFonts w:asciiTheme="minorHAnsi" w:hAnsiTheme="minorHAnsi"/>
        </w:rPr>
      </w:pPr>
      <w:r w:rsidRPr="00577460">
        <w:rPr>
          <w:rFonts w:asciiTheme="minorHAnsi" w:hAnsiTheme="minorHAnsi"/>
        </w:rPr>
        <w:t xml:space="preserve">An adverse event that meets the criteria for a serious adverse event (SAE) between study </w:t>
      </w:r>
      <w:r w:rsidR="0055071F" w:rsidRPr="00577460">
        <w:rPr>
          <w:rFonts w:asciiTheme="minorHAnsi" w:hAnsiTheme="minorHAnsi"/>
        </w:rPr>
        <w:t>enrolments</w:t>
      </w:r>
      <w:r w:rsidRPr="00577460">
        <w:rPr>
          <w:rFonts w:asciiTheme="minorHAnsi" w:hAnsiTheme="minorHAnsi"/>
        </w:rPr>
        <w:t xml:space="preserve"> will be reported to the HREC as an SAE. If study </w:t>
      </w:r>
      <w:r w:rsidR="002F38F1">
        <w:rPr>
          <w:rFonts w:asciiTheme="minorHAnsi" w:hAnsiTheme="minorHAnsi"/>
        </w:rPr>
        <w:t>device</w:t>
      </w:r>
      <w:r w:rsidRPr="00577460">
        <w:rPr>
          <w:rFonts w:asciiTheme="minorHAnsi" w:hAnsiTheme="minorHAnsi"/>
        </w:rPr>
        <w:t xml:space="preserve"> is discontinued as a result of an adverse event, study personnel will document the circumstances and data leading to discontinuation of treatment. A serious adverse event for this study is any untoward medical occurrence that is believed by the investigators to be causally related to study-</w:t>
      </w:r>
      <w:r w:rsidR="002F38F1">
        <w:rPr>
          <w:rFonts w:asciiTheme="minorHAnsi" w:hAnsiTheme="minorHAnsi"/>
        </w:rPr>
        <w:t>device</w:t>
      </w:r>
      <w:r w:rsidRPr="00577460">
        <w:rPr>
          <w:rFonts w:asciiTheme="minorHAnsi" w:hAnsiTheme="minorHAnsi"/>
        </w:rPr>
        <w:t xml:space="preserve"> and results in any of the following: Life-threatening condition (that is, immediate risk of death); severe or permanent disability, prolonged hospitalisation, or a significant hazard as determined by the Data Safety Monitoring Board. Serious adverse events occurring after a participant is discontinued from the study will NOT be reported unless the investigators feel that the event may ha</w:t>
      </w:r>
      <w:r w:rsidR="002F38F1" w:rsidRPr="002F38F1">
        <w:rPr>
          <w:rFonts w:asciiTheme="minorHAnsi" w:hAnsiTheme="minorHAnsi"/>
        </w:rPr>
        <w:t>ve been caused by the study device</w:t>
      </w:r>
      <w:r w:rsidRPr="00577460">
        <w:rPr>
          <w:rFonts w:asciiTheme="minorHAnsi" w:hAnsiTheme="minorHAnsi"/>
        </w:rPr>
        <w:t xml:space="preserve"> or a protocol procedure. Investigators will determine relat</w:t>
      </w:r>
      <w:r w:rsidR="002F38F1" w:rsidRPr="002F38F1">
        <w:rPr>
          <w:rFonts w:asciiTheme="minorHAnsi" w:hAnsiTheme="minorHAnsi"/>
        </w:rPr>
        <w:t>edness of an event to study device</w:t>
      </w:r>
      <w:r w:rsidRPr="00577460">
        <w:rPr>
          <w:rFonts w:asciiTheme="minorHAnsi" w:hAnsiTheme="minorHAnsi"/>
        </w:rPr>
        <w:t xml:space="preserve"> based on a tempora</w:t>
      </w:r>
      <w:r w:rsidR="002F38F1" w:rsidRPr="002F38F1">
        <w:rPr>
          <w:rFonts w:asciiTheme="minorHAnsi" w:hAnsiTheme="minorHAnsi"/>
        </w:rPr>
        <w:t>l relationship to the study device</w:t>
      </w:r>
      <w:r w:rsidRPr="00577460">
        <w:rPr>
          <w:rFonts w:asciiTheme="minorHAnsi" w:hAnsiTheme="minorHAnsi"/>
        </w:rPr>
        <w:t xml:space="preserve">, as well as whether the event is unexpected or unexplained given the participant’s clinical </w:t>
      </w:r>
      <w:r w:rsidRPr="0055071F">
        <w:rPr>
          <w:rFonts w:asciiTheme="minorHAnsi" w:hAnsiTheme="minorHAnsi"/>
        </w:rPr>
        <w:t>course, previous medical conditions, and concomitant medications.</w:t>
      </w:r>
    </w:p>
    <w:p w14:paraId="140935F5" w14:textId="71C863D5" w:rsidR="00C62C3B" w:rsidRPr="0055071F" w:rsidRDefault="00C62C3B" w:rsidP="00302949">
      <w:pPr>
        <w:spacing w:line="360" w:lineRule="auto"/>
        <w:rPr>
          <w:rFonts w:asciiTheme="minorHAnsi" w:hAnsiTheme="minorHAnsi"/>
        </w:rPr>
      </w:pPr>
    </w:p>
    <w:p w14:paraId="0D3169A2" w14:textId="77777777" w:rsidR="009368F3" w:rsidRPr="00F97E77" w:rsidRDefault="009368F3" w:rsidP="00302949">
      <w:pPr>
        <w:pStyle w:val="Heading1"/>
        <w:spacing w:line="360" w:lineRule="auto"/>
      </w:pPr>
      <w:bookmarkStart w:id="78" w:name="_Toc68601226"/>
      <w:r w:rsidRPr="0047352F">
        <w:t>Early</w:t>
      </w:r>
      <w:r w:rsidRPr="00F97E77">
        <w:t xml:space="preserve"> Termination/Withdrawal of Participants</w:t>
      </w:r>
      <w:bookmarkEnd w:id="70"/>
      <w:bookmarkEnd w:id="71"/>
      <w:bookmarkEnd w:id="78"/>
    </w:p>
    <w:p w14:paraId="1219B377" w14:textId="373AE657" w:rsidR="005520D1" w:rsidRDefault="005520D1" w:rsidP="00302949">
      <w:pPr>
        <w:spacing w:line="360" w:lineRule="auto"/>
      </w:pPr>
      <w:bookmarkStart w:id="79" w:name="_Toc35332325"/>
      <w:bookmarkStart w:id="80" w:name="_Toc35332688"/>
      <w:r w:rsidRPr="000B5735">
        <w:t xml:space="preserve">It is not anticipated that the trial will be terminated early, however if it does so the principal investigator will inform all participants by telephone and in writing, direct correspondence to HREC and compile a final study report. </w:t>
      </w:r>
    </w:p>
    <w:p w14:paraId="0CFA2F63" w14:textId="77777777" w:rsidR="000B5350" w:rsidRDefault="000B5350" w:rsidP="00302949">
      <w:pPr>
        <w:spacing w:line="360" w:lineRule="auto"/>
      </w:pPr>
    </w:p>
    <w:p w14:paraId="5A34EC57" w14:textId="5D9735DC" w:rsidR="005520D1" w:rsidRDefault="00C62C3B" w:rsidP="00302949">
      <w:pPr>
        <w:spacing w:line="360" w:lineRule="auto"/>
      </w:pPr>
      <w:r>
        <w:t xml:space="preserve">Participants who decide to withdraw from the study will be documented if verbal given or sign the withdrawal form. </w:t>
      </w:r>
    </w:p>
    <w:p w14:paraId="07FACB94" w14:textId="77777777" w:rsidR="005520D1" w:rsidRDefault="005520D1" w:rsidP="00302949">
      <w:pPr>
        <w:spacing w:line="360" w:lineRule="auto"/>
      </w:pPr>
    </w:p>
    <w:p w14:paraId="0310BB9B" w14:textId="77777777" w:rsidR="009368F3" w:rsidRPr="00F97E77" w:rsidRDefault="009368F3" w:rsidP="00302949">
      <w:pPr>
        <w:pStyle w:val="Heading1"/>
        <w:spacing w:line="360" w:lineRule="auto"/>
      </w:pPr>
      <w:bookmarkStart w:id="81" w:name="_Toc68601227"/>
      <w:r w:rsidRPr="00F97E77">
        <w:t>Outcomes and Future Plans</w:t>
      </w:r>
      <w:bookmarkEnd w:id="79"/>
      <w:bookmarkEnd w:id="80"/>
      <w:bookmarkEnd w:id="81"/>
      <w:r w:rsidRPr="00F97E77">
        <w:t xml:space="preserve">  </w:t>
      </w:r>
    </w:p>
    <w:p w14:paraId="32B9D867" w14:textId="39B93E95" w:rsidR="009368F3" w:rsidRDefault="009368F3" w:rsidP="00302949">
      <w:pPr>
        <w:spacing w:before="0" w:line="360" w:lineRule="auto"/>
        <w:rPr>
          <w:rFonts w:asciiTheme="minorHAnsi" w:hAnsiTheme="minorHAnsi"/>
          <w:iCs/>
          <w:szCs w:val="22"/>
        </w:rPr>
      </w:pPr>
      <w:bookmarkStart w:id="82" w:name="_Hlk27401624"/>
      <w:r w:rsidRPr="005520D1">
        <w:rPr>
          <w:rFonts w:asciiTheme="minorHAnsi" w:hAnsiTheme="minorHAnsi"/>
          <w:iCs/>
          <w:szCs w:val="22"/>
        </w:rPr>
        <w:t>The results of the study will be published in a clinical study report which will be provided to each participating investigator once available. Overall study results will be made available to participants if they wish to receive them.</w:t>
      </w:r>
    </w:p>
    <w:p w14:paraId="12A2AC41" w14:textId="77777777" w:rsidR="00470BC9" w:rsidRPr="005520D1" w:rsidRDefault="00470BC9" w:rsidP="00302949">
      <w:pPr>
        <w:spacing w:before="0" w:line="360" w:lineRule="auto"/>
        <w:rPr>
          <w:rFonts w:asciiTheme="minorHAnsi" w:hAnsiTheme="minorHAnsi"/>
          <w:iCs/>
          <w:szCs w:val="22"/>
        </w:rPr>
      </w:pPr>
    </w:p>
    <w:p w14:paraId="566AE019" w14:textId="01BC3654" w:rsidR="009368F3" w:rsidRDefault="009368F3" w:rsidP="00302949">
      <w:pPr>
        <w:pStyle w:val="Heading1"/>
        <w:spacing w:line="360" w:lineRule="auto"/>
      </w:pPr>
      <w:bookmarkStart w:id="83" w:name="_Toc35332326"/>
      <w:bookmarkStart w:id="84" w:name="_Toc35332689"/>
      <w:bookmarkStart w:id="85" w:name="_Toc68601228"/>
      <w:bookmarkEnd w:id="82"/>
      <w:r w:rsidRPr="00470BC9">
        <w:lastRenderedPageBreak/>
        <w:t>Statistics</w:t>
      </w:r>
      <w:bookmarkEnd w:id="83"/>
      <w:bookmarkEnd w:id="84"/>
      <w:bookmarkEnd w:id="85"/>
    </w:p>
    <w:p w14:paraId="2C7CD530" w14:textId="276AD4CF" w:rsidR="0015123F" w:rsidRDefault="0015123F" w:rsidP="00302949">
      <w:pPr>
        <w:autoSpaceDE w:val="0"/>
        <w:autoSpaceDN w:val="0"/>
        <w:adjustRightInd w:val="0"/>
        <w:spacing w:line="360" w:lineRule="auto"/>
      </w:pPr>
      <w:r>
        <w:t xml:space="preserve">All data will be examined for normality. Categorical data will be presented as frequencies and percentages, and Chi Squared tests will be used to compare categorical data. QoL data will be ordinal continuous data and will be examined for normality. For data that is non-parametrically distributed the Spearman’s rho test will be used to test correlations for continuous data. For data that is parametrically distributed, the Pearson’s correlation coefficient (r) will be used to test correlations for continuous data. If conducted, post-hoc tests will be performed using the Bonferroni method to correct for multiple testing. </w:t>
      </w:r>
    </w:p>
    <w:p w14:paraId="4872D8D9" w14:textId="77777777" w:rsidR="00470BC9" w:rsidRPr="0015123F" w:rsidRDefault="00470BC9" w:rsidP="00302949">
      <w:pPr>
        <w:autoSpaceDE w:val="0"/>
        <w:autoSpaceDN w:val="0"/>
        <w:adjustRightInd w:val="0"/>
        <w:spacing w:line="360" w:lineRule="auto"/>
      </w:pPr>
    </w:p>
    <w:p w14:paraId="70067EE4" w14:textId="1B14F1A6" w:rsidR="009368F3" w:rsidRDefault="009368F3" w:rsidP="00302949">
      <w:pPr>
        <w:pStyle w:val="Heading1"/>
        <w:spacing w:line="360" w:lineRule="auto"/>
      </w:pPr>
      <w:bookmarkStart w:id="86" w:name="_Toc35332327"/>
      <w:bookmarkStart w:id="87" w:name="_Toc35332690"/>
      <w:bookmarkStart w:id="88" w:name="_Toc68601229"/>
      <w:r w:rsidRPr="00F97E77">
        <w:t xml:space="preserve">Other Study </w:t>
      </w:r>
      <w:r w:rsidRPr="00470BC9">
        <w:t>Documents</w:t>
      </w:r>
      <w:bookmarkEnd w:id="86"/>
      <w:bookmarkEnd w:id="87"/>
      <w:bookmarkEnd w:id="88"/>
    </w:p>
    <w:tbl>
      <w:tblPr>
        <w:tblStyle w:val="TableGrid"/>
        <w:tblW w:w="9016" w:type="dxa"/>
        <w:tblLook w:val="04A0" w:firstRow="1" w:lastRow="0" w:firstColumn="1" w:lastColumn="0" w:noHBand="0" w:noVBand="1"/>
      </w:tblPr>
      <w:tblGrid>
        <w:gridCol w:w="1271"/>
        <w:gridCol w:w="7745"/>
      </w:tblGrid>
      <w:tr w:rsidR="00A6469C" w:rsidRPr="00545E04" w14:paraId="1CB4A365" w14:textId="77777777" w:rsidTr="0068577A">
        <w:trPr>
          <w:trHeight w:val="295"/>
        </w:trPr>
        <w:tc>
          <w:tcPr>
            <w:tcW w:w="1271" w:type="dxa"/>
          </w:tcPr>
          <w:p w14:paraId="00489556" w14:textId="541DAAA5" w:rsidR="00A6469C" w:rsidRPr="00545E04" w:rsidRDefault="0068577A" w:rsidP="00302949">
            <w:pPr>
              <w:spacing w:line="360" w:lineRule="auto"/>
              <w:rPr>
                <w:b/>
              </w:rPr>
            </w:pPr>
            <w:r>
              <w:rPr>
                <w:b/>
              </w:rPr>
              <w:t>Number</w:t>
            </w:r>
          </w:p>
        </w:tc>
        <w:tc>
          <w:tcPr>
            <w:tcW w:w="7745" w:type="dxa"/>
          </w:tcPr>
          <w:p w14:paraId="16F84830" w14:textId="7BBC424E" w:rsidR="00A6469C" w:rsidRPr="00545E04" w:rsidRDefault="00A6469C" w:rsidP="00302949">
            <w:pPr>
              <w:spacing w:line="360" w:lineRule="auto"/>
              <w:rPr>
                <w:b/>
              </w:rPr>
            </w:pPr>
            <w:r w:rsidRPr="00545E04">
              <w:rPr>
                <w:b/>
              </w:rPr>
              <w:t>File Name</w:t>
            </w:r>
          </w:p>
        </w:tc>
      </w:tr>
      <w:tr w:rsidR="00A6469C" w:rsidRPr="004001D1" w14:paraId="34506D09" w14:textId="77777777" w:rsidTr="0068577A">
        <w:trPr>
          <w:trHeight w:val="219"/>
        </w:trPr>
        <w:tc>
          <w:tcPr>
            <w:tcW w:w="1271" w:type="dxa"/>
          </w:tcPr>
          <w:p w14:paraId="3BE9462B" w14:textId="6CCCB4A2" w:rsidR="00A6469C" w:rsidRDefault="00A6469C" w:rsidP="00302949">
            <w:pPr>
              <w:spacing w:line="360" w:lineRule="auto"/>
            </w:pPr>
            <w:r>
              <w:t>1</w:t>
            </w:r>
          </w:p>
        </w:tc>
        <w:tc>
          <w:tcPr>
            <w:tcW w:w="7745" w:type="dxa"/>
          </w:tcPr>
          <w:p w14:paraId="58ED2D89" w14:textId="7B95C667" w:rsidR="00A6469C" w:rsidRPr="004001D1" w:rsidRDefault="00A6469C" w:rsidP="00302949">
            <w:pPr>
              <w:spacing w:line="360" w:lineRule="auto"/>
            </w:pPr>
            <w:r>
              <w:t>Study Protocol</w:t>
            </w:r>
          </w:p>
        </w:tc>
      </w:tr>
      <w:tr w:rsidR="00A6469C" w:rsidRPr="004001D1" w14:paraId="6F6655B6" w14:textId="77777777" w:rsidTr="0068577A">
        <w:trPr>
          <w:trHeight w:val="219"/>
        </w:trPr>
        <w:tc>
          <w:tcPr>
            <w:tcW w:w="1271" w:type="dxa"/>
          </w:tcPr>
          <w:p w14:paraId="4CDEE11B" w14:textId="043AA104" w:rsidR="00A6469C" w:rsidRDefault="00A6469C" w:rsidP="00302949">
            <w:pPr>
              <w:spacing w:line="360" w:lineRule="auto"/>
            </w:pPr>
            <w:r>
              <w:t>2</w:t>
            </w:r>
          </w:p>
        </w:tc>
        <w:tc>
          <w:tcPr>
            <w:tcW w:w="7745" w:type="dxa"/>
          </w:tcPr>
          <w:p w14:paraId="0C73CB36" w14:textId="7F35C54C" w:rsidR="00A6469C" w:rsidRPr="004001D1" w:rsidRDefault="00A6469C" w:rsidP="00302949">
            <w:pPr>
              <w:spacing w:line="360" w:lineRule="auto"/>
            </w:pPr>
            <w:r>
              <w:t>Participant Information and Consent form</w:t>
            </w:r>
          </w:p>
        </w:tc>
      </w:tr>
      <w:tr w:rsidR="00A6469C" w:rsidRPr="004001D1" w14:paraId="0EF6DE85" w14:textId="77777777" w:rsidTr="0068577A">
        <w:trPr>
          <w:trHeight w:val="219"/>
        </w:trPr>
        <w:tc>
          <w:tcPr>
            <w:tcW w:w="1271" w:type="dxa"/>
          </w:tcPr>
          <w:p w14:paraId="38798AF1" w14:textId="583FDB29" w:rsidR="00A6469C" w:rsidRDefault="00A6469C" w:rsidP="00302949">
            <w:pPr>
              <w:spacing w:line="360" w:lineRule="auto"/>
            </w:pPr>
            <w:r>
              <w:t>3</w:t>
            </w:r>
          </w:p>
        </w:tc>
        <w:tc>
          <w:tcPr>
            <w:tcW w:w="7745" w:type="dxa"/>
          </w:tcPr>
          <w:p w14:paraId="43F31D21" w14:textId="1D6EA340" w:rsidR="00A6469C" w:rsidRPr="004001D1" w:rsidRDefault="00A6469C" w:rsidP="00302949">
            <w:pPr>
              <w:spacing w:line="360" w:lineRule="auto"/>
            </w:pPr>
            <w:r>
              <w:t xml:space="preserve">Participant Withdrawal Form </w:t>
            </w:r>
          </w:p>
        </w:tc>
      </w:tr>
      <w:tr w:rsidR="00A6469C" w14:paraId="5BC597E5" w14:textId="77777777" w:rsidTr="0068577A">
        <w:trPr>
          <w:trHeight w:val="219"/>
        </w:trPr>
        <w:tc>
          <w:tcPr>
            <w:tcW w:w="1271" w:type="dxa"/>
          </w:tcPr>
          <w:p w14:paraId="499C9A77" w14:textId="67891E13" w:rsidR="00A6469C" w:rsidRPr="00E330B8" w:rsidRDefault="00A6469C" w:rsidP="00302949">
            <w:pPr>
              <w:spacing w:line="360" w:lineRule="auto"/>
              <w:rPr>
                <w:rFonts w:cs="Calibri"/>
                <w:color w:val="000000"/>
                <w:szCs w:val="22"/>
                <w:lang w:eastAsia="en-GB"/>
              </w:rPr>
            </w:pPr>
            <w:r>
              <w:rPr>
                <w:rFonts w:cs="Calibri"/>
                <w:color w:val="000000"/>
                <w:szCs w:val="22"/>
                <w:lang w:eastAsia="en-GB"/>
              </w:rPr>
              <w:t>Appendix A</w:t>
            </w:r>
          </w:p>
        </w:tc>
        <w:tc>
          <w:tcPr>
            <w:tcW w:w="7745" w:type="dxa"/>
          </w:tcPr>
          <w:p w14:paraId="2FC34CAA" w14:textId="61BCCB8D" w:rsidR="00A6469C" w:rsidRDefault="00467176" w:rsidP="00302949">
            <w:pPr>
              <w:spacing w:line="360" w:lineRule="auto"/>
            </w:pPr>
            <w:r>
              <w:rPr>
                <w:rFonts w:cs="Calibri"/>
                <w:color w:val="000000"/>
                <w:szCs w:val="22"/>
                <w:lang w:eastAsia="en-GB"/>
              </w:rPr>
              <w:t>Trismus Quality of life Questionnaire</w:t>
            </w:r>
          </w:p>
        </w:tc>
      </w:tr>
    </w:tbl>
    <w:p w14:paraId="0D873491" w14:textId="77777777" w:rsidR="00A6469C" w:rsidRPr="00A6469C" w:rsidRDefault="00A6469C" w:rsidP="00302949">
      <w:pPr>
        <w:spacing w:line="360" w:lineRule="auto"/>
      </w:pPr>
    </w:p>
    <w:p w14:paraId="21F3C564" w14:textId="1FFAC462" w:rsidR="009368F3" w:rsidRPr="00F97E77" w:rsidRDefault="009368F3" w:rsidP="00302949">
      <w:pPr>
        <w:pStyle w:val="Heading1"/>
        <w:spacing w:line="360" w:lineRule="auto"/>
      </w:pPr>
      <w:bookmarkStart w:id="89" w:name="_Toc35332328"/>
      <w:bookmarkStart w:id="90" w:name="_Toc35332691"/>
      <w:bookmarkStart w:id="91" w:name="_Toc68601230"/>
      <w:r w:rsidRPr="00F97E77">
        <w:t>Resources</w:t>
      </w:r>
      <w:bookmarkEnd w:id="89"/>
      <w:bookmarkEnd w:id="90"/>
      <w:bookmarkEnd w:id="91"/>
    </w:p>
    <w:p w14:paraId="2CEE064B" w14:textId="25922EE3" w:rsidR="009368F3" w:rsidRDefault="00D969A4" w:rsidP="00302949">
      <w:pPr>
        <w:spacing w:line="360" w:lineRule="auto"/>
        <w:rPr>
          <w:rFonts w:asciiTheme="minorHAnsi" w:hAnsiTheme="minorHAnsi" w:cs="Calibri"/>
          <w:iCs/>
          <w:szCs w:val="22"/>
        </w:rPr>
      </w:pPr>
      <w:r w:rsidRPr="00D969A4">
        <w:rPr>
          <w:rFonts w:asciiTheme="minorHAnsi" w:hAnsiTheme="minorHAnsi" w:cs="Calibri"/>
          <w:iCs/>
          <w:szCs w:val="22"/>
        </w:rPr>
        <w:t>Speech Pathology Australia New Research Grant has been sought.</w:t>
      </w:r>
    </w:p>
    <w:p w14:paraId="1EF34A95" w14:textId="764F8B80" w:rsidR="001771A5" w:rsidRPr="00D969A4" w:rsidRDefault="001771A5" w:rsidP="00302949">
      <w:pPr>
        <w:spacing w:line="360" w:lineRule="auto"/>
        <w:rPr>
          <w:rFonts w:asciiTheme="minorHAnsi" w:hAnsiTheme="minorHAnsi"/>
          <w:iCs/>
        </w:rPr>
      </w:pPr>
    </w:p>
    <w:p w14:paraId="7B668F06" w14:textId="77777777" w:rsidR="00F97E77" w:rsidRPr="00F97E77" w:rsidRDefault="00F97E77" w:rsidP="00302949">
      <w:pPr>
        <w:pStyle w:val="Heading1"/>
        <w:spacing w:line="360" w:lineRule="auto"/>
      </w:pPr>
      <w:bookmarkStart w:id="92" w:name="_Toc35332330"/>
      <w:bookmarkStart w:id="93" w:name="_Toc35332693"/>
      <w:bookmarkStart w:id="94" w:name="_Toc68601231"/>
      <w:r w:rsidRPr="0042197E">
        <w:t>References</w:t>
      </w:r>
      <w:bookmarkEnd w:id="92"/>
      <w:bookmarkEnd w:id="93"/>
      <w:bookmarkEnd w:id="94"/>
    </w:p>
    <w:p w14:paraId="20197B05" w14:textId="77777777" w:rsidR="00F358F9" w:rsidRPr="00F358F9" w:rsidRDefault="00F358F9" w:rsidP="00302949">
      <w:pPr>
        <w:pStyle w:val="ListParagraph"/>
        <w:numPr>
          <w:ilvl w:val="0"/>
          <w:numId w:val="27"/>
        </w:numPr>
        <w:spacing w:before="0" w:after="0" w:line="360" w:lineRule="auto"/>
        <w:jc w:val="both"/>
        <w:rPr>
          <w:rFonts w:asciiTheme="minorHAnsi" w:hAnsiTheme="minorHAnsi" w:cstheme="minorHAnsi"/>
          <w:color w:val="303030"/>
          <w:szCs w:val="22"/>
          <w:shd w:val="clear" w:color="auto" w:fill="FFFFFF"/>
        </w:rPr>
      </w:pPr>
      <w:r w:rsidRPr="00F358F9">
        <w:rPr>
          <w:rFonts w:asciiTheme="minorHAnsi" w:hAnsiTheme="minorHAnsi" w:cstheme="minorHAnsi"/>
          <w:color w:val="303030"/>
          <w:szCs w:val="22"/>
          <w:shd w:val="clear" w:color="auto" w:fill="FFFFFF"/>
        </w:rPr>
        <w:t>Weber, C., Dommerich, S., Pau, H. W., Kramp, B. (2010). Limited mouth opening after primary therapy of head and neck cancer. Oral Maxillofac Surg, 14(3),169-73.</w:t>
      </w:r>
    </w:p>
    <w:p w14:paraId="0C9120DF" w14:textId="77777777" w:rsidR="00F358F9" w:rsidRPr="00F358F9" w:rsidRDefault="00F358F9" w:rsidP="00302949">
      <w:pPr>
        <w:pStyle w:val="ListParagraph"/>
        <w:numPr>
          <w:ilvl w:val="0"/>
          <w:numId w:val="27"/>
        </w:numPr>
        <w:spacing w:before="0" w:after="0" w:line="360" w:lineRule="auto"/>
        <w:jc w:val="both"/>
        <w:rPr>
          <w:rFonts w:asciiTheme="minorHAnsi" w:hAnsiTheme="minorHAnsi" w:cstheme="minorHAnsi"/>
          <w:color w:val="303030"/>
          <w:szCs w:val="22"/>
          <w:shd w:val="clear" w:color="auto" w:fill="FFFFFF"/>
        </w:rPr>
      </w:pPr>
      <w:r w:rsidRPr="00F358F9">
        <w:rPr>
          <w:rFonts w:asciiTheme="minorHAnsi" w:hAnsiTheme="minorHAnsi" w:cstheme="minorHAnsi"/>
          <w:color w:val="303030"/>
          <w:szCs w:val="22"/>
          <w:shd w:val="clear" w:color="auto" w:fill="FFFFFF"/>
        </w:rPr>
        <w:t>Kamstra, J.I., Dijkstra, P.U., van Leeuwen, M., Roodenburg, J.L., Langendijk, J.A. (2015) Mouth opening in patients irradiated for head and neck cancer: a prospective repeated measures study. Oral Oncol, 51(5), 548-55.</w:t>
      </w:r>
    </w:p>
    <w:p w14:paraId="36A6CB60" w14:textId="77777777" w:rsidR="00F358F9" w:rsidRPr="00F358F9" w:rsidRDefault="00F358F9" w:rsidP="00302949">
      <w:pPr>
        <w:pStyle w:val="ListParagraph"/>
        <w:numPr>
          <w:ilvl w:val="0"/>
          <w:numId w:val="27"/>
        </w:numPr>
        <w:spacing w:before="0" w:after="0" w:line="360" w:lineRule="auto"/>
        <w:jc w:val="both"/>
        <w:rPr>
          <w:rFonts w:asciiTheme="minorHAnsi" w:hAnsiTheme="minorHAnsi" w:cstheme="minorHAnsi"/>
          <w:color w:val="303030"/>
          <w:szCs w:val="22"/>
          <w:shd w:val="clear" w:color="auto" w:fill="FFFFFF"/>
        </w:rPr>
      </w:pPr>
      <w:r w:rsidRPr="00F358F9">
        <w:rPr>
          <w:rFonts w:asciiTheme="minorHAnsi" w:hAnsiTheme="minorHAnsi" w:cstheme="minorHAnsi"/>
          <w:color w:val="303030"/>
          <w:szCs w:val="22"/>
          <w:shd w:val="clear" w:color="auto" w:fill="FFFFFF"/>
        </w:rPr>
        <w:t>Gebre-Medhin, M., Haghanegi, M., Robért, L., Kjellén, E. (2016). Nilsson P Dose-volume analysis of radiation-induced trismus in head and neck cancer patients. Acta Oncol, 55(11), 1313-1317.</w:t>
      </w:r>
    </w:p>
    <w:p w14:paraId="37D4FCD7" w14:textId="77777777" w:rsidR="00F358F9" w:rsidRPr="00F358F9" w:rsidRDefault="00F358F9" w:rsidP="00302949">
      <w:pPr>
        <w:pStyle w:val="ListParagraph"/>
        <w:numPr>
          <w:ilvl w:val="0"/>
          <w:numId w:val="27"/>
        </w:numPr>
        <w:spacing w:before="0" w:after="0" w:line="360" w:lineRule="auto"/>
        <w:jc w:val="both"/>
        <w:rPr>
          <w:rFonts w:asciiTheme="minorHAnsi" w:hAnsiTheme="minorHAnsi" w:cstheme="minorHAnsi"/>
          <w:color w:val="303030"/>
          <w:szCs w:val="22"/>
          <w:shd w:val="clear" w:color="auto" w:fill="FFFFFF"/>
        </w:rPr>
      </w:pPr>
      <w:r w:rsidRPr="00F358F9">
        <w:rPr>
          <w:rFonts w:asciiTheme="minorHAnsi" w:hAnsiTheme="minorHAnsi" w:cstheme="minorHAnsi"/>
          <w:color w:val="303030"/>
          <w:szCs w:val="22"/>
          <w:shd w:val="clear" w:color="auto" w:fill="FFFFFF"/>
        </w:rPr>
        <w:lastRenderedPageBreak/>
        <w:t>van der Geer, S.J., van Rijn, P.V., Kamstra, J.I., Roodenburg, J.L.N., Dijkstra, P.U. (2019). Criterion for trismus in head and neck cancer patients: a verification study. Support Care Cancer 27(3), 1129-1137</w:t>
      </w:r>
    </w:p>
    <w:p w14:paraId="00F48B37" w14:textId="77777777" w:rsidR="00F358F9" w:rsidRPr="00F358F9" w:rsidRDefault="00F358F9" w:rsidP="00302949">
      <w:pPr>
        <w:pStyle w:val="ListParagraph"/>
        <w:numPr>
          <w:ilvl w:val="0"/>
          <w:numId w:val="27"/>
        </w:numPr>
        <w:spacing w:before="0" w:after="0" w:line="360" w:lineRule="auto"/>
        <w:jc w:val="both"/>
        <w:rPr>
          <w:rFonts w:asciiTheme="minorHAnsi" w:hAnsiTheme="minorHAnsi" w:cstheme="minorHAnsi"/>
          <w:color w:val="303030"/>
          <w:szCs w:val="22"/>
          <w:shd w:val="clear" w:color="auto" w:fill="FFFFFF"/>
        </w:rPr>
      </w:pPr>
      <w:r w:rsidRPr="00F358F9">
        <w:rPr>
          <w:rFonts w:asciiTheme="minorHAnsi" w:hAnsiTheme="minorHAnsi" w:cstheme="minorHAnsi"/>
          <w:color w:val="303030"/>
          <w:szCs w:val="22"/>
          <w:shd w:val="clear" w:color="auto" w:fill="FFFFFF"/>
        </w:rPr>
        <w:t>Watters, A.L., Cope, S., Keller, M.N., Padilla, M., Enciso, R. (2019). Prevalence of trismus in patients with head and neck cancer: A systematic review with meta-analysis Head Neck, 41(9), 3408-3421</w:t>
      </w:r>
    </w:p>
    <w:p w14:paraId="408D7EEB" w14:textId="77777777" w:rsidR="00F358F9" w:rsidRPr="00F358F9" w:rsidRDefault="00F358F9" w:rsidP="00302949">
      <w:pPr>
        <w:pStyle w:val="ListParagraph"/>
        <w:numPr>
          <w:ilvl w:val="0"/>
          <w:numId w:val="27"/>
        </w:numPr>
        <w:spacing w:before="0" w:after="0" w:line="360" w:lineRule="auto"/>
        <w:jc w:val="both"/>
        <w:rPr>
          <w:rFonts w:asciiTheme="minorHAnsi" w:hAnsiTheme="minorHAnsi" w:cstheme="minorHAnsi"/>
          <w:color w:val="303030"/>
          <w:szCs w:val="22"/>
          <w:shd w:val="clear" w:color="auto" w:fill="FFFFFF"/>
        </w:rPr>
      </w:pPr>
      <w:r w:rsidRPr="00F358F9">
        <w:rPr>
          <w:rFonts w:asciiTheme="minorHAnsi" w:hAnsiTheme="minorHAnsi" w:cstheme="minorHAnsi"/>
          <w:color w:val="303030"/>
          <w:szCs w:val="22"/>
          <w:shd w:val="clear" w:color="auto" w:fill="FFFFFF"/>
        </w:rPr>
        <w:t>Jager-Wittenaar, H., Dijkstra, P.U., Vissink, A., van Oort, R.P. (2009). Roodenburg JL Variation in repeated mouth-opening measurements in head and neck cancer patients with and without trismus. Int J Oral Maxillofac Surg, 38(1),26-30.</w:t>
      </w:r>
    </w:p>
    <w:p w14:paraId="0F4AD138" w14:textId="77777777" w:rsidR="00F358F9" w:rsidRPr="00F358F9" w:rsidRDefault="00F358F9" w:rsidP="00302949">
      <w:pPr>
        <w:pStyle w:val="ListParagraph"/>
        <w:numPr>
          <w:ilvl w:val="0"/>
          <w:numId w:val="27"/>
        </w:numPr>
        <w:spacing w:before="0" w:after="0" w:line="360" w:lineRule="auto"/>
        <w:jc w:val="both"/>
        <w:rPr>
          <w:rFonts w:asciiTheme="minorHAnsi" w:hAnsiTheme="minorHAnsi" w:cstheme="minorHAnsi"/>
          <w:color w:val="303030"/>
          <w:szCs w:val="22"/>
          <w:shd w:val="clear" w:color="auto" w:fill="FFFFFF"/>
        </w:rPr>
      </w:pPr>
      <w:r w:rsidRPr="00F358F9">
        <w:rPr>
          <w:rFonts w:asciiTheme="minorHAnsi" w:hAnsiTheme="minorHAnsi" w:cstheme="minorHAnsi"/>
          <w:color w:val="303030"/>
          <w:szCs w:val="22"/>
          <w:shd w:val="clear" w:color="auto" w:fill="FFFFFF"/>
        </w:rPr>
        <w:t>Lee, L.Y., Chen, S.C., Chen, W.C., Huang, B.S., Lin, C.Y. (2015). Postradiation trismus and its impact on quality of life in patients with head and neck cancer. Oral Surg Oral Med Oral Pathol Oral Radiol. 119(2),187-95.</w:t>
      </w:r>
    </w:p>
    <w:p w14:paraId="44491A19" w14:textId="77777777" w:rsidR="00F358F9" w:rsidRPr="00F358F9" w:rsidRDefault="00F358F9" w:rsidP="00302949">
      <w:pPr>
        <w:pStyle w:val="ListParagraph"/>
        <w:numPr>
          <w:ilvl w:val="0"/>
          <w:numId w:val="27"/>
        </w:numPr>
        <w:spacing w:before="0" w:after="0" w:line="360" w:lineRule="auto"/>
        <w:jc w:val="both"/>
        <w:rPr>
          <w:rFonts w:asciiTheme="minorHAnsi" w:hAnsiTheme="minorHAnsi" w:cstheme="minorHAnsi"/>
          <w:color w:val="303030"/>
          <w:szCs w:val="22"/>
          <w:shd w:val="clear" w:color="auto" w:fill="FFFFFF"/>
        </w:rPr>
      </w:pPr>
      <w:r w:rsidRPr="00F358F9">
        <w:rPr>
          <w:rFonts w:asciiTheme="minorHAnsi" w:hAnsiTheme="minorHAnsi" w:cstheme="minorHAnsi"/>
          <w:color w:val="303030"/>
          <w:szCs w:val="22"/>
          <w:shd w:val="clear" w:color="auto" w:fill="FFFFFF"/>
        </w:rPr>
        <w:t>Vissink, A., Jansma, J., Spijkervet, F.K., Burlage, F.R., Coppes, R.P. (2003). Oral sequelae of head and neck radiotherapy. Crit Rev Oral Biol Med, 14(3), 199-212.</w:t>
      </w:r>
    </w:p>
    <w:p w14:paraId="437B193C" w14:textId="77777777" w:rsidR="00F358F9" w:rsidRPr="00F358F9" w:rsidRDefault="00F358F9" w:rsidP="00302949">
      <w:pPr>
        <w:pStyle w:val="ListParagraph"/>
        <w:numPr>
          <w:ilvl w:val="0"/>
          <w:numId w:val="27"/>
        </w:numPr>
        <w:spacing w:before="0" w:after="0" w:line="360" w:lineRule="auto"/>
        <w:jc w:val="both"/>
        <w:rPr>
          <w:rFonts w:asciiTheme="minorHAnsi" w:hAnsiTheme="minorHAnsi" w:cstheme="minorHAnsi"/>
          <w:color w:val="303030"/>
          <w:szCs w:val="22"/>
          <w:shd w:val="clear" w:color="auto" w:fill="FFFFFF"/>
        </w:rPr>
      </w:pPr>
      <w:r w:rsidRPr="00F358F9">
        <w:rPr>
          <w:rFonts w:asciiTheme="minorHAnsi" w:hAnsiTheme="minorHAnsi" w:cstheme="minorHAnsi"/>
          <w:color w:val="303030"/>
          <w:szCs w:val="22"/>
          <w:shd w:val="clear" w:color="auto" w:fill="FFFFFF"/>
        </w:rPr>
        <w:t>Ichimura, K., Tanaka, T. (1993). Trismus in patients with malignant tumours in the head and neck. J Laryngol Otol, 107(11),1017-20.</w:t>
      </w:r>
    </w:p>
    <w:p w14:paraId="6483D8B4" w14:textId="77777777" w:rsidR="00F358F9" w:rsidRPr="00F358F9" w:rsidRDefault="00F358F9" w:rsidP="00302949">
      <w:pPr>
        <w:pStyle w:val="ListParagraph"/>
        <w:numPr>
          <w:ilvl w:val="0"/>
          <w:numId w:val="27"/>
        </w:numPr>
        <w:spacing w:before="0" w:after="0" w:line="360" w:lineRule="auto"/>
        <w:jc w:val="both"/>
        <w:rPr>
          <w:rFonts w:asciiTheme="minorHAnsi" w:hAnsiTheme="minorHAnsi" w:cstheme="minorHAnsi"/>
          <w:color w:val="303030"/>
          <w:szCs w:val="22"/>
          <w:shd w:val="clear" w:color="auto" w:fill="FFFFFF"/>
        </w:rPr>
      </w:pPr>
      <w:r w:rsidRPr="00F358F9">
        <w:rPr>
          <w:rFonts w:asciiTheme="minorHAnsi" w:hAnsiTheme="minorHAnsi" w:cstheme="minorHAnsi"/>
          <w:color w:val="303030"/>
          <w:szCs w:val="22"/>
          <w:shd w:val="clear" w:color="auto" w:fill="FFFFFF"/>
        </w:rPr>
        <w:t>Dreizen, S., Daly, T.E., Drane, J.B., Brown, L.R. (1977). Oral complications of cancer radiotherapy. Postgrad Med, 61(2), 85-92.</w:t>
      </w:r>
    </w:p>
    <w:p w14:paraId="311D5D4A" w14:textId="77777777" w:rsidR="00F358F9" w:rsidRPr="00F358F9" w:rsidRDefault="00F358F9" w:rsidP="00302949">
      <w:pPr>
        <w:pStyle w:val="ListParagraph"/>
        <w:numPr>
          <w:ilvl w:val="0"/>
          <w:numId w:val="27"/>
        </w:numPr>
        <w:spacing w:before="0" w:after="0" w:line="360" w:lineRule="auto"/>
        <w:jc w:val="both"/>
        <w:rPr>
          <w:rFonts w:asciiTheme="minorHAnsi" w:hAnsiTheme="minorHAnsi" w:cstheme="minorHAnsi"/>
          <w:color w:val="303030"/>
          <w:szCs w:val="22"/>
          <w:shd w:val="clear" w:color="auto" w:fill="FFFFFF"/>
        </w:rPr>
      </w:pPr>
      <w:r w:rsidRPr="00F358F9">
        <w:rPr>
          <w:rFonts w:asciiTheme="minorHAnsi" w:hAnsiTheme="minorHAnsi" w:cstheme="minorHAnsi"/>
          <w:color w:val="303030"/>
          <w:szCs w:val="22"/>
          <w:shd w:val="clear" w:color="auto" w:fill="FFFFFF"/>
        </w:rPr>
        <w:t>Engelmeier, R.L., King, G.E. (1983) Complications of head and neck radiation therapy and their management. J Prosthet Dent, 49(4), 514-22.</w:t>
      </w:r>
    </w:p>
    <w:p w14:paraId="4E90A8F0" w14:textId="77777777" w:rsidR="00F358F9" w:rsidRPr="00F358F9" w:rsidRDefault="00F358F9" w:rsidP="00302949">
      <w:pPr>
        <w:pStyle w:val="ListParagraph"/>
        <w:numPr>
          <w:ilvl w:val="0"/>
          <w:numId w:val="27"/>
        </w:numPr>
        <w:spacing w:before="0" w:after="0" w:line="360" w:lineRule="auto"/>
        <w:jc w:val="both"/>
        <w:rPr>
          <w:rFonts w:asciiTheme="minorHAnsi" w:hAnsiTheme="minorHAnsi" w:cstheme="minorHAnsi"/>
          <w:color w:val="303030"/>
          <w:szCs w:val="22"/>
          <w:shd w:val="clear" w:color="auto" w:fill="FFFFFF"/>
        </w:rPr>
      </w:pPr>
      <w:r w:rsidRPr="00F358F9">
        <w:rPr>
          <w:rFonts w:asciiTheme="minorHAnsi" w:hAnsiTheme="minorHAnsi" w:cstheme="minorHAnsi"/>
          <w:color w:val="303030"/>
          <w:szCs w:val="22"/>
          <w:shd w:val="clear" w:color="auto" w:fill="FFFFFF"/>
        </w:rPr>
        <w:t xml:space="preserve">Ark-J. (2021). Retrieved from http://www.arkj.com </w:t>
      </w:r>
    </w:p>
    <w:p w14:paraId="1EADDCDA" w14:textId="77777777" w:rsidR="00F358F9" w:rsidRPr="00F358F9" w:rsidRDefault="00F358F9" w:rsidP="00302949">
      <w:pPr>
        <w:pStyle w:val="ListParagraph"/>
        <w:numPr>
          <w:ilvl w:val="0"/>
          <w:numId w:val="27"/>
        </w:numPr>
        <w:spacing w:before="0" w:after="0" w:line="360" w:lineRule="auto"/>
        <w:jc w:val="both"/>
        <w:rPr>
          <w:rFonts w:asciiTheme="minorHAnsi" w:hAnsiTheme="minorHAnsi" w:cstheme="minorHAnsi"/>
          <w:color w:val="303030"/>
          <w:szCs w:val="22"/>
          <w:shd w:val="clear" w:color="auto" w:fill="FFFFFF"/>
        </w:rPr>
      </w:pPr>
      <w:r w:rsidRPr="00F358F9">
        <w:rPr>
          <w:rFonts w:asciiTheme="minorHAnsi" w:hAnsiTheme="minorHAnsi" w:cstheme="minorHAnsi"/>
          <w:color w:val="303030"/>
          <w:szCs w:val="22"/>
          <w:shd w:val="clear" w:color="auto" w:fill="FFFFFF"/>
        </w:rPr>
        <w:t xml:space="preserve">Theraband. (2021). Retrieved from https://www.theraband.com </w:t>
      </w:r>
    </w:p>
    <w:p w14:paraId="0EFE4C9F" w14:textId="77777777" w:rsidR="00F358F9" w:rsidRPr="00F358F9" w:rsidRDefault="00F358F9" w:rsidP="00302949">
      <w:pPr>
        <w:pStyle w:val="ListParagraph"/>
        <w:numPr>
          <w:ilvl w:val="0"/>
          <w:numId w:val="27"/>
        </w:numPr>
        <w:spacing w:before="0" w:after="0" w:line="360" w:lineRule="auto"/>
        <w:jc w:val="both"/>
        <w:rPr>
          <w:rFonts w:asciiTheme="minorHAnsi" w:hAnsiTheme="minorHAnsi" w:cstheme="minorHAnsi"/>
          <w:color w:val="303030"/>
          <w:szCs w:val="22"/>
          <w:shd w:val="clear" w:color="auto" w:fill="FFFFFF"/>
        </w:rPr>
      </w:pPr>
      <w:r w:rsidRPr="00F358F9">
        <w:rPr>
          <w:rFonts w:asciiTheme="minorHAnsi" w:hAnsiTheme="minorHAnsi" w:cstheme="minorHAnsi"/>
          <w:color w:val="303030"/>
          <w:szCs w:val="22"/>
          <w:shd w:val="clear" w:color="auto" w:fill="FFFFFF"/>
        </w:rPr>
        <w:t xml:space="preserve">Therabite. (2021). Retrieved from http://www.atosmedical.com.au/product/therabite-jaw-motion-rehabilitation-system/ </w:t>
      </w:r>
    </w:p>
    <w:p w14:paraId="4CCE36CB" w14:textId="77777777" w:rsidR="00F358F9" w:rsidRPr="00F358F9" w:rsidRDefault="00F358F9" w:rsidP="00302949">
      <w:pPr>
        <w:pStyle w:val="ListParagraph"/>
        <w:numPr>
          <w:ilvl w:val="0"/>
          <w:numId w:val="27"/>
        </w:numPr>
        <w:spacing w:before="0" w:after="0" w:line="360" w:lineRule="auto"/>
        <w:jc w:val="both"/>
        <w:rPr>
          <w:rFonts w:asciiTheme="minorHAnsi" w:hAnsiTheme="minorHAnsi" w:cstheme="minorHAnsi"/>
          <w:color w:val="303030"/>
          <w:szCs w:val="22"/>
          <w:shd w:val="clear" w:color="auto" w:fill="FFFFFF"/>
        </w:rPr>
      </w:pPr>
      <w:r w:rsidRPr="00F358F9">
        <w:rPr>
          <w:rFonts w:asciiTheme="minorHAnsi" w:hAnsiTheme="minorHAnsi" w:cstheme="minorHAnsi"/>
          <w:color w:val="303030"/>
          <w:szCs w:val="22"/>
          <w:shd w:val="clear" w:color="auto" w:fill="FFFFFF"/>
        </w:rPr>
        <w:t xml:space="preserve">Dynasplint. (2021). Retrieved from http:dynasplint.com/product/jaw </w:t>
      </w:r>
    </w:p>
    <w:p w14:paraId="1E18EB15" w14:textId="77777777" w:rsidR="00F358F9" w:rsidRPr="00F358F9" w:rsidRDefault="00F358F9" w:rsidP="00302949">
      <w:pPr>
        <w:pStyle w:val="ListParagraph"/>
        <w:numPr>
          <w:ilvl w:val="0"/>
          <w:numId w:val="27"/>
        </w:numPr>
        <w:spacing w:before="0" w:after="0" w:line="360" w:lineRule="auto"/>
        <w:jc w:val="both"/>
        <w:rPr>
          <w:rFonts w:asciiTheme="minorHAnsi" w:hAnsiTheme="minorHAnsi" w:cstheme="minorHAnsi"/>
          <w:color w:val="303030"/>
          <w:szCs w:val="22"/>
          <w:shd w:val="clear" w:color="auto" w:fill="FFFFFF"/>
        </w:rPr>
      </w:pPr>
      <w:r w:rsidRPr="00F358F9">
        <w:rPr>
          <w:rFonts w:asciiTheme="minorHAnsi" w:hAnsiTheme="minorHAnsi" w:cstheme="minorHAnsi"/>
          <w:color w:val="303030"/>
          <w:szCs w:val="22"/>
          <w:shd w:val="clear" w:color="auto" w:fill="FFFFFF"/>
        </w:rPr>
        <w:t xml:space="preserve">Shao, C.H., Chiang, C.C., Huang, T.W. (2020). Exercise therapy for cancer treatment-induced trismus in patients with head and neck cancer: A systematic review and meta-analysis of randomized controlled trials. Radiother Oncol, 151, 249-255. doi: 10.1016/j.radonc.2020.08.024. </w:t>
      </w:r>
    </w:p>
    <w:p w14:paraId="3CFF363B" w14:textId="77777777" w:rsidR="00F358F9" w:rsidRPr="00F358F9" w:rsidRDefault="00F358F9" w:rsidP="00302949">
      <w:pPr>
        <w:pStyle w:val="ListParagraph"/>
        <w:numPr>
          <w:ilvl w:val="0"/>
          <w:numId w:val="27"/>
        </w:numPr>
        <w:spacing w:before="0" w:after="0" w:line="360" w:lineRule="auto"/>
        <w:jc w:val="both"/>
        <w:rPr>
          <w:rFonts w:asciiTheme="minorHAnsi" w:hAnsiTheme="minorHAnsi" w:cstheme="minorHAnsi"/>
          <w:color w:val="303030"/>
          <w:szCs w:val="22"/>
          <w:shd w:val="clear" w:color="auto" w:fill="FFFFFF"/>
        </w:rPr>
      </w:pPr>
      <w:r w:rsidRPr="00F358F9">
        <w:rPr>
          <w:rFonts w:asciiTheme="minorHAnsi" w:hAnsiTheme="minorHAnsi" w:cstheme="minorHAnsi"/>
          <w:color w:val="303030"/>
          <w:szCs w:val="22"/>
          <w:shd w:val="clear" w:color="auto" w:fill="FFFFFF"/>
        </w:rPr>
        <w:t xml:space="preserve">van der Geer, S.J., Reintsema, H., Kamstra, J.I., Roodenburg, J.L.N., Dijkstra, P.U. (2020). The use of stretching devices for treatment of trismus in head and neck cancer patients: a randomized controlled trial. Support Care Cancer, 28(1), 9-11. </w:t>
      </w:r>
    </w:p>
    <w:p w14:paraId="25D058B7" w14:textId="77777777" w:rsidR="00F358F9" w:rsidRPr="00F358F9" w:rsidRDefault="00F358F9" w:rsidP="00302949">
      <w:pPr>
        <w:pStyle w:val="ListParagraph"/>
        <w:numPr>
          <w:ilvl w:val="0"/>
          <w:numId w:val="27"/>
        </w:numPr>
        <w:spacing w:before="0" w:after="0" w:line="360" w:lineRule="auto"/>
        <w:jc w:val="both"/>
        <w:rPr>
          <w:rFonts w:asciiTheme="minorHAnsi" w:hAnsiTheme="minorHAnsi" w:cstheme="minorHAnsi"/>
          <w:color w:val="303030"/>
          <w:szCs w:val="22"/>
          <w:shd w:val="clear" w:color="auto" w:fill="FFFFFF"/>
        </w:rPr>
      </w:pPr>
      <w:r w:rsidRPr="00F358F9">
        <w:rPr>
          <w:rFonts w:asciiTheme="minorHAnsi" w:hAnsiTheme="minorHAnsi" w:cstheme="minorHAnsi"/>
          <w:color w:val="303030"/>
          <w:szCs w:val="22"/>
          <w:shd w:val="clear" w:color="auto" w:fill="FFFFFF"/>
        </w:rPr>
        <w:lastRenderedPageBreak/>
        <w:t>Montalvo, C., Finizia, C., Pauli, N., Fagerberg-Mohlin, B., Andréll, P. (2020). Impact of exercise with TheraBite device on trismus and health-related quality of life: A prospective study. Ear Nose Throat J. 9:145561320961727.</w:t>
      </w:r>
    </w:p>
    <w:p w14:paraId="44E831CE" w14:textId="77777777" w:rsidR="00F358F9" w:rsidRPr="00F358F9" w:rsidRDefault="00F358F9" w:rsidP="00302949">
      <w:pPr>
        <w:pStyle w:val="ListParagraph"/>
        <w:numPr>
          <w:ilvl w:val="0"/>
          <w:numId w:val="27"/>
        </w:numPr>
        <w:spacing w:before="0" w:after="0" w:line="360" w:lineRule="auto"/>
        <w:jc w:val="both"/>
        <w:rPr>
          <w:rFonts w:asciiTheme="minorHAnsi" w:hAnsiTheme="minorHAnsi" w:cstheme="minorHAnsi"/>
          <w:color w:val="303030"/>
          <w:szCs w:val="22"/>
          <w:shd w:val="clear" w:color="auto" w:fill="FFFFFF"/>
        </w:rPr>
      </w:pPr>
      <w:r w:rsidRPr="00F358F9">
        <w:rPr>
          <w:rFonts w:asciiTheme="minorHAnsi" w:hAnsiTheme="minorHAnsi" w:cstheme="minorHAnsi"/>
          <w:color w:val="303030"/>
          <w:szCs w:val="22"/>
          <w:shd w:val="clear" w:color="auto" w:fill="FFFFFF"/>
        </w:rPr>
        <w:t xml:space="preserve">Kamstra, J.I., Roodenburg, J.L., Beurskens, C.H., Reintsema, H., Dijkstra, P.U. (2013). TheraBite exercises to treat trismus secondary to head and neck cancer. Support Care Cancer, 21(4), 951-7. </w:t>
      </w:r>
    </w:p>
    <w:p w14:paraId="1ACB9710" w14:textId="77777777" w:rsidR="00F358F9" w:rsidRPr="00F358F9" w:rsidRDefault="00F358F9" w:rsidP="00302949">
      <w:pPr>
        <w:pStyle w:val="ListParagraph"/>
        <w:numPr>
          <w:ilvl w:val="0"/>
          <w:numId w:val="27"/>
        </w:numPr>
        <w:spacing w:before="0" w:after="0" w:line="360" w:lineRule="auto"/>
        <w:jc w:val="both"/>
        <w:rPr>
          <w:rFonts w:asciiTheme="minorHAnsi" w:hAnsiTheme="minorHAnsi" w:cstheme="minorHAnsi"/>
          <w:color w:val="303030"/>
          <w:szCs w:val="22"/>
          <w:shd w:val="clear" w:color="auto" w:fill="FFFFFF"/>
        </w:rPr>
      </w:pPr>
      <w:r w:rsidRPr="00F358F9">
        <w:rPr>
          <w:rFonts w:asciiTheme="minorHAnsi" w:hAnsiTheme="minorHAnsi" w:cstheme="minorHAnsi"/>
          <w:color w:val="303030"/>
          <w:szCs w:val="22"/>
          <w:shd w:val="clear" w:color="auto" w:fill="FFFFFF"/>
        </w:rPr>
        <w:t>Kamstra, J.I., Reintsema, H., Roodenburg, J.L., Dijkstra, P.U. (2016). Dynasplint Trismus System exercises for trismus secondary to head and neck cancer: a prospective explorative study. Support Care Cancer 24(8),3315-23</w:t>
      </w:r>
    </w:p>
    <w:p w14:paraId="0F6EF185" w14:textId="77777777" w:rsidR="00F358F9" w:rsidRPr="00F358F9" w:rsidRDefault="00F358F9" w:rsidP="00302949">
      <w:pPr>
        <w:pStyle w:val="ListParagraph"/>
        <w:numPr>
          <w:ilvl w:val="0"/>
          <w:numId w:val="27"/>
        </w:numPr>
        <w:spacing w:before="0" w:after="0" w:line="360" w:lineRule="auto"/>
        <w:jc w:val="both"/>
        <w:rPr>
          <w:rFonts w:asciiTheme="minorHAnsi" w:hAnsiTheme="minorHAnsi" w:cstheme="minorHAnsi"/>
          <w:color w:val="303030"/>
          <w:szCs w:val="22"/>
          <w:shd w:val="clear" w:color="auto" w:fill="FFFFFF"/>
        </w:rPr>
      </w:pPr>
      <w:r w:rsidRPr="00F358F9">
        <w:rPr>
          <w:rFonts w:asciiTheme="minorHAnsi" w:hAnsiTheme="minorHAnsi" w:cstheme="minorHAnsi"/>
          <w:color w:val="303030"/>
          <w:szCs w:val="22"/>
          <w:shd w:val="clear" w:color="auto" w:fill="FFFFFF"/>
        </w:rPr>
        <w:t>Cohen EG, Deschler DG, Walsh K, Hayden RE. Early use of a mechanical stretching device to improve mandibular mobility after composite resection: A pilot study. Arch Phys Med Rehabil 2005;86:1416–9.</w:t>
      </w:r>
    </w:p>
    <w:p w14:paraId="2E343157" w14:textId="77777777" w:rsidR="00F358F9" w:rsidRPr="00F358F9" w:rsidRDefault="00F358F9" w:rsidP="00302949">
      <w:pPr>
        <w:pStyle w:val="ListParagraph"/>
        <w:numPr>
          <w:ilvl w:val="0"/>
          <w:numId w:val="27"/>
        </w:numPr>
        <w:spacing w:before="0" w:after="0" w:line="360" w:lineRule="auto"/>
        <w:jc w:val="both"/>
        <w:rPr>
          <w:rFonts w:asciiTheme="minorHAnsi" w:hAnsiTheme="minorHAnsi" w:cstheme="minorHAnsi"/>
          <w:color w:val="303030"/>
          <w:szCs w:val="22"/>
          <w:shd w:val="clear" w:color="auto" w:fill="FFFFFF"/>
        </w:rPr>
      </w:pPr>
      <w:r w:rsidRPr="00F358F9">
        <w:rPr>
          <w:rFonts w:asciiTheme="minorHAnsi" w:hAnsiTheme="minorHAnsi" w:cstheme="minorHAnsi"/>
          <w:color w:val="303030"/>
          <w:szCs w:val="22"/>
          <w:shd w:val="clear" w:color="auto" w:fill="FFFFFF"/>
        </w:rPr>
        <w:t xml:space="preserve">Buchbinder D, Currivan RB, Kaplan AJ, Urken ML. Mobilization regimens for the prevention of jaw hypomobility in the radiated patient: A comparison of three techniques. J Oral Maxillofac Surg 1993;51:863–7. </w:t>
      </w:r>
    </w:p>
    <w:p w14:paraId="2355AF06" w14:textId="77777777" w:rsidR="00F358F9" w:rsidRPr="00F358F9" w:rsidRDefault="00F358F9" w:rsidP="00302949">
      <w:pPr>
        <w:pStyle w:val="ListParagraph"/>
        <w:numPr>
          <w:ilvl w:val="0"/>
          <w:numId w:val="27"/>
        </w:numPr>
        <w:spacing w:before="0" w:after="0" w:line="360" w:lineRule="auto"/>
        <w:jc w:val="both"/>
        <w:rPr>
          <w:rFonts w:asciiTheme="minorHAnsi" w:hAnsiTheme="minorHAnsi" w:cstheme="minorHAnsi"/>
          <w:color w:val="303030"/>
          <w:szCs w:val="22"/>
          <w:shd w:val="clear" w:color="auto" w:fill="FFFFFF"/>
        </w:rPr>
      </w:pPr>
      <w:r w:rsidRPr="00F358F9">
        <w:rPr>
          <w:rFonts w:asciiTheme="minorHAnsi" w:hAnsiTheme="minorHAnsi" w:cstheme="minorHAnsi"/>
          <w:color w:val="303030"/>
          <w:szCs w:val="22"/>
          <w:shd w:val="clear" w:color="auto" w:fill="FFFFFF"/>
        </w:rPr>
        <w:t>Stubblefield MD. Radiation Fibrosis Syndrome: Neuromuscular and Musculoskeletal Complications in Cancer Survivors. Clinical Review: Current Concepts. 2010 3: 1041-1054</w:t>
      </w:r>
    </w:p>
    <w:p w14:paraId="54FF3DFF" w14:textId="46A8E5D4" w:rsidR="009368F3" w:rsidRPr="00F97E77" w:rsidRDefault="009368F3" w:rsidP="00302949">
      <w:pPr>
        <w:pStyle w:val="ListParagraph"/>
        <w:spacing w:before="0" w:after="0" w:line="360" w:lineRule="auto"/>
        <w:jc w:val="both"/>
        <w:rPr>
          <w:rFonts w:asciiTheme="minorHAnsi" w:hAnsiTheme="minorHAnsi"/>
        </w:rPr>
      </w:pPr>
    </w:p>
    <w:sectPr w:rsidR="009368F3" w:rsidRPr="00F97E77">
      <w:footerReference w:type="even"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DFA4B" w14:textId="77777777" w:rsidR="00194F9E" w:rsidRDefault="00194F9E" w:rsidP="00DC345E">
      <w:pPr>
        <w:spacing w:before="0" w:after="0"/>
      </w:pPr>
      <w:r>
        <w:separator/>
      </w:r>
    </w:p>
  </w:endnote>
  <w:endnote w:type="continuationSeparator" w:id="0">
    <w:p w14:paraId="5C0F9719" w14:textId="77777777" w:rsidR="00194F9E" w:rsidRDefault="00194F9E" w:rsidP="00DC345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42939172"/>
      <w:docPartObj>
        <w:docPartGallery w:val="Page Numbers (Bottom of Page)"/>
        <w:docPartUnique/>
      </w:docPartObj>
    </w:sdtPr>
    <w:sdtEndPr>
      <w:rPr>
        <w:rStyle w:val="PageNumber"/>
      </w:rPr>
    </w:sdtEndPr>
    <w:sdtContent>
      <w:p w14:paraId="403D37B8" w14:textId="23C5D388" w:rsidR="00BD2300" w:rsidRDefault="00BD2300" w:rsidP="00BB5DA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DC2C65" w14:textId="77777777" w:rsidR="00BD2300" w:rsidRDefault="00BD2300" w:rsidP="00BD23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1933614"/>
      <w:docPartObj>
        <w:docPartGallery w:val="Page Numbers (Bottom of Page)"/>
        <w:docPartUnique/>
      </w:docPartObj>
    </w:sdtPr>
    <w:sdtEndPr>
      <w:rPr>
        <w:rStyle w:val="PageNumber"/>
      </w:rPr>
    </w:sdtEndPr>
    <w:sdtContent>
      <w:p w14:paraId="555D07D9" w14:textId="50F960AA" w:rsidR="00BD2300" w:rsidRDefault="00BD2300" w:rsidP="00BB5DA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B1A48">
          <w:rPr>
            <w:rStyle w:val="PageNumber"/>
            <w:noProof/>
          </w:rPr>
          <w:t>10</w:t>
        </w:r>
        <w:r>
          <w:rPr>
            <w:rStyle w:val="PageNumber"/>
          </w:rPr>
          <w:fldChar w:fldCharType="end"/>
        </w:r>
      </w:p>
    </w:sdtContent>
  </w:sdt>
  <w:p w14:paraId="24710C71" w14:textId="5B432C96" w:rsidR="000E7335" w:rsidRPr="009F6480" w:rsidRDefault="000E7335" w:rsidP="00BD2300">
    <w:pPr>
      <w:pStyle w:val="Footer"/>
      <w:ind w:right="360"/>
      <w:rPr>
        <w:lang w:val="en-US"/>
      </w:rPr>
    </w:pPr>
    <w:r>
      <w:rPr>
        <w:lang w:val="en-US"/>
      </w:rPr>
      <w:t xml:space="preserve">Protocol: </w:t>
    </w:r>
    <w:r w:rsidR="00577460">
      <w:rPr>
        <w:lang w:val="en-US"/>
      </w:rPr>
      <w:t>R</w:t>
    </w:r>
    <w:r w:rsidR="005477CC">
      <w:rPr>
        <w:lang w:val="en-US"/>
      </w:rPr>
      <w:t>estorabite</w:t>
    </w:r>
    <w:r w:rsidR="00A06B1A">
      <w:rPr>
        <w:lang w:val="en-US"/>
      </w:rPr>
      <w:t xml:space="preserve"> Pivotal</w:t>
    </w:r>
    <w:r w:rsidR="00E020D0">
      <w:rPr>
        <w:lang w:val="en-US"/>
      </w:rPr>
      <w:t xml:space="preserve"> Trial, Version 1.0, </w:t>
    </w:r>
    <w:r w:rsidR="004E7466">
      <w:rPr>
        <w:lang w:val="en-US"/>
      </w:rPr>
      <w:t>06 April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A9CE0" w14:textId="77777777" w:rsidR="00194F9E" w:rsidRDefault="00194F9E" w:rsidP="00DC345E">
      <w:pPr>
        <w:spacing w:before="0" w:after="0"/>
      </w:pPr>
      <w:r>
        <w:separator/>
      </w:r>
    </w:p>
  </w:footnote>
  <w:footnote w:type="continuationSeparator" w:id="0">
    <w:p w14:paraId="5EC6B330" w14:textId="77777777" w:rsidR="00194F9E" w:rsidRDefault="00194F9E" w:rsidP="00DC345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31446"/>
    <w:multiLevelType w:val="multilevel"/>
    <w:tmpl w:val="035A0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5B2678"/>
    <w:multiLevelType w:val="hybridMultilevel"/>
    <w:tmpl w:val="8B34D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8210C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5760958"/>
    <w:multiLevelType w:val="hybridMultilevel"/>
    <w:tmpl w:val="52A2AC12"/>
    <w:lvl w:ilvl="0" w:tplc="0C090001">
      <w:start w:val="1"/>
      <w:numFmt w:val="bullet"/>
      <w:lvlText w:val=""/>
      <w:lvlJc w:val="left"/>
      <w:pPr>
        <w:ind w:left="722" w:hanging="360"/>
      </w:pPr>
      <w:rPr>
        <w:rFonts w:ascii="Symbol" w:hAnsi="Symbol" w:hint="default"/>
      </w:rPr>
    </w:lvl>
    <w:lvl w:ilvl="1" w:tplc="0C090003">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4" w15:restartNumberingAfterBreak="0">
    <w:nsid w:val="1B3A399C"/>
    <w:multiLevelType w:val="hybridMultilevel"/>
    <w:tmpl w:val="DB82874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8803ED"/>
    <w:multiLevelType w:val="hybridMultilevel"/>
    <w:tmpl w:val="7390DDDA"/>
    <w:lvl w:ilvl="0" w:tplc="0C090001">
      <w:start w:val="1"/>
      <w:numFmt w:val="bullet"/>
      <w:lvlText w:val=""/>
      <w:lvlJc w:val="left"/>
      <w:pPr>
        <w:ind w:left="643" w:hanging="360"/>
      </w:pPr>
      <w:rPr>
        <w:rFonts w:ascii="Symbol" w:hAnsi="Symbol"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6" w15:restartNumberingAfterBreak="0">
    <w:nsid w:val="21E8032C"/>
    <w:multiLevelType w:val="hybridMultilevel"/>
    <w:tmpl w:val="BC78E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6B0C7B"/>
    <w:multiLevelType w:val="hybridMultilevel"/>
    <w:tmpl w:val="1D247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6046617"/>
    <w:multiLevelType w:val="hybridMultilevel"/>
    <w:tmpl w:val="C46AA5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427ED2"/>
    <w:multiLevelType w:val="hybridMultilevel"/>
    <w:tmpl w:val="1EFC031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4789245C"/>
    <w:multiLevelType w:val="hybridMultilevel"/>
    <w:tmpl w:val="783CFC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1CF391A"/>
    <w:multiLevelType w:val="hybridMultilevel"/>
    <w:tmpl w:val="32400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71047D8"/>
    <w:multiLevelType w:val="hybridMultilevel"/>
    <w:tmpl w:val="D96E0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BB307B"/>
    <w:multiLevelType w:val="hybridMultilevel"/>
    <w:tmpl w:val="7FA21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EA94FCD"/>
    <w:multiLevelType w:val="hybridMultilevel"/>
    <w:tmpl w:val="6A28F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4061005"/>
    <w:multiLevelType w:val="hybridMultilevel"/>
    <w:tmpl w:val="8E2CA65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64C65891"/>
    <w:multiLevelType w:val="hybridMultilevel"/>
    <w:tmpl w:val="F344F8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4E55AF"/>
    <w:multiLevelType w:val="hybridMultilevel"/>
    <w:tmpl w:val="E5582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902C97"/>
    <w:multiLevelType w:val="hybridMultilevel"/>
    <w:tmpl w:val="AA4E0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E655E55"/>
    <w:multiLevelType w:val="hybridMultilevel"/>
    <w:tmpl w:val="7BF86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EED3927"/>
    <w:multiLevelType w:val="hybridMultilevel"/>
    <w:tmpl w:val="B4360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F183D3F"/>
    <w:multiLevelType w:val="hybridMultilevel"/>
    <w:tmpl w:val="10FC0294"/>
    <w:lvl w:ilvl="0" w:tplc="4112D1D0">
      <w:start w:val="1"/>
      <w:numFmt w:val="decimal"/>
      <w:lvlText w:val="%1."/>
      <w:lvlJc w:val="left"/>
      <w:pPr>
        <w:ind w:left="360" w:hanging="360"/>
      </w:pPr>
      <w:rPr>
        <w:color w:val="2E74B5"/>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2" w15:restartNumberingAfterBreak="0">
    <w:nsid w:val="74094999"/>
    <w:multiLevelType w:val="hybridMultilevel"/>
    <w:tmpl w:val="55C4B8C0"/>
    <w:lvl w:ilvl="0" w:tplc="0809000F">
      <w:start w:val="1"/>
      <w:numFmt w:val="decimal"/>
      <w:lvlText w:val="%1."/>
      <w:lvlJc w:val="left"/>
      <w:pPr>
        <w:ind w:left="720" w:hanging="360"/>
      </w:pPr>
      <w:rPr>
        <w:rFonts w:hint="default"/>
      </w:rPr>
    </w:lvl>
    <w:lvl w:ilvl="1" w:tplc="08090001">
      <w:start w:val="1"/>
      <w:numFmt w:val="bullet"/>
      <w:lvlText w:val=""/>
      <w:lvlJc w:val="left"/>
      <w:pPr>
        <w:ind w:left="36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4B042A0"/>
    <w:multiLevelType w:val="hybridMultilevel"/>
    <w:tmpl w:val="AA2CF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8FD50FF"/>
    <w:multiLevelType w:val="hybridMultilevel"/>
    <w:tmpl w:val="1B363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A0E4FCF"/>
    <w:multiLevelType w:val="hybridMultilevel"/>
    <w:tmpl w:val="03F6765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A14131C"/>
    <w:multiLevelType w:val="hybridMultilevel"/>
    <w:tmpl w:val="106A2C4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CBF76F0"/>
    <w:multiLevelType w:val="hybridMultilevel"/>
    <w:tmpl w:val="282C7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7"/>
  </w:num>
  <w:num w:numId="3">
    <w:abstractNumId w:val="3"/>
  </w:num>
  <w:num w:numId="4">
    <w:abstractNumId w:val="6"/>
  </w:num>
  <w:num w:numId="5">
    <w:abstractNumId w:val="27"/>
  </w:num>
  <w:num w:numId="6">
    <w:abstractNumId w:val="19"/>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1"/>
  </w:num>
  <w:num w:numId="10">
    <w:abstractNumId w:val="14"/>
  </w:num>
  <w:num w:numId="11">
    <w:abstractNumId w:val="5"/>
  </w:num>
  <w:num w:numId="12">
    <w:abstractNumId w:val="12"/>
  </w:num>
  <w:num w:numId="13">
    <w:abstractNumId w:val="23"/>
  </w:num>
  <w:num w:numId="14">
    <w:abstractNumId w:val="11"/>
  </w:num>
  <w:num w:numId="15">
    <w:abstractNumId w:val="8"/>
  </w:num>
  <w:num w:numId="16">
    <w:abstractNumId w:val="13"/>
  </w:num>
  <w:num w:numId="17">
    <w:abstractNumId w:val="24"/>
  </w:num>
  <w:num w:numId="18">
    <w:abstractNumId w:val="26"/>
  </w:num>
  <w:num w:numId="19">
    <w:abstractNumId w:val="4"/>
  </w:num>
  <w:num w:numId="20">
    <w:abstractNumId w:val="15"/>
  </w:num>
  <w:num w:numId="21">
    <w:abstractNumId w:val="25"/>
  </w:num>
  <w:num w:numId="22">
    <w:abstractNumId w:val="0"/>
  </w:num>
  <w:num w:numId="23">
    <w:abstractNumId w:val="17"/>
  </w:num>
  <w:num w:numId="24">
    <w:abstractNumId w:val="22"/>
  </w:num>
  <w:num w:numId="25">
    <w:abstractNumId w:val="2"/>
  </w:num>
  <w:num w:numId="26">
    <w:abstractNumId w:val="9"/>
  </w:num>
  <w:num w:numId="27">
    <w:abstractNumId w:val="16"/>
  </w:num>
  <w:num w:numId="28">
    <w:abstractNumId w:val="18"/>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D57"/>
    <w:rsid w:val="000311A5"/>
    <w:rsid w:val="000408C4"/>
    <w:rsid w:val="00050588"/>
    <w:rsid w:val="000634DD"/>
    <w:rsid w:val="00083C3C"/>
    <w:rsid w:val="000B5350"/>
    <w:rsid w:val="000C0860"/>
    <w:rsid w:val="000E7335"/>
    <w:rsid w:val="000F5482"/>
    <w:rsid w:val="00103EDA"/>
    <w:rsid w:val="001054CD"/>
    <w:rsid w:val="00112FF3"/>
    <w:rsid w:val="001169FF"/>
    <w:rsid w:val="00124AFB"/>
    <w:rsid w:val="00133065"/>
    <w:rsid w:val="00147BAD"/>
    <w:rsid w:val="0015123F"/>
    <w:rsid w:val="0017146C"/>
    <w:rsid w:val="001771A5"/>
    <w:rsid w:val="00185B61"/>
    <w:rsid w:val="00194F9E"/>
    <w:rsid w:val="00197008"/>
    <w:rsid w:val="001B08AF"/>
    <w:rsid w:val="001E0245"/>
    <w:rsid w:val="001E7FDE"/>
    <w:rsid w:val="00214A21"/>
    <w:rsid w:val="00215238"/>
    <w:rsid w:val="00235F28"/>
    <w:rsid w:val="0023600B"/>
    <w:rsid w:val="002871B7"/>
    <w:rsid w:val="00292B01"/>
    <w:rsid w:val="002B2271"/>
    <w:rsid w:val="002F21C1"/>
    <w:rsid w:val="002F38F1"/>
    <w:rsid w:val="00302949"/>
    <w:rsid w:val="00303EF3"/>
    <w:rsid w:val="0032634A"/>
    <w:rsid w:val="00331834"/>
    <w:rsid w:val="0033318D"/>
    <w:rsid w:val="0033791A"/>
    <w:rsid w:val="0035112D"/>
    <w:rsid w:val="0036721F"/>
    <w:rsid w:val="00382430"/>
    <w:rsid w:val="00382D3B"/>
    <w:rsid w:val="003E02EE"/>
    <w:rsid w:val="003F4398"/>
    <w:rsid w:val="003F62BF"/>
    <w:rsid w:val="0042197E"/>
    <w:rsid w:val="00422C37"/>
    <w:rsid w:val="00427C19"/>
    <w:rsid w:val="004305DA"/>
    <w:rsid w:val="0044720D"/>
    <w:rsid w:val="00466F5F"/>
    <w:rsid w:val="00467176"/>
    <w:rsid w:val="00470BC9"/>
    <w:rsid w:val="0047352F"/>
    <w:rsid w:val="00475A8A"/>
    <w:rsid w:val="00480EE9"/>
    <w:rsid w:val="00483173"/>
    <w:rsid w:val="0048588A"/>
    <w:rsid w:val="004C3996"/>
    <w:rsid w:val="004D0733"/>
    <w:rsid w:val="004D44D9"/>
    <w:rsid w:val="004E2154"/>
    <w:rsid w:val="004E44E9"/>
    <w:rsid w:val="004E7466"/>
    <w:rsid w:val="00502A52"/>
    <w:rsid w:val="0050360F"/>
    <w:rsid w:val="00511332"/>
    <w:rsid w:val="005325D1"/>
    <w:rsid w:val="005337F7"/>
    <w:rsid w:val="005477CC"/>
    <w:rsid w:val="0055071F"/>
    <w:rsid w:val="005520D1"/>
    <w:rsid w:val="0055530E"/>
    <w:rsid w:val="00564E4A"/>
    <w:rsid w:val="005665BF"/>
    <w:rsid w:val="005720B6"/>
    <w:rsid w:val="00574E41"/>
    <w:rsid w:val="00577460"/>
    <w:rsid w:val="00582ADD"/>
    <w:rsid w:val="00585AF9"/>
    <w:rsid w:val="00587C11"/>
    <w:rsid w:val="005B2A49"/>
    <w:rsid w:val="005B4698"/>
    <w:rsid w:val="005C6F0C"/>
    <w:rsid w:val="005F56ED"/>
    <w:rsid w:val="0062239D"/>
    <w:rsid w:val="00623926"/>
    <w:rsid w:val="0068577A"/>
    <w:rsid w:val="006971EB"/>
    <w:rsid w:val="006A09FD"/>
    <w:rsid w:val="006B00EF"/>
    <w:rsid w:val="006B2C2B"/>
    <w:rsid w:val="007225F6"/>
    <w:rsid w:val="007360C1"/>
    <w:rsid w:val="00744517"/>
    <w:rsid w:val="007661B4"/>
    <w:rsid w:val="007816EE"/>
    <w:rsid w:val="007918FE"/>
    <w:rsid w:val="00793311"/>
    <w:rsid w:val="007963F0"/>
    <w:rsid w:val="007A6F6F"/>
    <w:rsid w:val="007B3861"/>
    <w:rsid w:val="007B3F85"/>
    <w:rsid w:val="007C0E9D"/>
    <w:rsid w:val="007D51BE"/>
    <w:rsid w:val="007D597F"/>
    <w:rsid w:val="007E27CD"/>
    <w:rsid w:val="007F3D57"/>
    <w:rsid w:val="00814E34"/>
    <w:rsid w:val="008173F4"/>
    <w:rsid w:val="00823C6F"/>
    <w:rsid w:val="008329F5"/>
    <w:rsid w:val="008675B0"/>
    <w:rsid w:val="008737A2"/>
    <w:rsid w:val="00873B1A"/>
    <w:rsid w:val="00893A74"/>
    <w:rsid w:val="008C1EC0"/>
    <w:rsid w:val="00933CC7"/>
    <w:rsid w:val="009368F3"/>
    <w:rsid w:val="00964FBB"/>
    <w:rsid w:val="00965D91"/>
    <w:rsid w:val="009760F5"/>
    <w:rsid w:val="009B1A48"/>
    <w:rsid w:val="009B7A04"/>
    <w:rsid w:val="009E7C7B"/>
    <w:rsid w:val="009F6480"/>
    <w:rsid w:val="009F6D33"/>
    <w:rsid w:val="00A04545"/>
    <w:rsid w:val="00A06B1A"/>
    <w:rsid w:val="00A31BB4"/>
    <w:rsid w:val="00A347DA"/>
    <w:rsid w:val="00A35B24"/>
    <w:rsid w:val="00A35E3D"/>
    <w:rsid w:val="00A6469C"/>
    <w:rsid w:val="00A71C84"/>
    <w:rsid w:val="00A7649F"/>
    <w:rsid w:val="00A8734B"/>
    <w:rsid w:val="00A970CB"/>
    <w:rsid w:val="00AB2896"/>
    <w:rsid w:val="00AD29A0"/>
    <w:rsid w:val="00AE1979"/>
    <w:rsid w:val="00AF22EB"/>
    <w:rsid w:val="00B03DC4"/>
    <w:rsid w:val="00B37C3D"/>
    <w:rsid w:val="00B431DA"/>
    <w:rsid w:val="00B446CD"/>
    <w:rsid w:val="00B47E5A"/>
    <w:rsid w:val="00B51594"/>
    <w:rsid w:val="00B64482"/>
    <w:rsid w:val="00B67A68"/>
    <w:rsid w:val="00B77CDB"/>
    <w:rsid w:val="00B91538"/>
    <w:rsid w:val="00BA7E12"/>
    <w:rsid w:val="00BD2300"/>
    <w:rsid w:val="00BD57AC"/>
    <w:rsid w:val="00BE7440"/>
    <w:rsid w:val="00BE7B69"/>
    <w:rsid w:val="00BE7CAC"/>
    <w:rsid w:val="00C00CA5"/>
    <w:rsid w:val="00C0593E"/>
    <w:rsid w:val="00C1055D"/>
    <w:rsid w:val="00C21EAC"/>
    <w:rsid w:val="00C23A3A"/>
    <w:rsid w:val="00C43F77"/>
    <w:rsid w:val="00C552BE"/>
    <w:rsid w:val="00C62C3B"/>
    <w:rsid w:val="00C75623"/>
    <w:rsid w:val="00CB3368"/>
    <w:rsid w:val="00CB5616"/>
    <w:rsid w:val="00CC674C"/>
    <w:rsid w:val="00CD397B"/>
    <w:rsid w:val="00D03C72"/>
    <w:rsid w:val="00D0605B"/>
    <w:rsid w:val="00D15E81"/>
    <w:rsid w:val="00D37E21"/>
    <w:rsid w:val="00D505DF"/>
    <w:rsid w:val="00D72C46"/>
    <w:rsid w:val="00D730AD"/>
    <w:rsid w:val="00D764CD"/>
    <w:rsid w:val="00D8112F"/>
    <w:rsid w:val="00D969A4"/>
    <w:rsid w:val="00DA3E8E"/>
    <w:rsid w:val="00DB17DF"/>
    <w:rsid w:val="00DC345E"/>
    <w:rsid w:val="00DC7812"/>
    <w:rsid w:val="00DD236B"/>
    <w:rsid w:val="00DF3226"/>
    <w:rsid w:val="00E020D0"/>
    <w:rsid w:val="00E03E11"/>
    <w:rsid w:val="00E12F6D"/>
    <w:rsid w:val="00E16225"/>
    <w:rsid w:val="00E27591"/>
    <w:rsid w:val="00E40A14"/>
    <w:rsid w:val="00E7016F"/>
    <w:rsid w:val="00EC1687"/>
    <w:rsid w:val="00EF2DB3"/>
    <w:rsid w:val="00EF45BB"/>
    <w:rsid w:val="00EF4F3A"/>
    <w:rsid w:val="00EF676B"/>
    <w:rsid w:val="00F269B2"/>
    <w:rsid w:val="00F358F9"/>
    <w:rsid w:val="00F3663D"/>
    <w:rsid w:val="00F41A44"/>
    <w:rsid w:val="00F55469"/>
    <w:rsid w:val="00F747B4"/>
    <w:rsid w:val="00F85B83"/>
    <w:rsid w:val="00F97E77"/>
    <w:rsid w:val="00FA3DFD"/>
    <w:rsid w:val="00FC1C82"/>
    <w:rsid w:val="00FC4149"/>
    <w:rsid w:val="00FD1160"/>
    <w:rsid w:val="00FE1B6E"/>
    <w:rsid w:val="00FE1CEB"/>
    <w:rsid w:val="00FE7198"/>
    <w:rsid w:val="00FF4613"/>
    <w:rsid w:val="00FF4AF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7CB19"/>
  <w15:chartTrackingRefBased/>
  <w15:docId w15:val="{81F9CB43-50F1-4236-80A8-DBD9EF915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45E"/>
    <w:pPr>
      <w:spacing w:before="60" w:after="60" w:line="240" w:lineRule="auto"/>
    </w:pPr>
    <w:rPr>
      <w:rFonts w:ascii="Calibri" w:eastAsia="Times New Roman" w:hAnsi="Calibri" w:cs="Times New Roman"/>
      <w:szCs w:val="20"/>
      <w:lang w:eastAsia="ja-JP"/>
    </w:rPr>
  </w:style>
  <w:style w:type="paragraph" w:styleId="Heading1">
    <w:name w:val="heading 1"/>
    <w:basedOn w:val="Normal"/>
    <w:next w:val="Normal"/>
    <w:link w:val="Heading1Char"/>
    <w:uiPriority w:val="9"/>
    <w:qFormat/>
    <w:rsid w:val="00DC345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C345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47E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47352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DC345E"/>
    <w:rPr>
      <w:sz w:val="20"/>
    </w:rPr>
  </w:style>
  <w:style w:type="character" w:customStyle="1" w:styleId="CommentTextChar">
    <w:name w:val="Comment Text Char"/>
    <w:basedOn w:val="DefaultParagraphFont"/>
    <w:link w:val="CommentText"/>
    <w:uiPriority w:val="99"/>
    <w:rsid w:val="00DC345E"/>
    <w:rPr>
      <w:rFonts w:ascii="Calibri" w:eastAsia="Times New Roman" w:hAnsi="Calibri" w:cs="Times New Roman"/>
      <w:sz w:val="20"/>
      <w:szCs w:val="20"/>
      <w:lang w:eastAsia="ja-JP"/>
    </w:rPr>
  </w:style>
  <w:style w:type="character" w:customStyle="1" w:styleId="Heading1Char">
    <w:name w:val="Heading 1 Char"/>
    <w:basedOn w:val="DefaultParagraphFont"/>
    <w:link w:val="Heading1"/>
    <w:uiPriority w:val="9"/>
    <w:rsid w:val="00DC345E"/>
    <w:rPr>
      <w:rFonts w:asciiTheme="majorHAnsi" w:eastAsiaTheme="majorEastAsia" w:hAnsiTheme="majorHAnsi" w:cstheme="majorBidi"/>
      <w:color w:val="365F91" w:themeColor="accent1" w:themeShade="BF"/>
      <w:sz w:val="32"/>
      <w:szCs w:val="32"/>
      <w:lang w:eastAsia="ja-JP"/>
    </w:rPr>
  </w:style>
  <w:style w:type="paragraph" w:styleId="TOCHeading">
    <w:name w:val="TOC Heading"/>
    <w:basedOn w:val="Heading1"/>
    <w:next w:val="Normal"/>
    <w:uiPriority w:val="39"/>
    <w:unhideWhenUsed/>
    <w:qFormat/>
    <w:rsid w:val="00DC345E"/>
    <w:pPr>
      <w:spacing w:line="259" w:lineRule="auto"/>
      <w:outlineLvl w:val="9"/>
    </w:pPr>
    <w:rPr>
      <w:lang w:val="en-US" w:eastAsia="en-US"/>
    </w:rPr>
  </w:style>
  <w:style w:type="paragraph" w:styleId="TOC1">
    <w:name w:val="toc 1"/>
    <w:basedOn w:val="Normal"/>
    <w:next w:val="Normal"/>
    <w:autoRedefine/>
    <w:uiPriority w:val="39"/>
    <w:unhideWhenUsed/>
    <w:rsid w:val="00DC345E"/>
    <w:pPr>
      <w:spacing w:after="100"/>
    </w:pPr>
  </w:style>
  <w:style w:type="character" w:styleId="Hyperlink">
    <w:name w:val="Hyperlink"/>
    <w:basedOn w:val="DefaultParagraphFont"/>
    <w:uiPriority w:val="99"/>
    <w:unhideWhenUsed/>
    <w:rsid w:val="00DC345E"/>
    <w:rPr>
      <w:color w:val="0000FF" w:themeColor="hyperlink"/>
      <w:u w:val="single"/>
    </w:rPr>
  </w:style>
  <w:style w:type="character" w:customStyle="1" w:styleId="Heading2Char">
    <w:name w:val="Heading 2 Char"/>
    <w:basedOn w:val="DefaultParagraphFont"/>
    <w:link w:val="Heading2"/>
    <w:uiPriority w:val="9"/>
    <w:rsid w:val="00DC345E"/>
    <w:rPr>
      <w:rFonts w:asciiTheme="majorHAnsi" w:eastAsiaTheme="majorEastAsia" w:hAnsiTheme="majorHAnsi" w:cstheme="majorBidi"/>
      <w:color w:val="365F91" w:themeColor="accent1" w:themeShade="BF"/>
      <w:sz w:val="26"/>
      <w:szCs w:val="26"/>
      <w:lang w:eastAsia="ja-JP"/>
    </w:rPr>
  </w:style>
  <w:style w:type="paragraph" w:styleId="Header">
    <w:name w:val="header"/>
    <w:basedOn w:val="Normal"/>
    <w:link w:val="HeaderChar"/>
    <w:uiPriority w:val="99"/>
    <w:unhideWhenUsed/>
    <w:rsid w:val="00DC345E"/>
    <w:pPr>
      <w:tabs>
        <w:tab w:val="center" w:pos="4513"/>
        <w:tab w:val="right" w:pos="9026"/>
      </w:tabs>
      <w:spacing w:before="0" w:after="0"/>
    </w:pPr>
  </w:style>
  <w:style w:type="character" w:customStyle="1" w:styleId="HeaderChar">
    <w:name w:val="Header Char"/>
    <w:basedOn w:val="DefaultParagraphFont"/>
    <w:link w:val="Header"/>
    <w:uiPriority w:val="99"/>
    <w:rsid w:val="00DC345E"/>
    <w:rPr>
      <w:rFonts w:ascii="Calibri" w:eastAsia="Times New Roman" w:hAnsi="Calibri" w:cs="Times New Roman"/>
      <w:szCs w:val="20"/>
      <w:lang w:eastAsia="ja-JP"/>
    </w:rPr>
  </w:style>
  <w:style w:type="paragraph" w:styleId="Footer">
    <w:name w:val="footer"/>
    <w:basedOn w:val="Normal"/>
    <w:link w:val="FooterChar"/>
    <w:uiPriority w:val="99"/>
    <w:unhideWhenUsed/>
    <w:rsid w:val="00DC345E"/>
    <w:pPr>
      <w:tabs>
        <w:tab w:val="center" w:pos="4513"/>
        <w:tab w:val="right" w:pos="9026"/>
      </w:tabs>
      <w:spacing w:before="0" w:after="0"/>
    </w:pPr>
  </w:style>
  <w:style w:type="character" w:customStyle="1" w:styleId="FooterChar">
    <w:name w:val="Footer Char"/>
    <w:basedOn w:val="DefaultParagraphFont"/>
    <w:link w:val="Footer"/>
    <w:uiPriority w:val="99"/>
    <w:rsid w:val="00DC345E"/>
    <w:rPr>
      <w:rFonts w:ascii="Calibri" w:eastAsia="Times New Roman" w:hAnsi="Calibri" w:cs="Times New Roman"/>
      <w:szCs w:val="20"/>
      <w:lang w:eastAsia="ja-JP"/>
    </w:rPr>
  </w:style>
  <w:style w:type="paragraph" w:styleId="TOC2">
    <w:name w:val="toc 2"/>
    <w:basedOn w:val="Normal"/>
    <w:next w:val="Normal"/>
    <w:autoRedefine/>
    <w:uiPriority w:val="39"/>
    <w:unhideWhenUsed/>
    <w:rsid w:val="00DC345E"/>
    <w:pPr>
      <w:spacing w:after="100"/>
      <w:ind w:left="220"/>
    </w:pPr>
  </w:style>
  <w:style w:type="paragraph" w:styleId="ListParagraph">
    <w:name w:val="List Paragraph"/>
    <w:basedOn w:val="Normal"/>
    <w:uiPriority w:val="34"/>
    <w:qFormat/>
    <w:rsid w:val="00A35B24"/>
    <w:pPr>
      <w:ind w:left="720"/>
      <w:contextualSpacing/>
    </w:pPr>
  </w:style>
  <w:style w:type="paragraph" w:customStyle="1" w:styleId="Bullet">
    <w:name w:val="Bullet"/>
    <w:basedOn w:val="Normal"/>
    <w:rsid w:val="00C00CA5"/>
    <w:pPr>
      <w:spacing w:before="80" w:after="80"/>
      <w:ind w:left="1135" w:hanging="284"/>
    </w:pPr>
  </w:style>
  <w:style w:type="paragraph" w:customStyle="1" w:styleId="NormalItalic">
    <w:name w:val="Normal Italic"/>
    <w:basedOn w:val="Normal"/>
    <w:next w:val="Normal"/>
    <w:rsid w:val="00C00CA5"/>
    <w:rPr>
      <w:i/>
    </w:rPr>
  </w:style>
  <w:style w:type="paragraph" w:customStyle="1" w:styleId="Default">
    <w:name w:val="Default"/>
    <w:rsid w:val="007C0E9D"/>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NormalWeb">
    <w:name w:val="Normal (Web)"/>
    <w:basedOn w:val="Normal"/>
    <w:uiPriority w:val="99"/>
    <w:unhideWhenUsed/>
    <w:rsid w:val="007C0E9D"/>
    <w:pPr>
      <w:spacing w:before="100" w:beforeAutospacing="1" w:after="100" w:afterAutospacing="1"/>
    </w:pPr>
    <w:rPr>
      <w:rFonts w:ascii="Times New Roman" w:hAnsi="Times New Roman"/>
      <w:sz w:val="24"/>
      <w:szCs w:val="24"/>
      <w:lang w:eastAsia="en-AU"/>
    </w:rPr>
  </w:style>
  <w:style w:type="paragraph" w:styleId="NormalIndent">
    <w:name w:val="Normal Indent"/>
    <w:basedOn w:val="Normal"/>
    <w:rsid w:val="009368F3"/>
    <w:pPr>
      <w:tabs>
        <w:tab w:val="left" w:pos="709"/>
      </w:tabs>
      <w:spacing w:after="120" w:line="240" w:lineRule="atLeast"/>
      <w:ind w:left="567"/>
    </w:pPr>
    <w:rPr>
      <w:rFonts w:ascii="Arial" w:hAnsi="Arial"/>
      <w:sz w:val="24"/>
      <w:lang w:val="de-DE"/>
    </w:rPr>
  </w:style>
  <w:style w:type="character" w:styleId="BookTitle">
    <w:name w:val="Book Title"/>
    <w:uiPriority w:val="33"/>
    <w:qFormat/>
    <w:rsid w:val="009368F3"/>
    <w:rPr>
      <w:b/>
      <w:bCs/>
      <w:i/>
      <w:iCs/>
      <w:spacing w:val="5"/>
    </w:rPr>
  </w:style>
  <w:style w:type="character" w:styleId="Strong">
    <w:name w:val="Strong"/>
    <w:basedOn w:val="DefaultParagraphFont"/>
    <w:uiPriority w:val="22"/>
    <w:qFormat/>
    <w:rsid w:val="00B47E5A"/>
    <w:rPr>
      <w:b/>
      <w:bCs/>
    </w:rPr>
  </w:style>
  <w:style w:type="character" w:customStyle="1" w:styleId="Heading3Char">
    <w:name w:val="Heading 3 Char"/>
    <w:basedOn w:val="DefaultParagraphFont"/>
    <w:link w:val="Heading3"/>
    <w:uiPriority w:val="9"/>
    <w:rsid w:val="00B47E5A"/>
    <w:rPr>
      <w:rFonts w:asciiTheme="majorHAnsi" w:eastAsiaTheme="majorEastAsia" w:hAnsiTheme="majorHAnsi" w:cstheme="majorBidi"/>
      <w:color w:val="243F60" w:themeColor="accent1" w:themeShade="7F"/>
      <w:sz w:val="24"/>
      <w:szCs w:val="24"/>
      <w:lang w:eastAsia="ja-JP"/>
    </w:rPr>
  </w:style>
  <w:style w:type="character" w:customStyle="1" w:styleId="UnresolvedMention">
    <w:name w:val="Unresolved Mention"/>
    <w:basedOn w:val="DefaultParagraphFont"/>
    <w:uiPriority w:val="99"/>
    <w:semiHidden/>
    <w:unhideWhenUsed/>
    <w:rsid w:val="00331834"/>
    <w:rPr>
      <w:color w:val="605E5C"/>
      <w:shd w:val="clear" w:color="auto" w:fill="E1DFDD"/>
    </w:rPr>
  </w:style>
  <w:style w:type="character" w:styleId="PageNumber">
    <w:name w:val="page number"/>
    <w:basedOn w:val="DefaultParagraphFont"/>
    <w:uiPriority w:val="99"/>
    <w:semiHidden/>
    <w:unhideWhenUsed/>
    <w:rsid w:val="00BD2300"/>
  </w:style>
  <w:style w:type="character" w:styleId="CommentReference">
    <w:name w:val="annotation reference"/>
    <w:uiPriority w:val="99"/>
    <w:semiHidden/>
    <w:unhideWhenUsed/>
    <w:rsid w:val="00B37C3D"/>
    <w:rPr>
      <w:sz w:val="16"/>
      <w:szCs w:val="16"/>
    </w:rPr>
  </w:style>
  <w:style w:type="table" w:styleId="TableGrid">
    <w:name w:val="Table Grid"/>
    <w:basedOn w:val="TableNormal"/>
    <w:uiPriority w:val="59"/>
    <w:rsid w:val="00A6469C"/>
    <w:pPr>
      <w:spacing w:after="0" w:line="240" w:lineRule="auto"/>
    </w:pPr>
    <w:rPr>
      <w:rFonts w:eastAsiaTheme="minorEastAsia"/>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uiPriority w:val="99"/>
    <w:semiHidden/>
    <w:unhideWhenUsed/>
    <w:rsid w:val="00E7016F"/>
    <w:rPr>
      <w:b/>
      <w:bCs/>
    </w:rPr>
  </w:style>
  <w:style w:type="character" w:customStyle="1" w:styleId="CommentSubjectChar">
    <w:name w:val="Comment Subject Char"/>
    <w:basedOn w:val="CommentTextChar"/>
    <w:link w:val="CommentSubject"/>
    <w:uiPriority w:val="99"/>
    <w:semiHidden/>
    <w:rsid w:val="00E7016F"/>
    <w:rPr>
      <w:rFonts w:ascii="Calibri" w:eastAsia="Times New Roman" w:hAnsi="Calibri" w:cs="Times New Roman"/>
      <w:b/>
      <w:bCs/>
      <w:sz w:val="20"/>
      <w:szCs w:val="20"/>
      <w:lang w:eastAsia="ja-JP"/>
    </w:rPr>
  </w:style>
  <w:style w:type="paragraph" w:styleId="BalloonText">
    <w:name w:val="Balloon Text"/>
    <w:basedOn w:val="Normal"/>
    <w:link w:val="BalloonTextChar"/>
    <w:uiPriority w:val="99"/>
    <w:semiHidden/>
    <w:unhideWhenUsed/>
    <w:rsid w:val="00E7016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16F"/>
    <w:rPr>
      <w:rFonts w:ascii="Segoe UI" w:eastAsia="Times New Roman" w:hAnsi="Segoe UI" w:cs="Segoe UI"/>
      <w:sz w:val="18"/>
      <w:szCs w:val="18"/>
      <w:lang w:eastAsia="ja-JP"/>
    </w:rPr>
  </w:style>
  <w:style w:type="character" w:customStyle="1" w:styleId="Heading4Char">
    <w:name w:val="Heading 4 Char"/>
    <w:basedOn w:val="DefaultParagraphFont"/>
    <w:link w:val="Heading4"/>
    <w:uiPriority w:val="9"/>
    <w:rsid w:val="0047352F"/>
    <w:rPr>
      <w:rFonts w:asciiTheme="majorHAnsi" w:eastAsiaTheme="majorEastAsia" w:hAnsiTheme="majorHAnsi" w:cstheme="majorBidi"/>
      <w:i/>
      <w:iCs/>
      <w:color w:val="365F91" w:themeColor="accent1" w:themeShade="BF"/>
      <w:szCs w:val="20"/>
      <w:lang w:eastAsia="ja-JP"/>
    </w:rPr>
  </w:style>
  <w:style w:type="paragraph" w:styleId="TOC3">
    <w:name w:val="toc 3"/>
    <w:basedOn w:val="Normal"/>
    <w:next w:val="Normal"/>
    <w:autoRedefine/>
    <w:uiPriority w:val="39"/>
    <w:unhideWhenUsed/>
    <w:rsid w:val="0042197E"/>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cid:image001.jpg@01D72AC1.A37A126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cid:image002.png@01D70776.EE838110" TargetMode="Externa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jpg@01D70776.EE83811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70376AD09BE241B409E5EB94C914FA" ma:contentTypeVersion="" ma:contentTypeDescription="Create a new document." ma:contentTypeScope="" ma:versionID="e524410f8fed9252ae9d925d4671dbdb">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D292A-3775-4B6C-A485-26A145646557}">
  <ds:schemaRefs>
    <ds:schemaRef ds:uri="http://schemas.microsoft.com/sharepoint/v3/contenttype/forms"/>
  </ds:schemaRefs>
</ds:datastoreItem>
</file>

<file path=customXml/itemProps2.xml><?xml version="1.0" encoding="utf-8"?>
<ds:datastoreItem xmlns:ds="http://schemas.openxmlformats.org/officeDocument/2006/customXml" ds:itemID="{D9176499-C78D-4F25-AC01-B62B50B9B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7A13B15-D3E5-493A-9D55-06EEFF4D07DC}">
  <ds:schemaRefs>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B13729CE-4F93-4F57-B7A3-A9E17FB07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19</Pages>
  <Words>4279</Words>
  <Characters>24396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Charlton Li</dc:creator>
  <cp:keywords/>
  <dc:description/>
  <cp:lastModifiedBy>Masako Dunn</cp:lastModifiedBy>
  <cp:revision>47</cp:revision>
  <cp:lastPrinted>2021-04-05T22:59:00Z</cp:lastPrinted>
  <dcterms:created xsi:type="dcterms:W3CDTF">2021-03-30T03:27:00Z</dcterms:created>
  <dcterms:modified xsi:type="dcterms:W3CDTF">2021-04-15T23:09:00Z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0x0101002270376AD09BE241B409E5EB94C914FA</vt:lpwstr>
  </property>
</Properties>
</file>