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02"/>
        <w:gridCol w:w="283"/>
        <w:gridCol w:w="567"/>
        <w:gridCol w:w="78"/>
        <w:gridCol w:w="2332"/>
        <w:gridCol w:w="383"/>
        <w:gridCol w:w="2638"/>
        <w:gridCol w:w="1785"/>
      </w:tblGrid>
      <w:tr w:rsidR="004C5651" w:rsidRPr="007F4263" w14:paraId="4EDB26BF" w14:textId="77777777" w:rsidTr="003A45B3">
        <w:trPr>
          <w:gridAfter w:val="1"/>
          <w:wAfter w:w="1785" w:type="dxa"/>
          <w:trHeight w:val="1833"/>
        </w:trPr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BA0FF" w14:textId="77777777" w:rsidR="004C5651" w:rsidRPr="009C78E3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C78E3">
              <w:rPr>
                <w:rFonts w:cs="Arial"/>
                <w:noProof/>
                <w:color w:val="000000" w:themeColor="text1"/>
                <w:sz w:val="16"/>
                <w:szCs w:val="16"/>
                <w:lang w:eastAsia="es-MX"/>
              </w:rPr>
              <w:drawing>
                <wp:inline distT="0" distB="0" distL="0" distR="0" wp14:anchorId="76A2F9D5" wp14:editId="65576453">
                  <wp:extent cx="519436" cy="685292"/>
                  <wp:effectExtent l="0" t="0" r="0" b="635"/>
                  <wp:docPr id="23" name="Picture 23" descr="IMS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S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03" cy="697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 xml:space="preserve">            </w:t>
            </w:r>
            <w:r w:rsidRPr="009C78E3">
              <w:rPr>
                <w:rFonts w:cs="Arial"/>
                <w:noProof/>
                <w:color w:val="000000" w:themeColor="text1"/>
                <w:lang w:eastAsia="es-MX"/>
              </w:rPr>
              <w:drawing>
                <wp:inline distT="0" distB="0" distL="0" distR="0" wp14:anchorId="64B0BF68" wp14:editId="6BABF143">
                  <wp:extent cx="525971" cy="869169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67" cy="89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C253C" w14:textId="77777777" w:rsidR="004C5651" w:rsidRPr="009C78E3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 xml:space="preserve">              </w:t>
            </w:r>
          </w:p>
          <w:p w14:paraId="5A3D5D64" w14:textId="77777777" w:rsidR="004C5651" w:rsidRPr="009C78E3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4A30F" w14:textId="77777777" w:rsidR="004C5651" w:rsidRPr="00AA24C2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6"/>
                <w:lang w:val="en-US"/>
              </w:rPr>
            </w:pPr>
          </w:p>
          <w:p w14:paraId="21607F92" w14:textId="77777777" w:rsidR="004C5651" w:rsidRPr="00564911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</w:pPr>
            <w:r w:rsidRPr="00564911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MEXICAN INSTITUTE OF SOCIAL 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ECURITY</w:t>
            </w:r>
          </w:p>
          <w:p w14:paraId="0E0AC71A" w14:textId="77777777" w:rsidR="004C5651" w:rsidRPr="00693117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</w:pPr>
            <w:r w:rsidRPr="00693117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EDUCATION, RESEARCH AND HEALTH POLICIES UN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IT</w:t>
            </w:r>
          </w:p>
          <w:p w14:paraId="4E84F9BA" w14:textId="77777777" w:rsidR="004C5651" w:rsidRPr="00EE24BC" w:rsidRDefault="004C5651" w:rsidP="003A45B3">
            <w:pPr>
              <w:pStyle w:val="Sangra3detindependiente"/>
              <w:spacing w:line="276" w:lineRule="auto"/>
              <w:ind w:left="0" w:firstLine="2"/>
              <w:jc w:val="center"/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EE24BC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HEALTH RESEARCH COORDINATION</w:t>
            </w:r>
          </w:p>
          <w:p w14:paraId="5E6D20C5" w14:textId="77777777" w:rsidR="004C5651" w:rsidRPr="00EE24BC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2"/>
                <w:lang w:val="en-US"/>
              </w:rPr>
            </w:pPr>
          </w:p>
          <w:p w14:paraId="1B8F1B5B" w14:textId="77777777" w:rsidR="004C5651" w:rsidRPr="00EE24BC" w:rsidRDefault="004C5651" w:rsidP="003A45B3">
            <w:pPr>
              <w:spacing w:line="276" w:lineRule="auto"/>
              <w:ind w:right="-10"/>
              <w:jc w:val="center"/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EE24BC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IN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FORMED CONSENT</w:t>
            </w:r>
          </w:p>
          <w:p w14:paraId="5C193A37" w14:textId="77777777" w:rsidR="004C5651" w:rsidRPr="00EE24BC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n-US"/>
              </w:rPr>
            </w:pPr>
            <w:r w:rsidRPr="00EE24BC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n-US"/>
              </w:rPr>
              <w:t>(ADULTS)</w:t>
            </w:r>
          </w:p>
        </w:tc>
      </w:tr>
      <w:tr w:rsidR="004C5651" w:rsidRPr="007F4263" w14:paraId="322F773E" w14:textId="77777777" w:rsidTr="003A45B3">
        <w:tc>
          <w:tcPr>
            <w:tcW w:w="100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5443" w14:textId="77777777" w:rsidR="004C5651" w:rsidRPr="00635535" w:rsidRDefault="004C5651" w:rsidP="003A45B3">
            <w:pPr>
              <w:spacing w:before="60" w:after="6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63553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INFORMED CONSENT FOR PATICIPATION I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 TRIALS</w:t>
            </w:r>
          </w:p>
        </w:tc>
      </w:tr>
      <w:tr w:rsidR="004C5651" w:rsidRPr="007F4263" w14:paraId="77532D40" w14:textId="77777777" w:rsidTr="003A45B3"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E4463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Name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the trial</w:t>
            </w:r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06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2927303" w14:textId="77777777" w:rsidR="004C5651" w:rsidRPr="0067511B" w:rsidRDefault="004C5651" w:rsidP="003A45B3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67511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Comparison of the anesthetic effect of different dosages of tetracaine 0.5% ophthalmic solution on corneal sensation</w:t>
            </w:r>
          </w:p>
        </w:tc>
      </w:tr>
      <w:tr w:rsidR="004C5651" w:rsidRPr="009C78E3" w14:paraId="7093BD8B" w14:textId="77777777" w:rsidTr="003A45B3"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BF77F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External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sponsors (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if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any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06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95297BA" w14:textId="77777777" w:rsidR="004C5651" w:rsidRPr="009C78E3" w:rsidRDefault="004C5651" w:rsidP="003A45B3">
            <w:pPr>
              <w:spacing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external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sponsors 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involved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C5651" w:rsidRPr="007F4263" w14:paraId="263708EB" w14:textId="77777777" w:rsidTr="003A45B3"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B6AD0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Date and place</w:t>
            </w:r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AE5D" w14:textId="77777777" w:rsidR="004C5651" w:rsidRPr="00CB1B7C" w:rsidRDefault="004C5651" w:rsidP="003A45B3">
            <w:pPr>
              <w:tabs>
                <w:tab w:val="center" w:pos="3199"/>
              </w:tabs>
              <w:spacing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B1B7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Mérida, Yucatán, (da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y</w:t>
            </w:r>
            <w:r w:rsidRPr="00CB1B7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/ month/ year)</w:t>
            </w:r>
          </w:p>
        </w:tc>
      </w:tr>
      <w:tr w:rsidR="004C5651" w:rsidRPr="009C78E3" w14:paraId="45127CC2" w14:textId="77777777" w:rsidTr="003A45B3"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DED6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Registry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A8BD0" w14:textId="77777777" w:rsidR="004C5651" w:rsidRPr="009C78E3" w:rsidRDefault="004C5651" w:rsidP="003A45B3">
            <w:pPr>
              <w:spacing w:before="60" w:after="60" w:line="276" w:lineRule="auto"/>
              <w:ind w:firstLine="72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R-2019-3202-05</w:t>
            </w:r>
          </w:p>
        </w:tc>
      </w:tr>
      <w:tr w:rsidR="004C5651" w:rsidRPr="007F4263" w14:paraId="4B775501" w14:textId="77777777" w:rsidTr="003A45B3">
        <w:trPr>
          <w:trHeight w:val="246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90247" w14:textId="77777777" w:rsidR="004C5651" w:rsidRPr="00D5013A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5013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Justification and objective o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</w:t>
            </w:r>
            <w:r w:rsidRPr="00D5013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the trial: </w:t>
            </w:r>
          </w:p>
        </w:tc>
        <w:tc>
          <w:tcPr>
            <w:tcW w:w="8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5BE6" w14:textId="77777777" w:rsidR="004C5651" w:rsidRPr="00CF5539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To find out how long does the maximum effect of tetracaine 0.5% last (anesthetic medication routinely used in opht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h</w:t>
            </w: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almology) at different doses on the cornea (th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 superficial clear front part of the eye</w:t>
            </w: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order to be able to anticipate the desired effect depending on the planned procedure</w:t>
            </w: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and to avoid uncomfortable sensations at any moment.</w:t>
            </w:r>
          </w:p>
        </w:tc>
      </w:tr>
      <w:tr w:rsidR="004C5651" w:rsidRPr="007F4263" w14:paraId="4CC066C0" w14:textId="77777777" w:rsidTr="003A45B3">
        <w:trPr>
          <w:trHeight w:val="199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4E805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Procedure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EDCC" w14:textId="77777777" w:rsidR="004C5651" w:rsidRPr="00216F7F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Corneal esthesiometry with Cochet-Bonnet esthesiometer under local anesthesia with tetracaine 0.5% ophthalmic solution. </w:t>
            </w:r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It consists </w:t>
            </w:r>
            <w:proofErr w:type="gramStart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on</w:t>
            </w:r>
            <w:proofErr w:type="gramEnd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appling</w:t>
            </w:r>
            <w:proofErr w:type="spellEnd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 stimulus with a nylon fiber at different lengths, before and after medication instillation, ev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ery 3 minutes until normal corneal sensitivity is recovered</w:t>
            </w:r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or after 63 minutes top</w:t>
            </w:r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16F7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We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</w:t>
            </w:r>
            <w:r w:rsidRPr="00216F7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ill ask you to verbally express the moment you feel the sti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mulus in your cornea</w:t>
            </w:r>
            <w:r w:rsidRPr="00216F7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</w:tr>
      <w:tr w:rsidR="004C5651" w:rsidRPr="007F4263" w14:paraId="04F46AA3" w14:textId="77777777" w:rsidTr="003A45B3">
        <w:trPr>
          <w:trHeight w:val="199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C412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Possible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risks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harms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A4BC" w14:textId="77777777" w:rsidR="004C5651" w:rsidRPr="009F7BB0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F727B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Risks are mainly those derived from tetr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</w:t>
            </w:r>
            <w:r w:rsidRPr="00F727B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caine. </w:t>
            </w:r>
            <w:r w:rsidRPr="006B685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Corneal epithelium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(most superficial layer of the cornea) </w:t>
            </w:r>
            <w:r w:rsidRPr="006B685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can suffer abrasion if the subject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rub</w:t>
            </w:r>
            <w:proofErr w:type="gramEnd"/>
            <w:r w:rsidRPr="006B685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his eyes while being under the effect of the anesthetic resulting later in pain,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tearing and discomfort with light. </w:t>
            </w:r>
            <w:r w:rsidRPr="00B65A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To avoid this, please do not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rub or</w:t>
            </w:r>
            <w:r w:rsidRPr="00B65A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touch your eyes at least one hour after the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procedure</w:t>
            </w:r>
            <w:r w:rsidRPr="00B65A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C448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Corneal anesthesia can decrease blinking frequency and tearing, thus caus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ing blurred vision that improves with blinking</w:t>
            </w:r>
            <w:r w:rsidRPr="00C448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B1A6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This adverse effect is self-limited when the effect of the tetracaine ends. </w:t>
            </w:r>
            <w:r w:rsidRPr="00AC41F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Tetracaine drop application can produce burning sensation during approximately 30 se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conds. </w:t>
            </w:r>
            <w:r w:rsidRPr="002A5CF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Adverse effects are rare and include eyelid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swelling</w:t>
            </w:r>
            <w:r w:rsidRPr="002A5CF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, redness, and posteriorly itch and irritation that can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last for a few days</w:t>
            </w:r>
            <w:r w:rsidRPr="002A5CF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F15D1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Severe adverse effects such as corneal ulcers and perforation have been noted to occur only in cases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of tetracaine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abuse, and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have never been reported at the doses handled in this trial</w:t>
            </w:r>
            <w:r w:rsidRPr="00F15D1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629B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Esthesiometry itself, is the measurement of corneal sensitivity to a k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nown pressure, applied with a nylon fiber</w:t>
            </w:r>
            <w:r w:rsidRPr="002629B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AF10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contact of this fiber with the cornea can produce a slight dis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comfort sensation. </w:t>
            </w:r>
            <w:r w:rsidRPr="003F166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Although we have not found any adverse event due to the esthesiometry, we could expect corneal abrasion (desc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ribed earlier) that heals in a 24 to 48 hours period</w:t>
            </w:r>
            <w:r w:rsidRPr="003F166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An infection called keratitis can overcome a corneal abrasion. </w:t>
            </w:r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It is characterized by pain, redness, blurred </w:t>
            </w:r>
            <w:proofErr w:type="spellStart"/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visión</w:t>
            </w:r>
            <w:proofErr w:type="spellEnd"/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, tearing, spasm of the eyelids, discomfort with light, secretion, and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severe cases can lead to sequelae </w:t>
            </w:r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uch as decreased vision, scars in the cornea, or in the worst-case eye loss.</w:t>
            </w:r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To avoid this, the esthesiometer will be </w:t>
            </w:r>
            <w:proofErr w:type="spellStart"/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desinfected</w:t>
            </w:r>
            <w:proofErr w:type="spellEnd"/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among patients, and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 single drop of topical antibiotic will be applied to every patient</w:t>
            </w:r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8C224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For the detection of corneal abrasion, after the procedure we will use a </w:t>
            </w:r>
            <w:proofErr w:type="spellStart"/>
            <w:r w:rsidRPr="008C224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fluoresceine</w:t>
            </w:r>
            <w:proofErr w:type="spellEnd"/>
            <w:r w:rsidRPr="008C224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dye strip. </w:t>
            </w:r>
            <w:r w:rsidRPr="00532E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it was found, topical antibiotic will be applied every 4 hour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 to prevent infection, and a new visit will be provided 24 hours later to repeat fluorescein dye</w:t>
            </w:r>
            <w:r w:rsidRPr="00532E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and so on every 24 hours until the abrasion heals</w:t>
            </w:r>
            <w:r w:rsidRPr="00532E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9F7BB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If needed, the antibiotics will be provided by the r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esearch group.</w:t>
            </w:r>
          </w:p>
        </w:tc>
      </w:tr>
      <w:tr w:rsidR="004C5651" w:rsidRPr="007F4263" w14:paraId="0B39F5BC" w14:textId="77777777" w:rsidTr="003A45B3">
        <w:trPr>
          <w:trHeight w:val="199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9461" w14:textId="77777777" w:rsidR="004C5651" w:rsidRPr="00EA225E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A225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Possible benefits from </w:t>
            </w:r>
            <w:proofErr w:type="spellStart"/>
            <w:r w:rsidRPr="00EA225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pariticipating</w:t>
            </w:r>
            <w:proofErr w:type="spellEnd"/>
            <w:r w:rsidRPr="00EA225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 this trial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82AAC" w14:textId="77777777" w:rsidR="004C5651" w:rsidRPr="00D55AB9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As part of the protocol, we will perform an ophthalmic assessment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which includes visual acuity measurement</w:t>
            </w: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physical exploration on the slit lamp of ocular adnexa</w:t>
            </w: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anterior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segment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and fundus</w:t>
            </w: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85265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This serves as a screening for possible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ocular </w:t>
            </w:r>
            <w:r w:rsidRPr="0085265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pathologies that the sub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ject could be unaware of, and it represents a direct benefit for the patient</w:t>
            </w:r>
            <w:r w:rsidRPr="0085265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chardsges</w:t>
            </w:r>
            <w:proofErr w:type="spellEnd"/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will be applied. </w:t>
            </w:r>
            <w:r w:rsidRPr="00D55AB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As an indirect benefit, we will generate information on 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he optimal tetracaine dose, as it is a frequently used drug for many diagnostic and therapeutic procedures. </w:t>
            </w:r>
          </w:p>
        </w:tc>
      </w:tr>
      <w:tr w:rsidR="004C5651" w:rsidRPr="007F4263" w14:paraId="0BBDA3BE" w14:textId="77777777" w:rsidTr="003A45B3">
        <w:trPr>
          <w:trHeight w:val="199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4DA54" w14:textId="77777777" w:rsidR="004C5651" w:rsidRPr="007B702C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B702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Information about results and 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reatment alternatives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A8B9" w14:textId="77777777" w:rsidR="004C5651" w:rsidRPr="003C1A69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036E3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 printed copy of the initial assessment will be handed to the pat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ient. In case of any ophthalmic pathology detection, the subject will not be eligible to participate in the trial</w:t>
            </w:r>
            <w:r w:rsidRPr="00036E3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C1A6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Treatment prescription and complementary diagnostic tests are not offered b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y this research group for pathologies detected on the initial assessment.</w:t>
            </w:r>
          </w:p>
        </w:tc>
      </w:tr>
      <w:tr w:rsidR="004C5651" w:rsidRPr="005C4E8A" w14:paraId="79C1643E" w14:textId="77777777" w:rsidTr="003A45B3">
        <w:trPr>
          <w:trHeight w:val="199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5E1C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Participation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retreat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007B" w14:textId="77777777" w:rsidR="004C5651" w:rsidRPr="005C4E8A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5C4E8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subject is free 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 decide whether to participate or not on the trial and can ask to abandon the test at any moment. Any question can be solved by the enlisted authors.</w:t>
            </w:r>
          </w:p>
        </w:tc>
      </w:tr>
      <w:tr w:rsidR="004C5651" w:rsidRPr="007F4263" w14:paraId="78A38B00" w14:textId="77777777" w:rsidTr="003A45B3">
        <w:trPr>
          <w:trHeight w:val="199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F9E94" w14:textId="77777777" w:rsidR="004C5651" w:rsidRPr="009C78E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Privacy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confidentiality</w:t>
            </w:r>
            <w:proofErr w:type="spellEnd"/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35794" w14:textId="77777777" w:rsidR="004C5651" w:rsidRPr="009D13F0" w:rsidRDefault="004C5651" w:rsidP="003A45B3">
            <w:pPr>
              <w:spacing w:before="60" w:after="60"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07568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The results from the trial are intended to be published on scientific journals. </w:t>
            </w:r>
            <w:r w:rsidRPr="007160C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authors are committed to maintain the subjec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t’s</w:t>
            </w:r>
            <w:r w:rsidRPr="007160C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identity priva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te, and do not unveil it in any publications</w:t>
            </w:r>
            <w:r w:rsidRPr="007160C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the subject agrees, the compiled data can be used for future studies.</w:t>
            </w:r>
            <w:r w:rsidRPr="009D13F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4C5651" w:rsidRPr="007F4263" w14:paraId="055C5C18" w14:textId="77777777" w:rsidTr="003A45B3">
        <w:trPr>
          <w:trHeight w:val="199"/>
        </w:trPr>
        <w:tc>
          <w:tcPr>
            <w:tcW w:w="100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86EB8" w14:textId="77777777" w:rsidR="004C5651" w:rsidRPr="00C9779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9779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of biologic ma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terial collection (if applies):</w:t>
            </w:r>
          </w:p>
        </w:tc>
      </w:tr>
      <w:tr w:rsidR="004C5651" w:rsidRPr="007F4263" w14:paraId="06154F2E" w14:textId="77777777" w:rsidTr="003A45B3">
        <w:trPr>
          <w:trHeight w:val="199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5B0A0" w14:textId="77777777" w:rsidR="004C5651" w:rsidRPr="00C97793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9C78E3">
              <w:rPr>
                <w:rFonts w:cs="Arial"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39A8A" wp14:editId="285C7C1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169545</wp:posOffset>
                      </wp:positionV>
                      <wp:extent cx="209550" cy="16192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87788" id="Rectángulo 12" o:spid="_x0000_s1026" style="position:absolute;margin-left:24.85pt;margin-top:13.35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"/>
                  </w:pict>
                </mc:Fallback>
              </mc:AlternateContent>
            </w:r>
            <w:r w:rsidRPr="009C78E3">
              <w:rPr>
                <w:rFonts w:cs="Arial"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09381" wp14:editId="39F7BB5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7620</wp:posOffset>
                      </wp:positionV>
                      <wp:extent cx="209550" cy="16192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3EE2D" id="Rectángulo 14" o:spid="_x0000_s1026" style="position:absolute;margin-left:24.85pt;margin-top:.6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"/>
                  </w:pict>
                </mc:Fallback>
              </mc:AlternateContent>
            </w:r>
            <w:r w:rsidRPr="00C9779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8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5D4E5" w14:textId="77777777" w:rsidR="004C5651" w:rsidRPr="00A205F7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A205F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 do not authorize sampling.</w:t>
            </w:r>
          </w:p>
        </w:tc>
      </w:tr>
      <w:tr w:rsidR="004C5651" w:rsidRPr="007F4263" w14:paraId="2BCFCDE5" w14:textId="77777777" w:rsidTr="003A45B3">
        <w:trPr>
          <w:trHeight w:val="199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B4018" w14:textId="77777777" w:rsidR="004C5651" w:rsidRPr="00A205F7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9C78E3">
              <w:rPr>
                <w:rFonts w:cs="Arial"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D9EB37" wp14:editId="1621803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138430</wp:posOffset>
                      </wp:positionV>
                      <wp:extent cx="209550" cy="161925"/>
                      <wp:effectExtent l="0" t="0" r="19050" b="2857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C0E2" id="Rectángulo 18" o:spid="_x0000_s1026" style="position:absolute;margin-left:24.85pt;margin-top:10.9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8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6D540" w14:textId="77777777" w:rsidR="004C5651" w:rsidRPr="00A205F7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A205F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 do authorize sampling f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or this study.</w:t>
            </w:r>
          </w:p>
        </w:tc>
      </w:tr>
      <w:tr w:rsidR="004C5651" w:rsidRPr="007F4263" w14:paraId="11A1C2B3" w14:textId="77777777" w:rsidTr="003A45B3">
        <w:trPr>
          <w:trHeight w:val="199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A9545" w14:textId="77777777" w:rsidR="004C5651" w:rsidRPr="00A205F7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520E" w14:textId="77777777" w:rsidR="004C5651" w:rsidRPr="00A205F7" w:rsidRDefault="004C5651" w:rsidP="003A45B3">
            <w:pPr>
              <w:spacing w:before="60" w:after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A205F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 do authorize sampling f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or this and future studies.</w:t>
            </w:r>
          </w:p>
        </w:tc>
      </w:tr>
      <w:tr w:rsidR="004C5651" w:rsidRPr="009C78E3" w14:paraId="5B3A33D7" w14:textId="77777777" w:rsidTr="003A45B3">
        <w:tc>
          <w:tcPr>
            <w:tcW w:w="52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6F7D1" w14:textId="77777777" w:rsidR="004C5651" w:rsidRPr="001B3CB1" w:rsidRDefault="004C5651" w:rsidP="003A45B3">
            <w:pPr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</w:pPr>
            <w:r w:rsidRPr="001B3CB1"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  <w:t xml:space="preserve">Medical treatment availability </w:t>
            </w: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  <w:t>for</w:t>
            </w:r>
            <w:r w:rsidRPr="001B3CB1"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  <w:t xml:space="preserve"> i</w:t>
            </w: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  <w:t>nsured patients (if applies)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B589" w14:textId="77777777" w:rsidR="004C5651" w:rsidRPr="009C78E3" w:rsidRDefault="004C5651" w:rsidP="003A45B3">
            <w:pPr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eastAsia="es-MX"/>
              </w:rPr>
              <w:t>It does not apply</w:t>
            </w:r>
            <w:r w:rsidRPr="009C78E3">
              <w:rPr>
                <w:rFonts w:cs="Arial"/>
                <w:noProof/>
                <w:color w:val="000000" w:themeColor="text1"/>
                <w:sz w:val="16"/>
                <w:szCs w:val="16"/>
                <w:lang w:eastAsia="es-MX"/>
              </w:rPr>
              <w:t>.</w:t>
            </w:r>
          </w:p>
        </w:tc>
      </w:tr>
      <w:tr w:rsidR="004C5651" w:rsidRPr="007F4263" w14:paraId="567DD748" w14:textId="77777777" w:rsidTr="003A45B3">
        <w:tc>
          <w:tcPr>
            <w:tcW w:w="2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3AE99" w14:textId="77777777" w:rsidR="004C5651" w:rsidRPr="006D6AA6" w:rsidRDefault="004C5651" w:rsidP="003A45B3">
            <w:pPr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</w:pPr>
            <w:r w:rsidRPr="006D6AA6"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  <w:t>Benefits at the end of the trial: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E0836" w14:textId="77777777" w:rsidR="004C5651" w:rsidRPr="00715B6C" w:rsidRDefault="004C5651" w:rsidP="003A45B3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  <w:sz w:val="16"/>
                <w:szCs w:val="16"/>
                <w:lang w:val="en-US" w:eastAsia="es-MX"/>
              </w:rPr>
            </w:pPr>
            <w:r w:rsidRPr="00715B6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 copy of the initial assessment will be handed to the subject.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If the subject requests it, a copy of the results from the esthesiometry can be supplied.</w:t>
            </w:r>
            <w:r w:rsidRPr="00715B6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4C5651" w:rsidRPr="007F4263" w14:paraId="304FCD02" w14:textId="77777777" w:rsidTr="003A45B3">
        <w:tc>
          <w:tcPr>
            <w:tcW w:w="100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8D2ED" w14:textId="77777777" w:rsidR="004C5651" w:rsidRPr="00715B6C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180ABE9" w14:textId="77777777" w:rsidR="004C5651" w:rsidRPr="00F04F6F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F04F6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of doubts o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r questions related to the study, please address to: </w:t>
            </w:r>
          </w:p>
        </w:tc>
      </w:tr>
      <w:tr w:rsidR="004C5651" w:rsidRPr="007F4263" w14:paraId="233B9032" w14:textId="77777777" w:rsidTr="003A45B3"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88485" w14:textId="77777777" w:rsidR="004C5651" w:rsidRPr="009C78E3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Responsible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researcher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9E09" w14:textId="77777777" w:rsidR="004C5651" w:rsidRPr="000A0C1A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Ricardo Navarro Saucedo (first author) / </w:t>
            </w:r>
            <w:proofErr w:type="spellStart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Matrícula</w:t>
            </w:r>
            <w:proofErr w:type="spellEnd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98333647/ Third year ophthalmology </w:t>
            </w:r>
            <w:proofErr w:type="spellStart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resdient</w:t>
            </w:r>
            <w:proofErr w:type="spellEnd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/ Hospital General Regional No. 12 Benito Juárez/ IMSS/ Phone </w:t>
            </w:r>
            <w:proofErr w:type="gramStart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number  4731417049</w:t>
            </w:r>
            <w:proofErr w:type="gramEnd"/>
          </w:p>
        </w:tc>
      </w:tr>
      <w:tr w:rsidR="004C5651" w:rsidRPr="007F4263" w14:paraId="2EC84F33" w14:textId="77777777" w:rsidTr="003A45B3"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793BC" w14:textId="77777777" w:rsidR="004C5651" w:rsidRPr="009C78E3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Collaborators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B7306" w14:textId="77777777" w:rsidR="004C5651" w:rsidRPr="006E5F20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E5F2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Diego Antonio Solórzano Ugalde (coauthor)/ Anterior segment subspecialist, Ophthalmologist surgeon, working in the ophthalmology department at HGR No. 12 Benito Juárez, IMSS; an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 main professor of the specialty at the Autonomous University of Yucatán</w:t>
            </w:r>
            <w:r w:rsidRPr="006E5F2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campus </w:t>
            </w:r>
            <w:r w:rsidRPr="006E5F2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HGR No 12 Benito Juárez, IMSS.</w:t>
            </w:r>
          </w:p>
        </w:tc>
      </w:tr>
      <w:tr w:rsidR="004C5651" w:rsidRPr="007F4263" w14:paraId="559D5FA3" w14:textId="77777777" w:rsidTr="003A45B3">
        <w:tc>
          <w:tcPr>
            <w:tcW w:w="100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CD6" w14:textId="77777777" w:rsidR="004C5651" w:rsidRPr="006E5F20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7C61842" w14:textId="77777777" w:rsidR="004C5651" w:rsidRPr="00D831BD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of doubts or questions about your rights please address to: Et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hics on Research Committee</w:t>
            </w: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 the</w:t>
            </w: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CNIC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from the</w:t>
            </w: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IMSS: Avenida Cuauhtémoc 330 4°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piso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Bloque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“B” de la Unidad de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Congresos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Colonia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Doctores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México, D.F., CP 06720. </w:t>
            </w:r>
            <w:r w:rsidRPr="00D831B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Phone number (55) 56 27 69 00 extension 21230, e-mail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address</w:t>
            </w:r>
            <w:r w:rsidRPr="00D831B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D831BD">
                <w:rPr>
                  <w:rStyle w:val="Hipervnculo"/>
                  <w:rFonts w:cs="Arial"/>
                  <w:color w:val="000000" w:themeColor="text1"/>
                  <w:sz w:val="16"/>
                  <w:szCs w:val="16"/>
                  <w:lang w:val="en-US"/>
                </w:rPr>
                <w:t>comision.etica@imss.gob.mx</w:t>
              </w:r>
            </w:hyperlink>
            <w:r w:rsidRPr="00D831B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4C5651" w:rsidRPr="007F4263" w14:paraId="1746547E" w14:textId="77777777" w:rsidTr="003A45B3"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ACAE2" w14:textId="77777777" w:rsidR="004C5651" w:rsidRPr="00D831BD" w:rsidRDefault="004C5651" w:rsidP="003A45B3">
            <w:pPr>
              <w:spacing w:line="276" w:lineRule="auto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8F5EB56" w14:textId="77777777" w:rsidR="004C5651" w:rsidRPr="00D831BD" w:rsidRDefault="004C5651" w:rsidP="003A45B3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1D5214AA" w14:textId="77777777" w:rsidR="004C5651" w:rsidRPr="00D831BD" w:rsidRDefault="004C5651" w:rsidP="003A45B3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C78E3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E3F77CC" wp14:editId="03E3961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102869</wp:posOffset>
                      </wp:positionV>
                      <wp:extent cx="1881505" cy="0"/>
                      <wp:effectExtent l="0" t="0" r="0" b="0"/>
                      <wp:wrapNone/>
                      <wp:docPr id="19" name="Conector rec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5AB14" id="Conector recto 1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25pt,8.1pt" to="203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"/>
                  </w:pict>
                </mc:Fallback>
              </mc:AlternateContent>
            </w:r>
          </w:p>
          <w:p w14:paraId="70EF901A" w14:textId="77777777" w:rsidR="004C5651" w:rsidRPr="009C78E3" w:rsidRDefault="004C5651" w:rsidP="003A45B3">
            <w:pPr>
              <w:spacing w:after="6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Subject’s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name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82730" w14:textId="77777777" w:rsidR="004C5651" w:rsidRPr="00AA24C2" w:rsidRDefault="004C5651" w:rsidP="003A45B3">
            <w:pPr>
              <w:spacing w:line="276" w:lineRule="auto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69842C16" w14:textId="77777777" w:rsidR="004C5651" w:rsidRPr="00AA24C2" w:rsidRDefault="004C5651" w:rsidP="003A45B3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A24C2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Ricardo Navarro Saucedo/ </w:t>
            </w:r>
            <w:proofErr w:type="spellStart"/>
            <w:r w:rsidRPr="00AA24C2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Matrícula</w:t>
            </w:r>
            <w:proofErr w:type="spellEnd"/>
            <w:r w:rsidRPr="00AA24C2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 98333647</w:t>
            </w:r>
          </w:p>
          <w:p w14:paraId="0E9C250E" w14:textId="77777777" w:rsidR="004C5651" w:rsidRPr="008F32D5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9C78E3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4D01C70C" wp14:editId="583DF74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-8256</wp:posOffset>
                      </wp:positionV>
                      <wp:extent cx="2567305" cy="0"/>
                      <wp:effectExtent l="0" t="0" r="0" b="0"/>
                      <wp:wrapNone/>
                      <wp:docPr id="20" name="Conector rec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7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FFCF" id="Conector recto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-.65pt" to="20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"/>
                  </w:pict>
                </mc:Fallback>
              </mc:AlternateContent>
            </w:r>
            <w:r w:rsidRPr="008F32D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Name of the person o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btaining the consent</w:t>
            </w:r>
          </w:p>
        </w:tc>
      </w:tr>
      <w:tr w:rsidR="004C5651" w:rsidRPr="007F4263" w14:paraId="73CF0E2B" w14:textId="77777777" w:rsidTr="003A45B3">
        <w:tc>
          <w:tcPr>
            <w:tcW w:w="5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4276A" w14:textId="77777777" w:rsidR="004C5651" w:rsidRPr="008F32D5" w:rsidRDefault="004C5651" w:rsidP="003A45B3">
            <w:pPr>
              <w:spacing w:before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608C57C" w14:textId="77777777" w:rsidR="004C5651" w:rsidRPr="00AA24C2" w:rsidRDefault="004C5651" w:rsidP="003A45B3">
            <w:pPr>
              <w:spacing w:before="6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Witness 1</w:t>
            </w:r>
          </w:p>
          <w:p w14:paraId="198CCD77" w14:textId="77777777" w:rsidR="004C5651" w:rsidRPr="00AA24C2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9B2FE8B" w14:textId="77777777" w:rsidR="004C5651" w:rsidRPr="00AA24C2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9C78E3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C43D8B9" wp14:editId="31DE161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102869</wp:posOffset>
                      </wp:positionV>
                      <wp:extent cx="1881505" cy="0"/>
                      <wp:effectExtent l="0" t="0" r="0" b="0"/>
                      <wp:wrapNone/>
                      <wp:docPr id="21" name="Conector rec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FF069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45pt,8.1pt" to="20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"/>
                  </w:pict>
                </mc:Fallback>
              </mc:AlternateContent>
            </w:r>
          </w:p>
          <w:p w14:paraId="72DC09E0" w14:textId="77777777" w:rsidR="004C5651" w:rsidRPr="00D05A8F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05A8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Name, address, relationship to the subject and signature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3C3C4" w14:textId="77777777" w:rsidR="004C5651" w:rsidRPr="00D05A8F" w:rsidRDefault="004C5651" w:rsidP="003A45B3">
            <w:pPr>
              <w:spacing w:before="60"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A2A3DE6" w14:textId="77777777" w:rsidR="004C5651" w:rsidRPr="00AA24C2" w:rsidRDefault="004C5651" w:rsidP="003A45B3">
            <w:pPr>
              <w:spacing w:before="60"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AA24C2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Witness 2</w:t>
            </w:r>
          </w:p>
          <w:p w14:paraId="01957899" w14:textId="77777777" w:rsidR="004C5651" w:rsidRPr="00AA24C2" w:rsidRDefault="004C5651" w:rsidP="003A45B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E404977" w14:textId="77777777" w:rsidR="004C5651" w:rsidRPr="00AA24C2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9C78E3">
              <w:rPr>
                <w:rFonts w:cs="Arial"/>
                <w:noProof/>
                <w:color w:val="000000" w:themeColor="text1"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0012A06" wp14:editId="37B5E33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93344</wp:posOffset>
                      </wp:positionV>
                      <wp:extent cx="1881505" cy="0"/>
                      <wp:effectExtent l="0" t="0" r="0" b="0"/>
                      <wp:wrapNone/>
                      <wp:docPr id="22" name="Conector rec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057D9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7.35pt" to="18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"/>
                  </w:pict>
                </mc:Fallback>
              </mc:AlternateContent>
            </w:r>
          </w:p>
          <w:p w14:paraId="634F49CC" w14:textId="77777777" w:rsidR="004C5651" w:rsidRPr="00D05A8F" w:rsidRDefault="004C5651" w:rsidP="003A45B3">
            <w:pPr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D05A8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Name, address, relationship to the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person</w:t>
            </w:r>
            <w:r w:rsidRPr="00D05A8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and signature</w:t>
            </w:r>
          </w:p>
        </w:tc>
      </w:tr>
      <w:tr w:rsidR="004C5651" w:rsidRPr="007F4263" w14:paraId="4800F76D" w14:textId="77777777" w:rsidTr="003A45B3">
        <w:tc>
          <w:tcPr>
            <w:tcW w:w="100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F7983" w14:textId="77777777" w:rsidR="004C5651" w:rsidRPr="00D05A8F" w:rsidRDefault="004C5651" w:rsidP="003A45B3">
            <w:pPr>
              <w:spacing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EC57407" w14:textId="77777777" w:rsidR="004C5651" w:rsidRPr="00AA24C2" w:rsidRDefault="004C5651" w:rsidP="003A45B3">
            <w:pPr>
              <w:spacing w:line="276" w:lineRule="auto"/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C5651" w:rsidRPr="009C78E3" w14:paraId="50D7677B" w14:textId="77777777" w:rsidTr="003A45B3">
        <w:trPr>
          <w:trHeight w:val="326"/>
        </w:trPr>
        <w:tc>
          <w:tcPr>
            <w:tcW w:w="10079" w:type="dxa"/>
            <w:gridSpan w:val="9"/>
            <w:tcBorders>
              <w:top w:val="nil"/>
            </w:tcBorders>
          </w:tcPr>
          <w:p w14:paraId="6820E3FE" w14:textId="77777777" w:rsidR="004C5651" w:rsidRPr="009C78E3" w:rsidRDefault="004C5651" w:rsidP="003A45B3">
            <w:pPr>
              <w:spacing w:line="276" w:lineRule="auto"/>
              <w:jc w:val="right"/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9C78E3">
              <w:rPr>
                <w:rFonts w:cs="Arial"/>
                <w:b/>
                <w:color w:val="000000" w:themeColor="text1"/>
                <w:sz w:val="20"/>
                <w:szCs w:val="20"/>
                <w:lang w:val="es-ES_tradnl"/>
              </w:rPr>
              <w:t>Clave: 2810-009-013</w:t>
            </w:r>
          </w:p>
        </w:tc>
      </w:tr>
    </w:tbl>
    <w:p w14:paraId="72A9BC36" w14:textId="77777777" w:rsidR="004C5651" w:rsidRDefault="004C5651" w:rsidP="004C5651">
      <w:pPr>
        <w:ind w:left="708"/>
        <w:rPr>
          <w:lang w:val="en-US"/>
        </w:rPr>
      </w:pPr>
    </w:p>
    <w:p w14:paraId="74A65E59" w14:textId="77777777" w:rsidR="004C5651" w:rsidRDefault="004C5651" w:rsidP="004C5651">
      <w:pPr>
        <w:rPr>
          <w:lang w:val="en-US"/>
        </w:rPr>
      </w:pPr>
      <w:r>
        <w:rPr>
          <w:lang w:val="en-US"/>
        </w:rPr>
        <w:br w:type="page"/>
      </w:r>
    </w:p>
    <w:p w14:paraId="7296EB80" w14:textId="3A1BA261" w:rsidR="004C5651" w:rsidRDefault="004C5651" w:rsidP="004C5651">
      <w:pPr>
        <w:rPr>
          <w:lang w:val="en-US"/>
        </w:rPr>
      </w:pPr>
    </w:p>
    <w:tbl>
      <w:tblPr>
        <w:tblW w:w="1019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290"/>
        <w:gridCol w:w="144"/>
        <w:gridCol w:w="242"/>
        <w:gridCol w:w="2463"/>
        <w:gridCol w:w="3503"/>
        <w:gridCol w:w="1805"/>
      </w:tblGrid>
      <w:tr w:rsidR="004C5651" w:rsidRPr="007F4263" w14:paraId="466E0E94" w14:textId="77777777" w:rsidTr="003A45B3">
        <w:trPr>
          <w:trHeight w:val="2259"/>
        </w:trPr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58131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  <w:r w:rsidRPr="000A1348">
              <w:rPr>
                <w:lang w:val="en-US"/>
              </w:rPr>
              <w:br w:type="page"/>
            </w:r>
            <w:r w:rsidRPr="00A54A31">
              <w:rPr>
                <w:rFonts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7DAE0A4" wp14:editId="02E8D2BE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13335</wp:posOffset>
                  </wp:positionV>
                  <wp:extent cx="799465" cy="1054735"/>
                  <wp:effectExtent l="0" t="0" r="0" b="0"/>
                  <wp:wrapNone/>
                  <wp:docPr id="96" name="Picture 96" descr="IMS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S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3C9F9A8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267B9F77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6FA14E67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1A49ABC6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174F8334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6069252D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3CC40D88" w14:textId="77777777" w:rsidR="004C5651" w:rsidRPr="000A1348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009C" w14:textId="77777777" w:rsidR="004C5651" w:rsidRPr="000A1348" w:rsidRDefault="004C5651" w:rsidP="003A45B3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D4C3139" w14:textId="77777777" w:rsidR="004C5651" w:rsidRPr="00564911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</w:pPr>
            <w:r w:rsidRPr="00564911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MEXICAN INSTITUTE OF SOCIAL 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ECURITY</w:t>
            </w:r>
          </w:p>
          <w:p w14:paraId="3F09154C" w14:textId="77777777" w:rsidR="004C5651" w:rsidRPr="00693117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</w:pPr>
            <w:r w:rsidRPr="00693117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EDUCATION, RESEARCH AND HEALTH POLICIES UN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IT</w:t>
            </w:r>
          </w:p>
          <w:p w14:paraId="5A82EA49" w14:textId="77777777" w:rsidR="004C5651" w:rsidRPr="00EE24BC" w:rsidRDefault="004C5651" w:rsidP="003A45B3">
            <w:pPr>
              <w:pStyle w:val="Sangra3detindependiente"/>
              <w:spacing w:line="276" w:lineRule="auto"/>
              <w:ind w:left="0" w:firstLine="2"/>
              <w:jc w:val="center"/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EE24BC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HEALTH RESEARCH COORDINATION</w:t>
            </w:r>
          </w:p>
          <w:p w14:paraId="6B62DF03" w14:textId="77777777" w:rsidR="004C5651" w:rsidRPr="00EE24BC" w:rsidRDefault="004C5651" w:rsidP="003A45B3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2"/>
                <w:lang w:val="en-US"/>
              </w:rPr>
            </w:pPr>
          </w:p>
          <w:p w14:paraId="4B1276E4" w14:textId="77777777" w:rsidR="004C5651" w:rsidRPr="00EE24BC" w:rsidRDefault="004C5651" w:rsidP="003A45B3">
            <w:pPr>
              <w:spacing w:line="276" w:lineRule="auto"/>
              <w:ind w:right="-10"/>
              <w:jc w:val="center"/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EE24BC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IN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FORMED CONSENT TO PARTICIPATE OON RESEARCH STUDIES </w:t>
            </w:r>
          </w:p>
          <w:p w14:paraId="1E67EBF6" w14:textId="77777777" w:rsidR="004C5651" w:rsidRPr="00CA627B" w:rsidRDefault="004C5651" w:rsidP="003A45B3">
            <w:pPr>
              <w:ind w:right="-1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E24BC">
              <w:rPr>
                <w:rFonts w:cs="Arial"/>
                <w:b/>
                <w:color w:val="000000" w:themeColor="text1"/>
                <w:sz w:val="16"/>
                <w:szCs w:val="18"/>
                <w:lang w:val="en-US"/>
              </w:rPr>
              <w:t>(</w:t>
            </w:r>
            <w:r>
              <w:rPr>
                <w:rFonts w:cs="Arial"/>
                <w:b/>
                <w:color w:val="000000" w:themeColor="text1"/>
                <w:sz w:val="16"/>
                <w:szCs w:val="18"/>
                <w:lang w:val="en-US"/>
              </w:rPr>
              <w:t>LEGAL REPRESENTATIVE FOR SUBJECTS WITH A DISABILITY</w:t>
            </w:r>
            <w:r w:rsidRPr="00EE24BC">
              <w:rPr>
                <w:rFonts w:cs="Arial"/>
                <w:b/>
                <w:color w:val="000000" w:themeColor="text1"/>
                <w:sz w:val="16"/>
                <w:szCs w:val="18"/>
                <w:lang w:val="en-US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FBC2" w14:textId="77777777" w:rsidR="004C5651" w:rsidRPr="00CA627B" w:rsidRDefault="004C5651" w:rsidP="003A45B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C5651" w:rsidRPr="007F4263" w14:paraId="5AC0C9B6" w14:textId="77777777" w:rsidTr="003A45B3"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21A16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Name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the trial</w:t>
            </w:r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7B0F" w14:textId="77777777" w:rsidR="004C5651" w:rsidRPr="009858B3" w:rsidRDefault="004C5651" w:rsidP="003A45B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7511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Comparison of the anesthetic effect of different dosages of tetracaine 0.5% ophthalmic solution on corneal sensation</w:t>
            </w:r>
          </w:p>
        </w:tc>
      </w:tr>
      <w:tr w:rsidR="004C5651" w:rsidRPr="00A54A31" w14:paraId="0412E8E7" w14:textId="77777777" w:rsidTr="003A45B3"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2E19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External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sponsors (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if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any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04CE5" w14:textId="77777777" w:rsidR="004C5651" w:rsidRPr="00A54A31" w:rsidRDefault="004C5651" w:rsidP="003A45B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cs="Arial"/>
                <w:sz w:val="16"/>
                <w:szCs w:val="16"/>
              </w:rPr>
              <w:t>external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sponsors </w:t>
            </w:r>
            <w:proofErr w:type="spellStart"/>
            <w:r>
              <w:rPr>
                <w:rFonts w:cs="Arial"/>
                <w:sz w:val="16"/>
                <w:szCs w:val="16"/>
              </w:rPr>
              <w:t>involved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4C5651" w:rsidRPr="007F4263" w14:paraId="42A5644C" w14:textId="77777777" w:rsidTr="003A45B3"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D9532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and place: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1909B" w14:textId="77777777" w:rsidR="004C5651" w:rsidRPr="004C4940" w:rsidRDefault="004C5651" w:rsidP="003A45B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B1B7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Mérida, Yucatán, (da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y</w:t>
            </w:r>
            <w:r w:rsidRPr="00CB1B7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/ month/ year)</w:t>
            </w:r>
          </w:p>
        </w:tc>
      </w:tr>
      <w:tr w:rsidR="004C5651" w:rsidRPr="00A54A31" w14:paraId="339080C0" w14:textId="77777777" w:rsidTr="003A45B3"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59737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Registry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107E" w14:textId="77777777" w:rsidR="004C5651" w:rsidRPr="00A54A31" w:rsidRDefault="004C5651" w:rsidP="003A45B3">
            <w:pPr>
              <w:spacing w:before="60" w:after="60"/>
              <w:ind w:firstLine="7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R-2019-3202-05</w:t>
            </w:r>
          </w:p>
        </w:tc>
      </w:tr>
      <w:tr w:rsidR="004C5651" w:rsidRPr="007F4263" w14:paraId="55403044" w14:textId="77777777" w:rsidTr="003A45B3">
        <w:trPr>
          <w:trHeight w:val="246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80A75" w14:textId="77777777" w:rsidR="004C5651" w:rsidRPr="000141AC" w:rsidRDefault="004C5651" w:rsidP="003A45B3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D5013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Justification and objective o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</w:t>
            </w:r>
            <w:r w:rsidRPr="00D5013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the trial: </w:t>
            </w:r>
          </w:p>
        </w:tc>
        <w:tc>
          <w:tcPr>
            <w:tcW w:w="8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19FF" w14:textId="77777777" w:rsidR="004C5651" w:rsidRPr="000141AC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To find out how long does the maximum effect of tetracaine 0.5% last (anesthetic medication routinely used in opht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h</w:t>
            </w: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almology) at different doses on the cornea (th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 superficial clear front part of the eye</w:t>
            </w: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order to be able to anticipate the desired effect depending on the planned procedure</w:t>
            </w:r>
            <w:r w:rsidRPr="00CF553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and to avoid uncomfortable sensations at any moment.</w:t>
            </w:r>
          </w:p>
        </w:tc>
      </w:tr>
      <w:tr w:rsidR="004C5651" w:rsidRPr="007F4263" w14:paraId="1430642F" w14:textId="77777777" w:rsidTr="003A45B3">
        <w:trPr>
          <w:trHeight w:val="199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8785F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Procedure</w:t>
            </w:r>
            <w:proofErr w:type="spellEnd"/>
            <w:r w:rsidRPr="00A54A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9BEC" w14:textId="77777777" w:rsidR="004C5651" w:rsidRPr="00F43C21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2413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If the subject’s disability affects the patient’s capability to respond to the stimulus on the cornea, or if the person can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not understand or follow instructions, then he or she is not eligible to participate in this study.</w:t>
            </w:r>
            <w:r w:rsidRPr="00F43C2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Corneal esthesiometry with Cochet-Bonnet esthesiometer under local anesthesia with tetracaine 0.5% ophthalmic solution. </w:t>
            </w:r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It consists </w:t>
            </w:r>
            <w:proofErr w:type="gramStart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on</w:t>
            </w:r>
            <w:proofErr w:type="gramEnd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appling</w:t>
            </w:r>
            <w:proofErr w:type="spellEnd"/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 stimulus with a nylon fiber at different lengths, before and after medication instillation, ev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ery 3 minutes until normal corneal sensitivity is recovered</w:t>
            </w:r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or after 63 minutes top</w:t>
            </w:r>
            <w:r w:rsidRPr="001C525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16F7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We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w</w:t>
            </w:r>
            <w:r w:rsidRPr="00216F7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ill ask you to verbally express the moment you feel the sti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mulus in your cornea</w:t>
            </w:r>
            <w:r w:rsidRPr="00216F7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</w:tr>
      <w:tr w:rsidR="004C5651" w:rsidRPr="007F4263" w14:paraId="0B51238E" w14:textId="77777777" w:rsidTr="003A45B3">
        <w:trPr>
          <w:trHeight w:val="199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2270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Possible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risks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harms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ECFB" w14:textId="77777777" w:rsidR="004C5651" w:rsidRPr="0003036D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727B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Risks are mainly those derived from tetr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</w:t>
            </w:r>
            <w:r w:rsidRPr="00F727B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caine. </w:t>
            </w:r>
            <w:r w:rsidRPr="006B685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Corneal epithelium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(most superficial layer of the cornea) </w:t>
            </w:r>
            <w:r w:rsidRPr="006B685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can suffer abrasion if the subject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rub</w:t>
            </w:r>
            <w:proofErr w:type="gramEnd"/>
            <w:r w:rsidRPr="006B685B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his eyes while being under the effect of the anesthetic resulting later in pain,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tearing and discomfort with light. </w:t>
            </w:r>
            <w:r w:rsidRPr="00B65A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To avoid this, please do not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rub or</w:t>
            </w:r>
            <w:r w:rsidRPr="00B65A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touch your eyes at least one hour after the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procedure</w:t>
            </w:r>
            <w:r w:rsidRPr="00B65A5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C448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Corneal anesthesia can decrease blinking frequency and tearing, thus caus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ing blurred vision that improves with blinking</w:t>
            </w:r>
            <w:r w:rsidRPr="00C448D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B1A6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This adverse effect is self-limited when the effect of the tetracaine ends. </w:t>
            </w:r>
            <w:r w:rsidRPr="00AC41F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Tetracaine drop application can produce burning sensation during approximately 30 se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conds. </w:t>
            </w:r>
            <w:r w:rsidRPr="002A5CF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Adverse effects are rare and include eyelid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swelling</w:t>
            </w:r>
            <w:r w:rsidRPr="002A5CF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, redness, and posteriorly itch and irritation that can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last for a few days</w:t>
            </w:r>
            <w:r w:rsidRPr="002A5CF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F15D1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Severe adverse effects such as corneal ulcers and perforation have been noted to occur only in cases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of tetracaine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abuse, and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have never been reported at the doses handled in this trial</w:t>
            </w:r>
            <w:r w:rsidRPr="00F15D1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629B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Esthesiometry itself, is the measurement of corneal sensitivity to a k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nown pressure, applied with a nylon fiber</w:t>
            </w:r>
            <w:r w:rsidRPr="002629B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AF10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contact of this fiber with the cornea can produce a slight dis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comfort sensation. </w:t>
            </w:r>
            <w:r w:rsidRPr="003F166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Although we have not found any adverse event due to the esthesiometry, we could expect corneal abrasion (desc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ribed earlier) that heals in a 24 to 48 hours period</w:t>
            </w:r>
            <w:r w:rsidRPr="003F166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03036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An infection called keratitis can overcome a corneal abrasion. </w:t>
            </w:r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It is characterized by pain, redness, blurred </w:t>
            </w:r>
            <w:proofErr w:type="spellStart"/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visión</w:t>
            </w:r>
            <w:proofErr w:type="spellEnd"/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, tearing, spasm of the eyelids, discomfort with light, secretion, and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severe cases can lead to sequelae </w:t>
            </w:r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uch as decreased vision, scars in the cornea, or in the worst-case eye loss.</w:t>
            </w:r>
            <w:r w:rsidRPr="003F5808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To avoid this, the esthesiometer will be </w:t>
            </w:r>
            <w:proofErr w:type="spellStart"/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desinfected</w:t>
            </w:r>
            <w:proofErr w:type="spellEnd"/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among patients, and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 single drop of topical antibiotic will be applied to every patient</w:t>
            </w:r>
            <w:r w:rsidRPr="00FB18C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8C224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For the detection of corneal abrasion, after the procedure we will use a </w:t>
            </w:r>
            <w:proofErr w:type="spellStart"/>
            <w:r w:rsidRPr="008C224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fluoresceine</w:t>
            </w:r>
            <w:proofErr w:type="spellEnd"/>
            <w:r w:rsidRPr="008C224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dye strip. </w:t>
            </w:r>
            <w:r w:rsidRPr="00532E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it was found, topical antibiotic will be applied every 4 hour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 to prevent infection, and a new visit will be provided 24 hours later to repeat fluorescein dye</w:t>
            </w:r>
            <w:r w:rsidRPr="00532E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and so on every 24 hours until the abrasion heals</w:t>
            </w:r>
            <w:r w:rsidRPr="00532EF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9F7BB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If needed, the antibiotics will be provided by the r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esearch group.</w:t>
            </w:r>
          </w:p>
        </w:tc>
      </w:tr>
      <w:tr w:rsidR="004C5651" w:rsidRPr="007F4263" w14:paraId="6B8338E2" w14:textId="77777777" w:rsidTr="003A45B3">
        <w:trPr>
          <w:trHeight w:val="199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DA98F" w14:textId="77777777" w:rsidR="004C5651" w:rsidRPr="0003036D" w:rsidRDefault="004C5651" w:rsidP="003A45B3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EA225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Possible benefits from </w:t>
            </w:r>
            <w:proofErr w:type="spellStart"/>
            <w:r w:rsidRPr="00EA225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pariticipating</w:t>
            </w:r>
            <w:proofErr w:type="spellEnd"/>
            <w:r w:rsidRPr="00EA225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 this trial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A029" w14:textId="77777777" w:rsidR="004C5651" w:rsidRPr="0003036D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As part of the protocol, we will perform an ophthalmic assessment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which includes visual acuity measurement</w:t>
            </w: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physical exploration on the slit lamp of ocular adnexa</w:t>
            </w: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anterior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segment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and fundus</w:t>
            </w:r>
            <w:r w:rsidRPr="00764BE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85265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This serves as a screening for possible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ocular </w:t>
            </w:r>
            <w:r w:rsidRPr="0085265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pathologies that the sub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ject could be unaware of, and it represents a direct benefit for the patient</w:t>
            </w:r>
            <w:r w:rsidRPr="0085265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03036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03036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chardsges</w:t>
            </w:r>
            <w:proofErr w:type="spellEnd"/>
            <w:r w:rsidRPr="0003036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will be applied. </w:t>
            </w:r>
            <w:r w:rsidRPr="00D55AB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As an indirect benefit, we will generate information on 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he optimal tetracaine dose, as it is a frequently used drug for many diagnostic and therapeutic procedures. </w:t>
            </w:r>
          </w:p>
        </w:tc>
      </w:tr>
      <w:tr w:rsidR="004C5651" w:rsidRPr="007F4263" w14:paraId="03BFEBEA" w14:textId="77777777" w:rsidTr="003A45B3">
        <w:trPr>
          <w:trHeight w:val="199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A16D6" w14:textId="77777777" w:rsidR="004C5651" w:rsidRPr="00F72611" w:rsidRDefault="004C5651" w:rsidP="003A45B3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7B702C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Information about results and 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reatment alternatives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D665" w14:textId="77777777" w:rsidR="004C5651" w:rsidRPr="00F72611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036E3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 printed copy of the initial assessment will be handed to the pat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ient. In case of any ophthalmic pathology detection, the subject will not be eligible to participate in the trial</w:t>
            </w:r>
            <w:r w:rsidRPr="00036E3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C1A6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Treatment prescription and complementary diagnostic tests are not offered b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y this research group for pathologies detected on the initial assessment.</w:t>
            </w:r>
          </w:p>
        </w:tc>
      </w:tr>
      <w:tr w:rsidR="004C5651" w:rsidRPr="00A54A31" w14:paraId="2ABD69D0" w14:textId="77777777" w:rsidTr="003A45B3">
        <w:trPr>
          <w:trHeight w:val="199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A1000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Participation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retreat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4BF59" w14:textId="77777777" w:rsidR="004C5651" w:rsidRPr="00A54A31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5C4E8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subject is free 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 decide whether to participate or not on the trial and can ask to abandon the test at any moment. Any question can be solved by the enlisted authors.</w:t>
            </w:r>
          </w:p>
        </w:tc>
      </w:tr>
      <w:tr w:rsidR="004C5651" w:rsidRPr="004C5651" w14:paraId="07928B89" w14:textId="77777777" w:rsidTr="003A45B3">
        <w:trPr>
          <w:trHeight w:val="199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1180B" w14:textId="77777777" w:rsidR="004C5651" w:rsidRPr="00A54A31" w:rsidRDefault="004C5651" w:rsidP="003A45B3">
            <w:pPr>
              <w:spacing w:before="60" w:after="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Privacy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confidentiality</w:t>
            </w:r>
            <w:proofErr w:type="spellEnd"/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442C6" w14:textId="77777777" w:rsidR="004C5651" w:rsidRPr="00871550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075689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The results from the trial are intended to be published on scientific journals. </w:t>
            </w:r>
            <w:r w:rsidRPr="007160C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The authors are committed to maintain the subjec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t’s</w:t>
            </w:r>
            <w:r w:rsidRPr="007160C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identity priva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te, and do not unveil it in any publications</w:t>
            </w:r>
            <w:r w:rsidRPr="007160C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the subject agrees, the compiled data can be used for future studies.</w:t>
            </w:r>
            <w:r w:rsidRPr="009D13F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4C5651" w:rsidRPr="00A54A31" w14:paraId="3E594062" w14:textId="77777777" w:rsidTr="003A45B3">
        <w:trPr>
          <w:trHeight w:val="237"/>
        </w:trPr>
        <w:tc>
          <w:tcPr>
            <w:tcW w:w="10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FC5F0" w14:textId="77777777" w:rsidR="004C5651" w:rsidRPr="00A54A31" w:rsidRDefault="004C5651" w:rsidP="003A45B3">
            <w:pPr>
              <w:spacing w:before="60" w:after="60"/>
              <w:rPr>
                <w:rFonts w:cs="Arial"/>
                <w:b/>
                <w:noProof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s-MX"/>
              </w:rPr>
              <w:t>Consent declaration</w:t>
            </w:r>
          </w:p>
        </w:tc>
      </w:tr>
      <w:tr w:rsidR="004C5651" w:rsidRPr="004C5651" w14:paraId="241AF677" w14:textId="77777777" w:rsidTr="003A45B3">
        <w:trPr>
          <w:trHeight w:val="199"/>
        </w:trPr>
        <w:tc>
          <w:tcPr>
            <w:tcW w:w="10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D249" w14:textId="77777777" w:rsidR="004C5651" w:rsidRPr="0089411E" w:rsidRDefault="004C5651" w:rsidP="003A45B3">
            <w:pPr>
              <w:spacing w:before="60" w:after="60"/>
              <w:rPr>
                <w:rFonts w:cs="Arial"/>
                <w:noProof/>
                <w:sz w:val="16"/>
                <w:szCs w:val="16"/>
                <w:lang w:val="en-US" w:eastAsia="es-MX"/>
              </w:rPr>
            </w:pPr>
            <w:r w:rsidRPr="0089411E">
              <w:rPr>
                <w:rFonts w:cs="Arial"/>
                <w:noProof/>
                <w:sz w:val="16"/>
                <w:szCs w:val="16"/>
                <w:lang w:val="en-US" w:eastAsia="es-MX"/>
              </w:rPr>
              <w:t>After reading and solving e</w:t>
            </w:r>
            <w:r>
              <w:rPr>
                <w:rFonts w:cs="Arial"/>
                <w:noProof/>
                <w:sz w:val="16"/>
                <w:szCs w:val="16"/>
                <w:lang w:val="en-US" w:eastAsia="es-MX"/>
              </w:rPr>
              <w:t>very doubt about this study:</w:t>
            </w:r>
          </w:p>
        </w:tc>
      </w:tr>
      <w:tr w:rsidR="004C5651" w:rsidRPr="004C5651" w14:paraId="2838BC9B" w14:textId="77777777" w:rsidTr="003A45B3">
        <w:trPr>
          <w:trHeight w:val="19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DF2B2" w14:textId="77777777" w:rsidR="004C5651" w:rsidRPr="0089411E" w:rsidRDefault="004C5651" w:rsidP="003A45B3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96A5D" wp14:editId="6DA2331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209550" cy="161925"/>
                      <wp:effectExtent l="0" t="0" r="19050" b="28575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6D8C8" id="Rectángulo 24" o:spid="_x0000_s1026" style="position:absolute;margin-left:8.35pt;margin-top:2.8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"/>
                  </w:pict>
                </mc:Fallback>
              </mc:AlternateContent>
            </w:r>
            <w:r w:rsidRPr="0089411E"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4763C" w14:textId="77777777" w:rsidR="004C5651" w:rsidRPr="0089411E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411E">
              <w:rPr>
                <w:rFonts w:cs="Arial"/>
                <w:sz w:val="16"/>
                <w:szCs w:val="16"/>
                <w:lang w:val="en-US"/>
              </w:rPr>
              <w:t>I do not agree t</w:t>
            </w:r>
            <w:r>
              <w:rPr>
                <w:rFonts w:cs="Arial"/>
                <w:sz w:val="16"/>
                <w:szCs w:val="16"/>
                <w:lang w:val="en-US"/>
              </w:rPr>
              <w:t>hat my relative or represented participate in this study.</w:t>
            </w:r>
          </w:p>
        </w:tc>
      </w:tr>
      <w:tr w:rsidR="004C5651" w:rsidRPr="004C5651" w14:paraId="794242A3" w14:textId="77777777" w:rsidTr="003A45B3">
        <w:trPr>
          <w:trHeight w:val="19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853DD" w14:textId="77777777" w:rsidR="004C5651" w:rsidRPr="0089411E" w:rsidRDefault="004C5651" w:rsidP="003A45B3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02C18" wp14:editId="6FF843B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33655</wp:posOffset>
                      </wp:positionV>
                      <wp:extent cx="209550" cy="161925"/>
                      <wp:effectExtent l="0" t="0" r="19050" b="285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09FE" id="Rectángulo 3" o:spid="_x0000_s1026" style="position:absolute;margin-left:9.1pt;margin-top:2.6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WOJA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F8B1" w14:textId="77777777" w:rsidR="004C5651" w:rsidRPr="00B62E95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B62E95">
              <w:rPr>
                <w:rFonts w:cs="Arial"/>
                <w:sz w:val="16"/>
                <w:szCs w:val="16"/>
                <w:lang w:val="en-US"/>
              </w:rPr>
              <w:t>I agree that my relative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62E95">
              <w:rPr>
                <w:rFonts w:cs="Arial"/>
                <w:sz w:val="16"/>
                <w:szCs w:val="16"/>
                <w:lang w:val="en-US"/>
              </w:rPr>
              <w:t>or represented participates in this study</w:t>
            </w:r>
            <w:r>
              <w:rPr>
                <w:rFonts w:cs="Arial"/>
                <w:sz w:val="16"/>
                <w:szCs w:val="16"/>
                <w:lang w:val="en-US"/>
              </w:rPr>
              <w:t>,</w:t>
            </w:r>
            <w:r w:rsidRPr="00B62E9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and I also authorize sampling only for this study.</w:t>
            </w:r>
          </w:p>
        </w:tc>
      </w:tr>
      <w:tr w:rsidR="004C5651" w:rsidRPr="004C5651" w14:paraId="252A039B" w14:textId="77777777" w:rsidTr="003A45B3">
        <w:trPr>
          <w:trHeight w:val="19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6B16" w14:textId="77777777" w:rsidR="004C5651" w:rsidRPr="00B62E95" w:rsidRDefault="004C5651" w:rsidP="003A45B3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9FF9A" wp14:editId="0BDF6BC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50165</wp:posOffset>
                      </wp:positionV>
                      <wp:extent cx="209550" cy="161925"/>
                      <wp:effectExtent l="0" t="0" r="1905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C6EA" id="Rectángulo 4" o:spid="_x0000_s1026" style="position:absolute;margin-left:9.85pt;margin-top:3.9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xxIw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01F34" w14:textId="77777777" w:rsidR="004C5651" w:rsidRPr="00E40EDD" w:rsidRDefault="004C5651" w:rsidP="003A45B3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E40EDD">
              <w:rPr>
                <w:rFonts w:cs="Arial"/>
                <w:sz w:val="16"/>
                <w:szCs w:val="16"/>
                <w:lang w:val="en-US"/>
              </w:rPr>
              <w:t>I agree that my r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elative or represented participates in this study, and I also authorize sampling for this study and future studies, storing his or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heer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blood sample up to __ years after which it will be destroyed.</w:t>
            </w:r>
          </w:p>
        </w:tc>
      </w:tr>
      <w:tr w:rsidR="004C5651" w:rsidRPr="004C5651" w14:paraId="3DA76D06" w14:textId="77777777" w:rsidTr="003A45B3">
        <w:tc>
          <w:tcPr>
            <w:tcW w:w="10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9127F" w14:textId="77777777" w:rsidR="004C5651" w:rsidRPr="00E40EDD" w:rsidRDefault="004C5651" w:rsidP="003A45B3">
            <w:pPr>
              <w:rPr>
                <w:rFonts w:cs="Arial"/>
                <w:b/>
                <w:noProof/>
                <w:sz w:val="10"/>
                <w:szCs w:val="10"/>
                <w:lang w:val="en-US" w:eastAsia="es-MX"/>
              </w:rPr>
            </w:pPr>
          </w:p>
        </w:tc>
      </w:tr>
      <w:tr w:rsidR="004C5651" w:rsidRPr="004C5651" w14:paraId="525FB0A2" w14:textId="77777777" w:rsidTr="003A45B3">
        <w:tc>
          <w:tcPr>
            <w:tcW w:w="10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65AE" w14:textId="77777777" w:rsidR="004C5651" w:rsidRPr="008C7E38" w:rsidRDefault="004C5651" w:rsidP="003A45B3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8C7E38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In case of doubts or questions related to the study, please address to:</w:t>
            </w:r>
          </w:p>
        </w:tc>
      </w:tr>
      <w:tr w:rsidR="004C5651" w:rsidRPr="004C5651" w14:paraId="382A2C24" w14:textId="77777777" w:rsidTr="003A45B3"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80A52" w14:textId="77777777" w:rsidR="004C5651" w:rsidRPr="00A54A31" w:rsidRDefault="004C5651" w:rsidP="003A45B3">
            <w:pPr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Responsible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researcher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8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D2F8" w14:textId="77777777" w:rsidR="004C5651" w:rsidRPr="00AB4F6B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Ricardo Navarro Saucedo (first author) / </w:t>
            </w:r>
            <w:proofErr w:type="spellStart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Matrícula</w:t>
            </w:r>
            <w:proofErr w:type="spellEnd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98333647/ Third year ophthalmology </w:t>
            </w:r>
            <w:proofErr w:type="spellStart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resdient</w:t>
            </w:r>
            <w:proofErr w:type="spellEnd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/ Hospital General Regional No. 12 Benito Juárez/ IMSS/ Phone </w:t>
            </w:r>
            <w:proofErr w:type="gramStart"/>
            <w:r w:rsidRPr="000A0C1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number  4731417049</w:t>
            </w:r>
            <w:proofErr w:type="gramEnd"/>
          </w:p>
        </w:tc>
      </w:tr>
      <w:tr w:rsidR="004C5651" w:rsidRPr="004C5651" w14:paraId="1C6F2DD3" w14:textId="77777777" w:rsidTr="003A45B3"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35D2" w14:textId="77777777" w:rsidR="004C5651" w:rsidRPr="00A54A31" w:rsidRDefault="004C5651" w:rsidP="003A45B3">
            <w:pPr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Collaborators</w:t>
            </w:r>
            <w:proofErr w:type="spellEnd"/>
            <w:r w:rsidRPr="009C78E3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8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A3D7" w14:textId="77777777" w:rsidR="004C5651" w:rsidRPr="00AB4F6B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E5F2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Diego Antonio Solórzano Ugalde (coauthor)/ Anterior segment subspecialist, Ophthalmologist surgeon, working in the ophthalmology department at HGR No. 12 Benito Juárez, IMSS; an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 main professor of the specialty at the Autonomous University of Yucatán</w:t>
            </w:r>
            <w:r w:rsidRPr="006E5F2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campus </w:t>
            </w:r>
            <w:r w:rsidRPr="006E5F2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HGR No 12 Benito Juárez, IMSS.</w:t>
            </w:r>
          </w:p>
        </w:tc>
      </w:tr>
      <w:tr w:rsidR="004C5651" w:rsidRPr="004C5651" w14:paraId="055A8E91" w14:textId="77777777" w:rsidTr="003A45B3">
        <w:tc>
          <w:tcPr>
            <w:tcW w:w="101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C66" w14:textId="77777777" w:rsidR="004C5651" w:rsidRPr="00AB4F6B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090BC077" w14:textId="77777777" w:rsidR="004C5651" w:rsidRPr="008B4536" w:rsidRDefault="004C5651" w:rsidP="003A45B3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 case of doubts or questions about your rights please address to: Et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hics on Research Committee</w:t>
            </w: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 the</w:t>
            </w: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CNIC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from the</w:t>
            </w:r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IMSS: Avenida Cuauhtémoc 330 4°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piso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Bloque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“B” de la Unidad de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Congresos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Colonia </w:t>
            </w:r>
            <w:proofErr w:type="spellStart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Doctores</w:t>
            </w:r>
            <w:proofErr w:type="spellEnd"/>
            <w:r w:rsidRPr="00E0341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8B453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México, D.F., CP 06720. </w:t>
            </w:r>
            <w:r w:rsidRPr="00D831BD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Phone number (55) 56 27 69 00 extension 21230, e-mail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address</w:t>
            </w:r>
            <w:r w:rsidRPr="008B453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8B4536">
                <w:rPr>
                  <w:rStyle w:val="Hipervnculo"/>
                  <w:rFonts w:cs="Arial"/>
                  <w:color w:val="000000" w:themeColor="text1"/>
                  <w:sz w:val="16"/>
                  <w:szCs w:val="16"/>
                  <w:lang w:val="en-US"/>
                </w:rPr>
                <w:t>comité.eticainv@imss.gob.mx</w:t>
              </w:r>
            </w:hyperlink>
          </w:p>
          <w:p w14:paraId="22E34F01" w14:textId="77777777" w:rsidR="004C5651" w:rsidRPr="00F95177" w:rsidRDefault="004C5651" w:rsidP="003A45B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If during the study you identify or </w:t>
            </w:r>
            <w:proofErr w:type="spellStart"/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percieve</w:t>
            </w:r>
            <w:proofErr w:type="spellEnd"/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any discomfort, pa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in, irritation or changes in the skin caused by the sampling or drug application, you can address to: Drug Vigilance Area</w:t>
            </w:r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phone number:</w:t>
            </w:r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(55) 56276900, ext. 21222,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e-mail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adress</w:t>
            </w:r>
            <w:proofErr w:type="spellEnd"/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F95177">
                <w:rPr>
                  <w:rStyle w:val="Hipervnculo"/>
                  <w:rFonts w:cs="Arial"/>
                  <w:color w:val="000000" w:themeColor="text1"/>
                  <w:sz w:val="16"/>
                  <w:szCs w:val="16"/>
                  <w:lang w:val="en-US"/>
                </w:rPr>
                <w:t>iris.contreras@imss.gob.mx</w:t>
              </w:r>
            </w:hyperlink>
            <w:r w:rsidRPr="00F95177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4C5651" w:rsidRPr="004C5651" w14:paraId="54BC9D46" w14:textId="77777777" w:rsidTr="003A45B3"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C02CD" w14:textId="77777777" w:rsidR="004C5651" w:rsidRPr="00F95177" w:rsidRDefault="004C5651" w:rsidP="003A45B3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  <w:p w14:paraId="13A4602C" w14:textId="77777777" w:rsidR="004C5651" w:rsidRPr="00F95177" w:rsidRDefault="004C5651" w:rsidP="003A45B3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  <w:p w14:paraId="240A2877" w14:textId="77777777" w:rsidR="004C5651" w:rsidRPr="00301AF7" w:rsidRDefault="004C5651" w:rsidP="003A45B3">
            <w:pPr>
              <w:spacing w:line="80" w:lineRule="atLeast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5364095" wp14:editId="5D5849B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-13336</wp:posOffset>
                      </wp:positionV>
                      <wp:extent cx="1881505" cy="0"/>
                      <wp:effectExtent l="0" t="0" r="0" b="0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C3BDF" id="Conector recto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pt,-1.05pt" to="193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"/>
                  </w:pict>
                </mc:Fallback>
              </mc:AlternateContent>
            </w:r>
            <w:r w:rsidRPr="00301AF7">
              <w:rPr>
                <w:rFonts w:cs="Arial"/>
                <w:sz w:val="16"/>
                <w:szCs w:val="16"/>
                <w:lang w:val="en-US"/>
              </w:rPr>
              <w:t>Name and signatur</w:t>
            </w:r>
            <w:r>
              <w:rPr>
                <w:rFonts w:cs="Arial"/>
                <w:sz w:val="16"/>
                <w:szCs w:val="16"/>
                <w:lang w:val="en-US"/>
              </w:rPr>
              <w:t>e</w:t>
            </w:r>
            <w:r w:rsidRPr="00301AF7">
              <w:rPr>
                <w:rFonts w:cs="Arial"/>
                <w:sz w:val="16"/>
                <w:szCs w:val="16"/>
                <w:lang w:val="en-US"/>
              </w:rPr>
              <w:t xml:space="preserve"> of b</w:t>
            </w:r>
            <w:r>
              <w:rPr>
                <w:rFonts w:cs="Arial"/>
                <w:sz w:val="16"/>
                <w:szCs w:val="16"/>
                <w:lang w:val="en-US"/>
              </w:rPr>
              <w:t>oth parents or tutors or legal representatives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BF24B7" w14:textId="77777777" w:rsidR="004C5651" w:rsidRPr="00301AF7" w:rsidRDefault="004C5651" w:rsidP="003A45B3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  <w:p w14:paraId="23F03EE6" w14:textId="77777777" w:rsidR="004C5651" w:rsidRPr="00301AF7" w:rsidRDefault="004C5651" w:rsidP="003A45B3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  <w:p w14:paraId="52A9BCCB" w14:textId="77777777" w:rsidR="004C5651" w:rsidRPr="00A21338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F10535D" wp14:editId="505AC983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-7621</wp:posOffset>
                      </wp:positionV>
                      <wp:extent cx="2452370" cy="0"/>
                      <wp:effectExtent l="0" t="0" r="0" b="0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2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74AFC" id="Conector recto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5pt,-.6pt" to="219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"/>
                  </w:pict>
                </mc:Fallback>
              </mc:AlternateContent>
            </w:r>
            <w:r w:rsidRPr="00301AF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F32D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Name of the person o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btaining the consent</w:t>
            </w:r>
          </w:p>
        </w:tc>
      </w:tr>
      <w:tr w:rsidR="004C5651" w:rsidRPr="004C5651" w14:paraId="1064E4C4" w14:textId="77777777" w:rsidTr="003A45B3">
        <w:tc>
          <w:tcPr>
            <w:tcW w:w="48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64FD" w14:textId="77777777" w:rsidR="004C5651" w:rsidRPr="00A21338" w:rsidRDefault="004C5651" w:rsidP="003A45B3">
            <w:pPr>
              <w:spacing w:before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55312097" w14:textId="77777777" w:rsidR="004C5651" w:rsidRPr="00B7262C" w:rsidRDefault="004C5651" w:rsidP="003A45B3">
            <w:pPr>
              <w:spacing w:before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7262C">
              <w:rPr>
                <w:rFonts w:cs="Arial"/>
                <w:sz w:val="16"/>
                <w:szCs w:val="16"/>
                <w:lang w:val="en-US"/>
              </w:rPr>
              <w:t>Witness 1</w:t>
            </w:r>
          </w:p>
          <w:p w14:paraId="58BC2329" w14:textId="77777777" w:rsidR="004C5651" w:rsidRPr="00B7262C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449DC1B9" w14:textId="77777777" w:rsidR="004C5651" w:rsidRPr="00B7262C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5F17F4E" wp14:editId="5CADAF9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102869</wp:posOffset>
                      </wp:positionV>
                      <wp:extent cx="1881505" cy="0"/>
                      <wp:effectExtent l="0" t="0" r="0" b="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E5C36" id="Conector recto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5pt,8.1pt" to="193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"/>
                  </w:pict>
                </mc:Fallback>
              </mc:AlternateContent>
            </w:r>
          </w:p>
          <w:p w14:paraId="731DAA46" w14:textId="77777777" w:rsidR="004C5651" w:rsidRPr="00B7262C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05A8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Name, address, relationship to the subject and signature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A37FD" w14:textId="77777777" w:rsidR="004C5651" w:rsidRPr="00B7262C" w:rsidRDefault="004C5651" w:rsidP="003A45B3">
            <w:pPr>
              <w:spacing w:before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0CE2C8CB" w14:textId="77777777" w:rsidR="004C5651" w:rsidRPr="00B7262C" w:rsidRDefault="004C5651" w:rsidP="003A45B3">
            <w:pPr>
              <w:spacing w:before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7262C">
              <w:rPr>
                <w:rFonts w:cs="Arial"/>
                <w:sz w:val="16"/>
                <w:szCs w:val="16"/>
                <w:lang w:val="en-US"/>
              </w:rPr>
              <w:t>Witness 2</w:t>
            </w:r>
          </w:p>
          <w:p w14:paraId="733DCC17" w14:textId="77777777" w:rsidR="004C5651" w:rsidRPr="00B7262C" w:rsidRDefault="004C5651" w:rsidP="003A45B3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24CB7EFA" w14:textId="77777777" w:rsidR="004C5651" w:rsidRPr="00B7262C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E3564E2" wp14:editId="316BFAB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93344</wp:posOffset>
                      </wp:positionV>
                      <wp:extent cx="1881505" cy="0"/>
                      <wp:effectExtent l="0" t="0" r="0" b="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7F058" id="Conector recto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5pt" to="202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"/>
                  </w:pict>
                </mc:Fallback>
              </mc:AlternateContent>
            </w:r>
          </w:p>
          <w:p w14:paraId="2DD2F099" w14:textId="77777777" w:rsidR="004C5651" w:rsidRPr="00B7262C" w:rsidRDefault="004C5651" w:rsidP="003A45B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05A8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Name, address, relationship to the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person</w:t>
            </w:r>
            <w:r w:rsidRPr="00D05A8F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and signature</w:t>
            </w:r>
          </w:p>
        </w:tc>
      </w:tr>
      <w:tr w:rsidR="004C5651" w:rsidRPr="00A54A31" w14:paraId="523C6E38" w14:textId="77777777" w:rsidTr="003A45B3">
        <w:tc>
          <w:tcPr>
            <w:tcW w:w="101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C1D" w14:textId="77777777" w:rsidR="004C5651" w:rsidRPr="00A54A31" w:rsidRDefault="004C5651" w:rsidP="003A45B3">
            <w:pPr>
              <w:spacing w:line="240" w:lineRule="atLeast"/>
              <w:jc w:val="righ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54A31">
              <w:rPr>
                <w:rFonts w:cs="Arial"/>
                <w:b/>
                <w:sz w:val="16"/>
                <w:szCs w:val="16"/>
                <w:lang w:val="es-ES_tradnl"/>
              </w:rPr>
              <w:t>Clave: 2810-009-014</w:t>
            </w:r>
          </w:p>
          <w:p w14:paraId="32DC8DE6" w14:textId="77777777" w:rsidR="004C5651" w:rsidRPr="00A54A31" w:rsidRDefault="004C5651" w:rsidP="003A45B3">
            <w:pPr>
              <w:spacing w:line="240" w:lineRule="atLeast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54A31">
              <w:rPr>
                <w:rFonts w:cs="Arial"/>
                <w:b/>
                <w:sz w:val="20"/>
                <w:szCs w:val="20"/>
                <w:lang w:val="es-ES_tradnl"/>
              </w:rPr>
              <w:t>1 de 2</w:t>
            </w:r>
          </w:p>
        </w:tc>
      </w:tr>
    </w:tbl>
    <w:p w14:paraId="735D46FD" w14:textId="77777777" w:rsidR="004C5651" w:rsidRDefault="004C5651" w:rsidP="004C5651">
      <w:pPr>
        <w:ind w:left="708"/>
        <w:rPr>
          <w:lang w:val="en-US"/>
        </w:rPr>
      </w:pPr>
    </w:p>
    <w:p w14:paraId="32A40B69" w14:textId="0C7686BC" w:rsidR="00263734" w:rsidRPr="004C5651" w:rsidRDefault="004C5651">
      <w:pPr>
        <w:rPr>
          <w:lang w:val="en-US"/>
        </w:rPr>
      </w:pPr>
    </w:p>
    <w:sectPr w:rsidR="00263734" w:rsidRPr="004C5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51"/>
    <w:rsid w:val="004C5651"/>
    <w:rsid w:val="00C35844"/>
    <w:rsid w:val="00C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B73E"/>
  <w15:chartTrackingRefBased/>
  <w15:docId w15:val="{525CA417-638D-4E18-A3E1-EDA2DAB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51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65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4C565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565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C5651"/>
    <w:pPr>
      <w:spacing w:after="0" w:line="240" w:lineRule="auto"/>
      <w:ind w:left="552"/>
      <w:jc w:val="both"/>
    </w:pPr>
    <w:rPr>
      <w:rFonts w:eastAsia="Times New Roman" w:cs="Times New Roman"/>
      <w:szCs w:val="23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5651"/>
    <w:rPr>
      <w:rFonts w:ascii="Arial" w:eastAsia="Times New Roman" w:hAnsi="Arial" w:cs="Times New Roman"/>
      <w:sz w:val="24"/>
      <w:szCs w:val="2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contreras@imss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it&#233;.eticainv@imss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ion.etica@imss.gob.m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2145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SAUCEDO</dc:creator>
  <cp:keywords/>
  <dc:description/>
  <cp:lastModifiedBy>RICARDO NAVARRO SAUCEDO</cp:lastModifiedBy>
  <cp:revision>1</cp:revision>
  <dcterms:created xsi:type="dcterms:W3CDTF">2020-08-20T03:54:00Z</dcterms:created>
  <dcterms:modified xsi:type="dcterms:W3CDTF">2020-08-20T03:56:00Z</dcterms:modified>
</cp:coreProperties>
</file>