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3B054" w14:textId="77777777" w:rsidR="001C2F88" w:rsidRPr="007E063F" w:rsidRDefault="003F48A9" w:rsidP="001C2F88">
      <w:pPr>
        <w:jc w:val="center"/>
        <w:rPr>
          <w:rFonts w:ascii="Calibri" w:hAnsi="Calibri" w:cs="Calibri"/>
          <w:b/>
          <w:sz w:val="28"/>
          <w:szCs w:val="28"/>
        </w:rPr>
      </w:pPr>
      <w:r w:rsidRPr="007E063F">
        <w:rPr>
          <w:rFonts w:ascii="Calibri" w:hAnsi="Calibri" w:cs="Calibri"/>
          <w:b/>
          <w:sz w:val="28"/>
          <w:szCs w:val="28"/>
        </w:rPr>
        <w:t xml:space="preserve">Probiotics for Reduction of Exam Stress in Students (PRESS) </w:t>
      </w:r>
      <w:r w:rsidR="001C2F88" w:rsidRPr="007E063F">
        <w:rPr>
          <w:rFonts w:ascii="Calibri" w:hAnsi="Calibri" w:cs="Calibri"/>
          <w:b/>
          <w:sz w:val="28"/>
          <w:szCs w:val="28"/>
        </w:rPr>
        <w:t>Study</w:t>
      </w:r>
    </w:p>
    <w:p w14:paraId="4F3047ED" w14:textId="77777777" w:rsidR="00390A07" w:rsidRPr="007E063F" w:rsidRDefault="001512F4" w:rsidP="001C2F88">
      <w:pPr>
        <w:jc w:val="center"/>
        <w:rPr>
          <w:rFonts w:ascii="Calibri" w:hAnsi="Calibri" w:cs="Calibri"/>
          <w:sz w:val="28"/>
          <w:szCs w:val="28"/>
        </w:rPr>
      </w:pPr>
      <w:r w:rsidRPr="007E063F">
        <w:rPr>
          <w:rFonts w:ascii="Calibri" w:hAnsi="Calibri" w:cs="Calibri"/>
          <w:b/>
          <w:sz w:val="28"/>
          <w:szCs w:val="28"/>
        </w:rPr>
        <w:t>Rationale and Study Design</w:t>
      </w:r>
    </w:p>
    <w:p w14:paraId="0A443EE5" w14:textId="77777777" w:rsidR="001C2F88" w:rsidRPr="008E3130" w:rsidRDefault="001C2F88" w:rsidP="001C2F88">
      <w:pPr>
        <w:jc w:val="both"/>
        <w:rPr>
          <w:rFonts w:ascii="Calibri" w:hAnsi="Calibri" w:cs="Calibri"/>
          <w:b/>
        </w:rPr>
      </w:pPr>
    </w:p>
    <w:p w14:paraId="772D8AF7" w14:textId="77777777" w:rsidR="004C25A4" w:rsidRPr="008E3130" w:rsidRDefault="004C25A4" w:rsidP="001C2F88">
      <w:pPr>
        <w:jc w:val="both"/>
        <w:rPr>
          <w:rFonts w:ascii="Calibri" w:hAnsi="Calibri" w:cs="Calibri"/>
          <w:b/>
        </w:rPr>
      </w:pPr>
    </w:p>
    <w:p w14:paraId="0DA553DA" w14:textId="21D63861" w:rsidR="001C2F88" w:rsidRPr="008E3130" w:rsidRDefault="004C25A4" w:rsidP="003F48A9">
      <w:pPr>
        <w:jc w:val="both"/>
        <w:rPr>
          <w:rFonts w:ascii="Calibri" w:hAnsi="Calibri" w:cs="Calibri"/>
          <w:b/>
        </w:rPr>
      </w:pPr>
      <w:r w:rsidRPr="008E3130">
        <w:rPr>
          <w:rFonts w:ascii="Calibri" w:hAnsi="Calibri" w:cs="Calibri"/>
          <w:b/>
        </w:rPr>
        <w:t>BACKGROUND</w:t>
      </w:r>
    </w:p>
    <w:p w14:paraId="693D828F" w14:textId="46505485" w:rsidR="001512F4" w:rsidRPr="008E3130" w:rsidRDefault="0056402E" w:rsidP="003F48A9">
      <w:pPr>
        <w:jc w:val="both"/>
        <w:rPr>
          <w:rFonts w:ascii="Calibri" w:hAnsi="Calibri" w:cs="Calibri"/>
        </w:rPr>
      </w:pPr>
      <w:r w:rsidRPr="008E3130">
        <w:rPr>
          <w:rFonts w:ascii="Calibri" w:hAnsi="Calibri" w:cs="Calibri"/>
        </w:rPr>
        <w:t xml:space="preserve">There is increasing awareness of stress and the detrimental effect it has on both psychological wellbeing and physical health.   This awareness has prompted interest in </w:t>
      </w:r>
      <w:r w:rsidR="00ED2679" w:rsidRPr="008E3130">
        <w:rPr>
          <w:rFonts w:ascii="Calibri" w:hAnsi="Calibri" w:cs="Calibri"/>
        </w:rPr>
        <w:t>interventions</w:t>
      </w:r>
      <w:r w:rsidRPr="008E3130">
        <w:rPr>
          <w:rFonts w:ascii="Calibri" w:hAnsi="Calibri" w:cs="Calibri"/>
        </w:rPr>
        <w:t xml:space="preserve"> that are designed to help people prevent stress, manage stress when it does occur and promote wellbeing.  Many of these interventions </w:t>
      </w:r>
      <w:r w:rsidR="00ED2679" w:rsidRPr="008E3130">
        <w:rPr>
          <w:rFonts w:ascii="Calibri" w:hAnsi="Calibri" w:cs="Calibri"/>
        </w:rPr>
        <w:t xml:space="preserve">in educational and employment settings </w:t>
      </w:r>
      <w:r w:rsidRPr="008E3130">
        <w:rPr>
          <w:rFonts w:ascii="Calibri" w:hAnsi="Calibri" w:cs="Calibri"/>
        </w:rPr>
        <w:t xml:space="preserve">include </w:t>
      </w:r>
      <w:r w:rsidR="001C2F88" w:rsidRPr="008E3130">
        <w:rPr>
          <w:rFonts w:ascii="Calibri" w:hAnsi="Calibri" w:cs="Calibri"/>
        </w:rPr>
        <w:t xml:space="preserve">a focus on lifestyle </w:t>
      </w:r>
      <w:r w:rsidR="00ED2679" w:rsidRPr="008E3130">
        <w:rPr>
          <w:rFonts w:ascii="Calibri" w:hAnsi="Calibri" w:cs="Calibri"/>
        </w:rPr>
        <w:t>improvements</w:t>
      </w:r>
      <w:r w:rsidR="001C2F88" w:rsidRPr="008E3130">
        <w:rPr>
          <w:rFonts w:ascii="Calibri" w:hAnsi="Calibri" w:cs="Calibri"/>
        </w:rPr>
        <w:t xml:space="preserve"> in exercise and diet.</w:t>
      </w:r>
    </w:p>
    <w:p w14:paraId="31281C34" w14:textId="4060542D" w:rsidR="00152F51" w:rsidRDefault="001512F4" w:rsidP="003F48A9">
      <w:pPr>
        <w:jc w:val="both"/>
        <w:rPr>
          <w:rFonts w:ascii="Calibri" w:hAnsi="Calibri" w:cs="Calibri"/>
        </w:rPr>
      </w:pPr>
      <w:r w:rsidRPr="008E3130">
        <w:rPr>
          <w:rFonts w:ascii="Calibri" w:hAnsi="Calibri" w:cs="Calibri"/>
        </w:rPr>
        <w:t xml:space="preserve">The microbiota in the human gut </w:t>
      </w:r>
      <w:proofErr w:type="gramStart"/>
      <w:r w:rsidR="005E68CD" w:rsidRPr="008E3130">
        <w:rPr>
          <w:rFonts w:ascii="Calibri" w:hAnsi="Calibri" w:cs="Calibri"/>
        </w:rPr>
        <w:t>are</w:t>
      </w:r>
      <w:proofErr w:type="gramEnd"/>
      <w:r w:rsidR="00152F51">
        <w:rPr>
          <w:rFonts w:ascii="Calibri" w:hAnsi="Calibri" w:cs="Calibri"/>
        </w:rPr>
        <w:t xml:space="preserve"> linked to the central nervous system, leading to a rapid increase in pre-clinical experiments suggesting that manipulation of the microbial composition with probiotics could enhance human health. Despite this, studies in human populations are required to investigate how supplementation with probiotics could improve wellbeing and health</w:t>
      </w:r>
      <w:r w:rsidR="00152F51" w:rsidRPr="008E3130">
        <w:rPr>
          <w:rFonts w:ascii="Calibri" w:hAnsi="Calibri" w:cs="Calibri"/>
        </w:rPr>
        <w:t xml:space="preserve"> </w:t>
      </w:r>
      <w:r w:rsidR="00890889">
        <w:rPr>
          <w:rFonts w:ascii="Calibri" w:hAnsi="Calibri" w:cs="Calibri"/>
        </w:rPr>
        <w:t>1</w:t>
      </w:r>
      <w:r w:rsidR="00AA26E5" w:rsidRPr="008E3130">
        <w:rPr>
          <w:rFonts w:ascii="Calibri" w:hAnsi="Calibri" w:cs="Calibri"/>
        </w:rPr>
        <w:t>.</w:t>
      </w:r>
      <w:r w:rsidR="00152F51">
        <w:rPr>
          <w:rFonts w:ascii="Calibri" w:hAnsi="Calibri" w:cs="Calibri"/>
        </w:rPr>
        <w:t xml:space="preserve"> Although previous studies have reported that probiotics can decrease negative psychological symptoms, the criticism of these studies has been small sample size </w:t>
      </w:r>
      <w:r w:rsidR="001268A2" w:rsidRPr="008E3130">
        <w:rPr>
          <w:rFonts w:ascii="Calibri" w:hAnsi="Calibri" w:cs="Calibri"/>
        </w:rPr>
        <w:fldChar w:fldCharType="begin"/>
      </w:r>
      <w:r w:rsidR="001268A2" w:rsidRPr="008E3130">
        <w:rPr>
          <w:rFonts w:ascii="Calibri" w:hAnsi="Calibri" w:cs="Calibri"/>
        </w:rPr>
        <w:instrText>ADDIN RW.CITE{{doc:5a73827ee4b095066af5c54e McKean,J 2017}}</w:instrText>
      </w:r>
      <w:r w:rsidR="001268A2" w:rsidRPr="008E3130">
        <w:rPr>
          <w:rFonts w:ascii="Calibri" w:hAnsi="Calibri" w:cs="Calibri"/>
        </w:rPr>
        <w:fldChar w:fldCharType="separate"/>
      </w:r>
      <w:r w:rsidR="007D07F9" w:rsidRPr="007D07F9">
        <w:rPr>
          <w:rFonts w:ascii="Calibri" w:hAnsi="Calibri" w:cs="Calibri"/>
          <w:bCs/>
          <w:lang w:val="en-US"/>
        </w:rPr>
        <w:t>[</w:t>
      </w:r>
      <w:r w:rsidR="00890889">
        <w:rPr>
          <w:rFonts w:ascii="Calibri" w:hAnsi="Calibri" w:cs="Calibri"/>
          <w:bCs/>
          <w:lang w:val="en-US"/>
        </w:rPr>
        <w:t>2</w:t>
      </w:r>
      <w:r w:rsidR="007D07F9" w:rsidRPr="007D07F9">
        <w:rPr>
          <w:rFonts w:ascii="Calibri" w:hAnsi="Calibri" w:cs="Calibri"/>
          <w:bCs/>
          <w:lang w:val="en-US"/>
        </w:rPr>
        <w:t>]</w:t>
      </w:r>
      <w:r w:rsidR="001268A2" w:rsidRPr="008E3130">
        <w:rPr>
          <w:rFonts w:ascii="Calibri" w:hAnsi="Calibri" w:cs="Calibri"/>
        </w:rPr>
        <w:fldChar w:fldCharType="end"/>
      </w:r>
      <w:r w:rsidR="001268A2" w:rsidRPr="008E3130">
        <w:rPr>
          <w:rFonts w:ascii="Calibri" w:hAnsi="Calibri" w:cs="Calibri"/>
        </w:rPr>
        <w:t xml:space="preserve">.  </w:t>
      </w:r>
    </w:p>
    <w:p w14:paraId="5C4CFBCB" w14:textId="2C79F0DD" w:rsidR="00D45D5D" w:rsidRPr="008E3130" w:rsidRDefault="00152F51" w:rsidP="003F48A9">
      <w:pPr>
        <w:jc w:val="both"/>
        <w:rPr>
          <w:rFonts w:ascii="Calibri" w:hAnsi="Calibri" w:cs="Calibri"/>
        </w:rPr>
      </w:pPr>
      <w:r>
        <w:rPr>
          <w:rFonts w:ascii="Calibri" w:hAnsi="Calibri" w:cs="Calibri"/>
        </w:rPr>
        <w:t xml:space="preserve">We conducted a previous study with pregnant women in New Zealand and found that supplementation with </w:t>
      </w:r>
      <w:r w:rsidR="00377629" w:rsidRPr="008E3130">
        <w:rPr>
          <w:rFonts w:ascii="Calibri" w:hAnsi="Calibri" w:cs="Calibri"/>
          <w:i/>
        </w:rPr>
        <w:t>Lactobacillus rhamnosus</w:t>
      </w:r>
      <w:r w:rsidR="00377629" w:rsidRPr="008E3130">
        <w:rPr>
          <w:rFonts w:ascii="Calibri" w:hAnsi="Calibri" w:cs="Calibri"/>
        </w:rPr>
        <w:t xml:space="preserve"> HN001 </w:t>
      </w:r>
      <w:r>
        <w:rPr>
          <w:rFonts w:ascii="Calibri" w:hAnsi="Calibri" w:cs="Calibri"/>
        </w:rPr>
        <w:t xml:space="preserve">reduced scores on measures of </w:t>
      </w:r>
      <w:r w:rsidR="00377629" w:rsidRPr="008E3130">
        <w:rPr>
          <w:rFonts w:ascii="Calibri" w:hAnsi="Calibri" w:cs="Calibri"/>
        </w:rPr>
        <w:t>postnatal</w:t>
      </w:r>
      <w:r w:rsidR="00651D32" w:rsidRPr="008E3130">
        <w:rPr>
          <w:rFonts w:ascii="Calibri" w:hAnsi="Calibri" w:cs="Calibri"/>
        </w:rPr>
        <w:t xml:space="preserve"> depression and anxiety </w:t>
      </w:r>
      <w:r w:rsidR="001268A2" w:rsidRPr="008E3130">
        <w:rPr>
          <w:rFonts w:ascii="Calibri" w:hAnsi="Calibri" w:cs="Calibri"/>
        </w:rPr>
        <w:fldChar w:fldCharType="begin"/>
      </w:r>
      <w:r w:rsidR="001268A2" w:rsidRPr="008E3130">
        <w:rPr>
          <w:rFonts w:ascii="Calibri" w:hAnsi="Calibri" w:cs="Calibri"/>
        </w:rPr>
        <w:instrText>ADDIN RW.CITE{{doc:5cba6922e4b06bbb8aabb973 Slykerman,R.F 2017}}</w:instrText>
      </w:r>
      <w:r w:rsidR="001268A2" w:rsidRPr="008E3130">
        <w:rPr>
          <w:rFonts w:ascii="Calibri" w:hAnsi="Calibri" w:cs="Calibri"/>
        </w:rPr>
        <w:fldChar w:fldCharType="separate"/>
      </w:r>
      <w:r w:rsidR="007D07F9" w:rsidRPr="007D07F9">
        <w:rPr>
          <w:rFonts w:ascii="Calibri" w:hAnsi="Calibri" w:cs="Calibri"/>
          <w:bCs/>
          <w:lang w:val="en-US"/>
        </w:rPr>
        <w:t>[</w:t>
      </w:r>
      <w:r w:rsidR="00890889">
        <w:rPr>
          <w:rFonts w:ascii="Calibri" w:hAnsi="Calibri" w:cs="Calibri"/>
          <w:bCs/>
          <w:lang w:val="en-US"/>
        </w:rPr>
        <w:t>3</w:t>
      </w:r>
      <w:r w:rsidR="007D07F9" w:rsidRPr="007D07F9">
        <w:rPr>
          <w:rFonts w:ascii="Calibri" w:hAnsi="Calibri" w:cs="Calibri"/>
          <w:bCs/>
          <w:lang w:val="en-US"/>
        </w:rPr>
        <w:t>]</w:t>
      </w:r>
      <w:r w:rsidR="001268A2" w:rsidRPr="008E3130">
        <w:rPr>
          <w:rFonts w:ascii="Calibri" w:hAnsi="Calibri" w:cs="Calibri"/>
        </w:rPr>
        <w:fldChar w:fldCharType="end"/>
      </w:r>
      <w:r w:rsidR="001268A2" w:rsidRPr="008E3130">
        <w:rPr>
          <w:rFonts w:ascii="Calibri" w:hAnsi="Calibri" w:cs="Calibri"/>
        </w:rPr>
        <w:t xml:space="preserve">.  </w:t>
      </w:r>
    </w:p>
    <w:p w14:paraId="7DA7B8CF" w14:textId="544916DC" w:rsidR="004C25A4" w:rsidRPr="008E3130" w:rsidRDefault="00CC716D" w:rsidP="003F48A9">
      <w:pPr>
        <w:jc w:val="both"/>
        <w:rPr>
          <w:rFonts w:ascii="Calibri" w:hAnsi="Calibri" w:cs="Calibri"/>
        </w:rPr>
      </w:pPr>
      <w:r w:rsidRPr="008E3130">
        <w:rPr>
          <w:rFonts w:ascii="Calibri" w:hAnsi="Calibri" w:cs="Calibri"/>
        </w:rPr>
        <w:t xml:space="preserve">University students </w:t>
      </w:r>
      <w:r w:rsidR="00152F51">
        <w:rPr>
          <w:rFonts w:ascii="Calibri" w:hAnsi="Calibri" w:cs="Calibri"/>
        </w:rPr>
        <w:t xml:space="preserve">are a population who report stress, often associated with assessments and examinations. Japanese medical </w:t>
      </w:r>
      <w:r w:rsidR="008C52D4">
        <w:rPr>
          <w:rFonts w:ascii="Calibri" w:hAnsi="Calibri" w:cs="Calibri"/>
        </w:rPr>
        <w:t>students</w:t>
      </w:r>
      <w:r w:rsidR="00152F51">
        <w:rPr>
          <w:rFonts w:ascii="Calibri" w:hAnsi="Calibri" w:cs="Calibri"/>
        </w:rPr>
        <w:t xml:space="preserve"> supplemented with </w:t>
      </w:r>
      <w:r w:rsidR="00CA6E1F" w:rsidRPr="008E3130">
        <w:rPr>
          <w:rFonts w:ascii="Calibri" w:hAnsi="Calibri" w:cs="Calibri"/>
          <w:i/>
        </w:rPr>
        <w:t xml:space="preserve">Lactobacillus </w:t>
      </w:r>
      <w:proofErr w:type="spellStart"/>
      <w:r w:rsidR="00CA6E1F" w:rsidRPr="008E3130">
        <w:rPr>
          <w:rFonts w:ascii="Calibri" w:hAnsi="Calibri" w:cs="Calibri"/>
          <w:i/>
        </w:rPr>
        <w:t>casei</w:t>
      </w:r>
      <w:proofErr w:type="spellEnd"/>
      <w:r w:rsidR="00CA6E1F" w:rsidRPr="008E3130">
        <w:rPr>
          <w:rFonts w:ascii="Calibri" w:hAnsi="Calibri" w:cs="Calibri"/>
        </w:rPr>
        <w:t xml:space="preserve"> (strain Shirota) had fewer gastrointestinal symptoms and cold and flu like symptoms</w:t>
      </w:r>
      <w:r w:rsidR="008C52D4">
        <w:rPr>
          <w:rFonts w:ascii="Calibri" w:hAnsi="Calibri" w:cs="Calibri"/>
        </w:rPr>
        <w:t xml:space="preserve"> during their examination period </w:t>
      </w:r>
      <w:r w:rsidRPr="008E3130">
        <w:rPr>
          <w:rFonts w:ascii="Calibri" w:hAnsi="Calibri" w:cs="Calibri"/>
        </w:rPr>
        <w:t xml:space="preserve"> </w:t>
      </w:r>
      <w:r w:rsidR="00E30C31" w:rsidRPr="008E3130">
        <w:rPr>
          <w:rFonts w:ascii="Calibri" w:hAnsi="Calibri" w:cs="Calibri"/>
        </w:rPr>
        <w:fldChar w:fldCharType="begin"/>
      </w:r>
      <w:r w:rsidR="00E30C31" w:rsidRPr="008E3130">
        <w:rPr>
          <w:rFonts w:ascii="Calibri" w:hAnsi="Calibri" w:cs="Calibri"/>
        </w:rPr>
        <w:instrText>ADDIN RW.CITE{{doc:5a7385a7e4b095066af5c646 Kato-Kataoka,A 2016; doc:5b905a18e4b00ca8c9a44620 Takada,M 2016}}</w:instrText>
      </w:r>
      <w:r w:rsidR="00E30C31" w:rsidRPr="008E3130">
        <w:rPr>
          <w:rFonts w:ascii="Calibri" w:hAnsi="Calibri" w:cs="Calibri"/>
        </w:rPr>
        <w:fldChar w:fldCharType="separate"/>
      </w:r>
      <w:r w:rsidR="001268A2" w:rsidRPr="008E3130">
        <w:rPr>
          <w:rFonts w:ascii="Calibri" w:hAnsi="Calibri" w:cs="Calibri"/>
          <w:bCs/>
          <w:lang w:val="en-US"/>
        </w:rPr>
        <w:t>[</w:t>
      </w:r>
      <w:r w:rsidR="00890889">
        <w:rPr>
          <w:rFonts w:ascii="Calibri" w:hAnsi="Calibri" w:cs="Calibri"/>
          <w:bCs/>
          <w:lang w:val="en-US"/>
        </w:rPr>
        <w:t>4</w:t>
      </w:r>
      <w:r w:rsidR="001268A2" w:rsidRPr="008E3130">
        <w:rPr>
          <w:rFonts w:ascii="Calibri" w:hAnsi="Calibri" w:cs="Calibri"/>
          <w:bCs/>
          <w:lang w:val="en-US"/>
        </w:rPr>
        <w:t xml:space="preserve">, </w:t>
      </w:r>
      <w:r w:rsidR="00890889">
        <w:rPr>
          <w:rFonts w:ascii="Calibri" w:hAnsi="Calibri" w:cs="Calibri"/>
          <w:bCs/>
          <w:lang w:val="en-US"/>
        </w:rPr>
        <w:t>5</w:t>
      </w:r>
      <w:r w:rsidR="001268A2" w:rsidRPr="008E3130">
        <w:rPr>
          <w:rFonts w:ascii="Calibri" w:hAnsi="Calibri" w:cs="Calibri"/>
          <w:bCs/>
          <w:lang w:val="en-US"/>
        </w:rPr>
        <w:t>]</w:t>
      </w:r>
      <w:r w:rsidR="00E30C31" w:rsidRPr="008E3130">
        <w:rPr>
          <w:rFonts w:ascii="Calibri" w:hAnsi="Calibri" w:cs="Calibri"/>
        </w:rPr>
        <w:fldChar w:fldCharType="end"/>
      </w:r>
      <w:r w:rsidR="00E30C31" w:rsidRPr="008E3130">
        <w:rPr>
          <w:rFonts w:ascii="Calibri" w:hAnsi="Calibri" w:cs="Calibri"/>
        </w:rPr>
        <w:t xml:space="preserve">.  </w:t>
      </w:r>
    </w:p>
    <w:p w14:paraId="4670C964" w14:textId="0203B4BE" w:rsidR="004C25A4" w:rsidRPr="008E3130" w:rsidRDefault="004C25A4" w:rsidP="003F48A9">
      <w:pPr>
        <w:jc w:val="both"/>
        <w:rPr>
          <w:rFonts w:ascii="Calibri" w:hAnsi="Calibri" w:cs="Calibri"/>
          <w:b/>
        </w:rPr>
      </w:pPr>
      <w:r w:rsidRPr="008E3130">
        <w:rPr>
          <w:rFonts w:ascii="Calibri" w:hAnsi="Calibri" w:cs="Calibri"/>
          <w:b/>
        </w:rPr>
        <w:t>AIMS</w:t>
      </w:r>
    </w:p>
    <w:p w14:paraId="6FEAC8F5" w14:textId="77777777" w:rsidR="00CE7769" w:rsidRPr="008E3130" w:rsidRDefault="00107F17" w:rsidP="003F48A9">
      <w:pPr>
        <w:jc w:val="both"/>
        <w:rPr>
          <w:rFonts w:ascii="Calibri" w:hAnsi="Calibri" w:cs="Calibri"/>
        </w:rPr>
      </w:pPr>
      <w:r w:rsidRPr="008E3130">
        <w:rPr>
          <w:rFonts w:ascii="Calibri" w:hAnsi="Calibri" w:cs="Calibri"/>
        </w:rPr>
        <w:t xml:space="preserve">The </w:t>
      </w:r>
      <w:r w:rsidR="00CE7769" w:rsidRPr="008E3130">
        <w:rPr>
          <w:rFonts w:ascii="Calibri" w:hAnsi="Calibri" w:cs="Calibri"/>
        </w:rPr>
        <w:t xml:space="preserve">overall </w:t>
      </w:r>
      <w:r w:rsidR="00CC716D" w:rsidRPr="008E3130">
        <w:rPr>
          <w:rFonts w:ascii="Calibri" w:hAnsi="Calibri" w:cs="Calibri"/>
        </w:rPr>
        <w:t xml:space="preserve">aim </w:t>
      </w:r>
      <w:r w:rsidR="00CA6E1F" w:rsidRPr="008E3130">
        <w:rPr>
          <w:rFonts w:ascii="Calibri" w:hAnsi="Calibri" w:cs="Calibri"/>
        </w:rPr>
        <w:t xml:space="preserve">of the PRESS Study </w:t>
      </w:r>
      <w:r w:rsidR="00CC716D" w:rsidRPr="008E3130">
        <w:rPr>
          <w:rFonts w:ascii="Calibri" w:hAnsi="Calibri" w:cs="Calibri"/>
        </w:rPr>
        <w:t xml:space="preserve">is to investigate </w:t>
      </w:r>
      <w:r w:rsidR="00ED4F06" w:rsidRPr="008E3130">
        <w:rPr>
          <w:rFonts w:ascii="Calibri" w:hAnsi="Calibri" w:cs="Calibri"/>
        </w:rPr>
        <w:t xml:space="preserve">the effect of </w:t>
      </w:r>
      <w:r w:rsidR="00610790" w:rsidRPr="008E3130">
        <w:rPr>
          <w:rFonts w:ascii="Calibri" w:hAnsi="Calibri" w:cs="Calibri"/>
        </w:rPr>
        <w:t xml:space="preserve">probiotic supplementation to reduce exam stress in university students.  </w:t>
      </w:r>
      <w:proofErr w:type="gramStart"/>
      <w:r w:rsidR="00610790" w:rsidRPr="008E3130">
        <w:rPr>
          <w:rFonts w:ascii="Calibri" w:hAnsi="Calibri" w:cs="Calibri"/>
        </w:rPr>
        <w:t>Specifically</w:t>
      </w:r>
      <w:proofErr w:type="gramEnd"/>
      <w:r w:rsidR="00610790" w:rsidRPr="008E3130">
        <w:rPr>
          <w:rFonts w:ascii="Calibri" w:hAnsi="Calibri" w:cs="Calibri"/>
        </w:rPr>
        <w:t xml:space="preserve"> the </w:t>
      </w:r>
      <w:r w:rsidR="00ED4F06" w:rsidRPr="008E3130">
        <w:rPr>
          <w:rFonts w:ascii="Calibri" w:hAnsi="Calibri" w:cs="Calibri"/>
        </w:rPr>
        <w:t xml:space="preserve">study aims to examine whether supplementation with the probiotic </w:t>
      </w:r>
      <w:r w:rsidR="00ED4F06" w:rsidRPr="008E3130">
        <w:rPr>
          <w:rFonts w:ascii="Calibri" w:hAnsi="Calibri" w:cs="Calibri"/>
          <w:i/>
        </w:rPr>
        <w:t>Lactobacillus rhamnosus</w:t>
      </w:r>
      <w:r w:rsidR="00A72044" w:rsidRPr="008E3130">
        <w:rPr>
          <w:rFonts w:ascii="Calibri" w:hAnsi="Calibri" w:cs="Calibri"/>
        </w:rPr>
        <w:t xml:space="preserve"> HN001</w:t>
      </w:r>
      <w:r w:rsidR="00CE7769" w:rsidRPr="008E3130">
        <w:rPr>
          <w:rFonts w:ascii="Calibri" w:hAnsi="Calibri" w:cs="Calibri"/>
        </w:rPr>
        <w:t>:</w:t>
      </w:r>
      <w:r w:rsidR="00A72044" w:rsidRPr="008E3130">
        <w:rPr>
          <w:rFonts w:ascii="Calibri" w:hAnsi="Calibri" w:cs="Calibri"/>
        </w:rPr>
        <w:t xml:space="preserve"> </w:t>
      </w:r>
    </w:p>
    <w:p w14:paraId="1D2C51B9" w14:textId="77777777" w:rsidR="00CC716D" w:rsidRPr="008E3130" w:rsidRDefault="00CE7769" w:rsidP="00CE7769">
      <w:pPr>
        <w:pStyle w:val="ListParagraph"/>
        <w:numPr>
          <w:ilvl w:val="0"/>
          <w:numId w:val="9"/>
        </w:numPr>
        <w:jc w:val="both"/>
        <w:rPr>
          <w:rFonts w:ascii="Calibri" w:hAnsi="Calibri" w:cs="Calibri"/>
        </w:rPr>
      </w:pPr>
      <w:r w:rsidRPr="008E3130">
        <w:rPr>
          <w:rFonts w:ascii="Calibri" w:hAnsi="Calibri" w:cs="Calibri"/>
        </w:rPr>
        <w:t>R</w:t>
      </w:r>
      <w:r w:rsidR="00A72044" w:rsidRPr="008E3130">
        <w:rPr>
          <w:rFonts w:ascii="Calibri" w:hAnsi="Calibri" w:cs="Calibri"/>
        </w:rPr>
        <w:t>educes the build-</w:t>
      </w:r>
      <w:r w:rsidR="00ED4F06" w:rsidRPr="008E3130">
        <w:rPr>
          <w:rFonts w:ascii="Calibri" w:hAnsi="Calibri" w:cs="Calibri"/>
        </w:rPr>
        <w:t xml:space="preserve">up of stress experienced by university students leading up to exams. </w:t>
      </w:r>
    </w:p>
    <w:p w14:paraId="4847DD47" w14:textId="77777777" w:rsidR="00CE7769" w:rsidRPr="008E3130" w:rsidRDefault="00CE7769" w:rsidP="00CE7769">
      <w:pPr>
        <w:pStyle w:val="ListParagraph"/>
        <w:numPr>
          <w:ilvl w:val="0"/>
          <w:numId w:val="9"/>
        </w:numPr>
        <w:jc w:val="both"/>
        <w:rPr>
          <w:rFonts w:ascii="Calibri" w:hAnsi="Calibri" w:cs="Calibri"/>
        </w:rPr>
      </w:pPr>
      <w:r w:rsidRPr="008E3130">
        <w:rPr>
          <w:rFonts w:ascii="Calibri" w:hAnsi="Calibri" w:cs="Calibri"/>
        </w:rPr>
        <w:t>Reduces anxiety symptoms in students prior to exams.</w:t>
      </w:r>
    </w:p>
    <w:p w14:paraId="0800DA0B" w14:textId="77777777" w:rsidR="00CE7769" w:rsidRPr="008E3130" w:rsidRDefault="00CE7769" w:rsidP="00CE7769">
      <w:pPr>
        <w:pStyle w:val="ListParagraph"/>
        <w:numPr>
          <w:ilvl w:val="0"/>
          <w:numId w:val="9"/>
        </w:numPr>
        <w:jc w:val="both"/>
        <w:rPr>
          <w:rFonts w:ascii="Calibri" w:hAnsi="Calibri" w:cs="Calibri"/>
        </w:rPr>
      </w:pPr>
      <w:r w:rsidRPr="008E3130">
        <w:rPr>
          <w:rFonts w:ascii="Calibri" w:hAnsi="Calibri" w:cs="Calibri"/>
        </w:rPr>
        <w:t>Improves psychological wellbeing of students prior to exams.</w:t>
      </w:r>
    </w:p>
    <w:p w14:paraId="23B98508" w14:textId="6B4C15E8" w:rsidR="00ED4F06" w:rsidRDefault="00ED4F06" w:rsidP="003F48A9">
      <w:pPr>
        <w:jc w:val="both"/>
        <w:rPr>
          <w:rFonts w:ascii="Calibri" w:hAnsi="Calibri" w:cs="Calibri"/>
          <w:b/>
        </w:rPr>
      </w:pPr>
    </w:p>
    <w:p w14:paraId="229953CE" w14:textId="77777777" w:rsidR="005749DC" w:rsidRPr="008E3130" w:rsidRDefault="005749DC" w:rsidP="005749DC">
      <w:pPr>
        <w:jc w:val="both"/>
        <w:rPr>
          <w:rFonts w:ascii="Calibri" w:hAnsi="Calibri" w:cs="Calibri"/>
          <w:b/>
        </w:rPr>
      </w:pPr>
      <w:r w:rsidRPr="008E3130">
        <w:rPr>
          <w:rFonts w:ascii="Calibri" w:hAnsi="Calibri" w:cs="Calibri"/>
          <w:b/>
        </w:rPr>
        <w:t>Strengths of the Study</w:t>
      </w:r>
    </w:p>
    <w:p w14:paraId="6F30B9D5" w14:textId="77777777" w:rsidR="005749DC" w:rsidRPr="008E3130" w:rsidRDefault="005749DC" w:rsidP="005749DC">
      <w:pPr>
        <w:pStyle w:val="ListParagraph"/>
        <w:numPr>
          <w:ilvl w:val="0"/>
          <w:numId w:val="8"/>
        </w:numPr>
        <w:jc w:val="both"/>
        <w:rPr>
          <w:rFonts w:ascii="Calibri" w:hAnsi="Calibri" w:cs="Calibri"/>
        </w:rPr>
      </w:pPr>
      <w:r w:rsidRPr="008E3130">
        <w:rPr>
          <w:rFonts w:ascii="Calibri" w:hAnsi="Calibri" w:cs="Calibri"/>
        </w:rPr>
        <w:t xml:space="preserve">This will be the first study with a large enough sample size to detect a beneficial effect of probiotics for psychological symptoms of stress, </w:t>
      </w:r>
      <w:proofErr w:type="gramStart"/>
      <w:r w:rsidRPr="008E3130">
        <w:rPr>
          <w:rFonts w:ascii="Calibri" w:hAnsi="Calibri" w:cs="Calibri"/>
        </w:rPr>
        <w:t>anxiety</w:t>
      </w:r>
      <w:proofErr w:type="gramEnd"/>
      <w:r w:rsidRPr="008E3130">
        <w:rPr>
          <w:rFonts w:ascii="Calibri" w:hAnsi="Calibri" w:cs="Calibri"/>
        </w:rPr>
        <w:t xml:space="preserve"> and depression in students. </w:t>
      </w:r>
    </w:p>
    <w:p w14:paraId="728301FE" w14:textId="71725B37" w:rsidR="005749DC" w:rsidRDefault="005749DC" w:rsidP="000A270B">
      <w:pPr>
        <w:pStyle w:val="ListParagraph"/>
        <w:numPr>
          <w:ilvl w:val="0"/>
          <w:numId w:val="8"/>
        </w:numPr>
        <w:jc w:val="both"/>
        <w:rPr>
          <w:rFonts w:ascii="Calibri" w:hAnsi="Calibri" w:cs="Calibri"/>
        </w:rPr>
      </w:pPr>
      <w:r w:rsidRPr="008E3130">
        <w:rPr>
          <w:rFonts w:ascii="Calibri" w:hAnsi="Calibri" w:cs="Calibri"/>
        </w:rPr>
        <w:t xml:space="preserve">The probiotic </w:t>
      </w:r>
      <w:r w:rsidRPr="008E3130">
        <w:rPr>
          <w:rFonts w:ascii="Calibri" w:hAnsi="Calibri" w:cs="Calibri"/>
          <w:i/>
        </w:rPr>
        <w:t>L. rhamnosus</w:t>
      </w:r>
      <w:r w:rsidRPr="008E3130">
        <w:rPr>
          <w:rFonts w:ascii="Calibri" w:hAnsi="Calibri" w:cs="Calibri"/>
        </w:rPr>
        <w:t xml:space="preserve"> HN001 has been shown to improve symptoms of anxiety and depression in pregnant women indicating that it is likely </w:t>
      </w:r>
      <w:r w:rsidR="000A270B">
        <w:rPr>
          <w:rFonts w:ascii="Calibri" w:hAnsi="Calibri" w:cs="Calibri"/>
        </w:rPr>
        <w:t xml:space="preserve">to have a beneficial effect for </w:t>
      </w:r>
      <w:r w:rsidRPr="000A270B">
        <w:rPr>
          <w:rFonts w:ascii="Calibri" w:hAnsi="Calibri" w:cs="Calibri"/>
        </w:rPr>
        <w:t>psychological wellbeing in this study.</w:t>
      </w:r>
    </w:p>
    <w:p w14:paraId="7DF7D5D1" w14:textId="27596F0E" w:rsidR="000A270B" w:rsidRPr="000A270B" w:rsidRDefault="000A270B" w:rsidP="000A270B">
      <w:pPr>
        <w:pStyle w:val="ListParagraph"/>
        <w:numPr>
          <w:ilvl w:val="0"/>
          <w:numId w:val="8"/>
        </w:numPr>
        <w:jc w:val="both"/>
        <w:rPr>
          <w:rFonts w:ascii="Calibri" w:hAnsi="Calibri" w:cs="Calibri"/>
        </w:rPr>
      </w:pPr>
      <w:r w:rsidRPr="008E3130">
        <w:rPr>
          <w:rFonts w:ascii="Calibri" w:hAnsi="Calibri" w:cs="Calibri"/>
        </w:rPr>
        <w:t>The research processes have been trialled in university students demonstrati</w:t>
      </w:r>
      <w:r>
        <w:rPr>
          <w:rFonts w:ascii="Calibri" w:hAnsi="Calibri" w:cs="Calibri"/>
        </w:rPr>
        <w:t xml:space="preserve">ng that students </w:t>
      </w:r>
      <w:r w:rsidRPr="000A270B">
        <w:rPr>
          <w:rFonts w:ascii="Calibri" w:hAnsi="Calibri" w:cs="Calibri"/>
        </w:rPr>
        <w:t xml:space="preserve">can be recruited, data </w:t>
      </w:r>
      <w:proofErr w:type="gramStart"/>
      <w:r w:rsidRPr="000A270B">
        <w:rPr>
          <w:rFonts w:ascii="Calibri" w:hAnsi="Calibri" w:cs="Calibri"/>
        </w:rPr>
        <w:t>collected</w:t>
      </w:r>
      <w:proofErr w:type="gramEnd"/>
      <w:r w:rsidRPr="000A270B">
        <w:rPr>
          <w:rFonts w:ascii="Calibri" w:hAnsi="Calibri" w:cs="Calibri"/>
        </w:rPr>
        <w:t xml:space="preserve"> and participants retained</w:t>
      </w:r>
      <w:r>
        <w:rPr>
          <w:rFonts w:ascii="Calibri" w:hAnsi="Calibri" w:cs="Calibri"/>
        </w:rPr>
        <w:t xml:space="preserve"> (details of the pilot trial below)</w:t>
      </w:r>
      <w:r w:rsidRPr="000A270B">
        <w:rPr>
          <w:rFonts w:ascii="Calibri" w:hAnsi="Calibri" w:cs="Calibri"/>
        </w:rPr>
        <w:t>.</w:t>
      </w:r>
    </w:p>
    <w:p w14:paraId="60F142B7" w14:textId="2D063524" w:rsidR="005749DC" w:rsidRPr="008E3130" w:rsidRDefault="005749DC" w:rsidP="003F48A9">
      <w:pPr>
        <w:jc w:val="both"/>
        <w:rPr>
          <w:rFonts w:ascii="Calibri" w:hAnsi="Calibri" w:cs="Calibri"/>
          <w:b/>
        </w:rPr>
      </w:pPr>
    </w:p>
    <w:p w14:paraId="3F1AD148" w14:textId="32DC4B01" w:rsidR="004C25A4" w:rsidRPr="008E3130" w:rsidRDefault="00CA6E1F" w:rsidP="003F48A9">
      <w:pPr>
        <w:jc w:val="both"/>
        <w:rPr>
          <w:rFonts w:ascii="Calibri" w:hAnsi="Calibri" w:cs="Calibri"/>
          <w:b/>
        </w:rPr>
      </w:pPr>
      <w:r w:rsidRPr="008E3130">
        <w:rPr>
          <w:rFonts w:ascii="Calibri" w:hAnsi="Calibri" w:cs="Calibri"/>
          <w:b/>
        </w:rPr>
        <w:t>STUDY DESIGN</w:t>
      </w:r>
    </w:p>
    <w:p w14:paraId="02DB8B88" w14:textId="77777777" w:rsidR="004C25A4" w:rsidRPr="008E3130" w:rsidRDefault="004C25A4" w:rsidP="004C25A4">
      <w:pPr>
        <w:jc w:val="both"/>
        <w:rPr>
          <w:rFonts w:ascii="Calibri" w:hAnsi="Calibri" w:cs="Calibri"/>
          <w:b/>
        </w:rPr>
      </w:pPr>
      <w:r w:rsidRPr="008E3130">
        <w:rPr>
          <w:rFonts w:ascii="Calibri" w:hAnsi="Calibri" w:cs="Calibri"/>
          <w:b/>
        </w:rPr>
        <w:t>The PRESS Pilot Trial</w:t>
      </w:r>
    </w:p>
    <w:p w14:paraId="3B8481C0" w14:textId="77777777" w:rsidR="004C25A4" w:rsidRPr="008E3130" w:rsidRDefault="004C25A4" w:rsidP="004C25A4">
      <w:pPr>
        <w:jc w:val="both"/>
        <w:rPr>
          <w:rFonts w:ascii="Calibri" w:hAnsi="Calibri" w:cs="Calibri"/>
        </w:rPr>
      </w:pPr>
      <w:r w:rsidRPr="008E3130">
        <w:rPr>
          <w:rFonts w:ascii="Calibri" w:hAnsi="Calibri" w:cs="Calibri"/>
        </w:rPr>
        <w:t>The PRESS pilot trial was a small feasibility trial conducted in 120 first year university students between July and November 2019.  The aim of this pilot study was to test research procedures (recruitment and online data collection) and inform a more accurate sample size calculation for the full PRESS trial proposed here.</w:t>
      </w:r>
    </w:p>
    <w:p w14:paraId="732880C7" w14:textId="60100E82" w:rsidR="004C25A4" w:rsidRPr="005749DC" w:rsidRDefault="004C25A4" w:rsidP="003F48A9">
      <w:pPr>
        <w:jc w:val="both"/>
        <w:rPr>
          <w:rFonts w:ascii="Calibri" w:hAnsi="Calibri" w:cs="Calibri"/>
        </w:rPr>
      </w:pPr>
      <w:r w:rsidRPr="008E3130">
        <w:rPr>
          <w:rFonts w:ascii="Calibri" w:hAnsi="Calibri" w:cs="Calibri"/>
        </w:rPr>
        <w:t xml:space="preserve">Outcomes of the pilot trial showed that first year students are keen to participate in a trial of probiotics for reduction of stress, 120 students registered to participate in the study within the first 2.5 days of recruitment.  Unfortunately, due to manufacturing difficulties Fonterra were not able to supply the capsules in time for the pilot study, several students expressed their disappointment about this indicating that they would have been willing to take the capsules if they had been available.  At the end of the semester two days before their exam students were asked to complete the psychological stress and wellbeing questions again, 105 </w:t>
      </w:r>
      <w:r w:rsidR="00752372" w:rsidRPr="008E3130">
        <w:rPr>
          <w:rFonts w:ascii="Calibri" w:hAnsi="Calibri" w:cs="Calibri"/>
        </w:rPr>
        <w:t xml:space="preserve">(87.5%) </w:t>
      </w:r>
      <w:r w:rsidR="00056E97" w:rsidRPr="008E3130">
        <w:rPr>
          <w:rFonts w:ascii="Calibri" w:hAnsi="Calibri" w:cs="Calibri"/>
        </w:rPr>
        <w:t xml:space="preserve">participants completed these end of study questions.  Feedback and retention rates indicate that the online data collection platform worked well and was easy for students to use on their phone, </w:t>
      </w:r>
      <w:proofErr w:type="gramStart"/>
      <w:r w:rsidR="00056E97" w:rsidRPr="008E3130">
        <w:rPr>
          <w:rFonts w:ascii="Calibri" w:hAnsi="Calibri" w:cs="Calibri"/>
        </w:rPr>
        <w:t>tablet</w:t>
      </w:r>
      <w:proofErr w:type="gramEnd"/>
      <w:r w:rsidR="00056E97" w:rsidRPr="008E3130">
        <w:rPr>
          <w:rFonts w:ascii="Calibri" w:hAnsi="Calibri" w:cs="Calibri"/>
        </w:rPr>
        <w:t xml:space="preserve"> or computer.</w:t>
      </w:r>
    </w:p>
    <w:p w14:paraId="73E1563D" w14:textId="77777777" w:rsidR="00056E97" w:rsidRPr="008E3130" w:rsidRDefault="00056E97" w:rsidP="003F48A9">
      <w:pPr>
        <w:jc w:val="both"/>
        <w:rPr>
          <w:rFonts w:ascii="Calibri" w:hAnsi="Calibri" w:cs="Calibri"/>
          <w:b/>
        </w:rPr>
      </w:pPr>
      <w:r w:rsidRPr="008E3130">
        <w:rPr>
          <w:rFonts w:ascii="Calibri" w:hAnsi="Calibri" w:cs="Calibri"/>
          <w:b/>
        </w:rPr>
        <w:t>The Full PRESS Trial</w:t>
      </w:r>
    </w:p>
    <w:p w14:paraId="3D2AA411" w14:textId="7B435E02" w:rsidR="00F50E2E" w:rsidRPr="008E3130" w:rsidRDefault="00056E97" w:rsidP="003F48A9">
      <w:pPr>
        <w:jc w:val="both"/>
        <w:rPr>
          <w:rFonts w:ascii="Calibri" w:hAnsi="Calibri" w:cs="Calibri"/>
        </w:rPr>
      </w:pPr>
      <w:r w:rsidRPr="008E3130">
        <w:rPr>
          <w:rFonts w:ascii="Calibri" w:hAnsi="Calibri" w:cs="Calibri"/>
        </w:rPr>
        <w:t>The PRESS Study is a randomised, double-blind, placebo-controlled trial.</w:t>
      </w:r>
    </w:p>
    <w:p w14:paraId="27E503FB" w14:textId="77777777" w:rsidR="00CC716D" w:rsidRPr="008E3130" w:rsidRDefault="00CC716D" w:rsidP="003F48A9">
      <w:pPr>
        <w:jc w:val="both"/>
        <w:rPr>
          <w:rFonts w:ascii="Calibri" w:hAnsi="Calibri" w:cs="Calibri"/>
          <w:b/>
        </w:rPr>
      </w:pPr>
      <w:r w:rsidRPr="008E3130">
        <w:rPr>
          <w:rFonts w:ascii="Calibri" w:hAnsi="Calibri" w:cs="Calibri"/>
          <w:b/>
        </w:rPr>
        <w:t>Recruitment of Participants</w:t>
      </w:r>
    </w:p>
    <w:p w14:paraId="1CC2D17A" w14:textId="1F2796A4" w:rsidR="00425851" w:rsidRPr="008E3130" w:rsidRDefault="00CC716D" w:rsidP="003F48A9">
      <w:pPr>
        <w:jc w:val="both"/>
        <w:rPr>
          <w:rFonts w:ascii="Calibri" w:hAnsi="Calibri" w:cs="Calibri"/>
        </w:rPr>
      </w:pPr>
      <w:r w:rsidRPr="008E3130">
        <w:rPr>
          <w:rFonts w:ascii="Calibri" w:hAnsi="Calibri" w:cs="Calibri"/>
        </w:rPr>
        <w:t xml:space="preserve">The New Zealand university system operates on two semesters per year with examinations for a paper being held at the end of a semester.  </w:t>
      </w:r>
      <w:r w:rsidR="00425851" w:rsidRPr="008E3130">
        <w:rPr>
          <w:rFonts w:ascii="Calibri" w:hAnsi="Calibri" w:cs="Calibri"/>
        </w:rPr>
        <w:t xml:space="preserve">The PRESS Study will </w:t>
      </w:r>
      <w:r w:rsidRPr="008E3130">
        <w:rPr>
          <w:rFonts w:ascii="Calibri" w:hAnsi="Calibri" w:cs="Calibri"/>
        </w:rPr>
        <w:t xml:space="preserve">recruit </w:t>
      </w:r>
      <w:r w:rsidR="00F50E2E" w:rsidRPr="008E3130">
        <w:rPr>
          <w:rFonts w:ascii="Calibri" w:hAnsi="Calibri" w:cs="Calibri"/>
        </w:rPr>
        <w:t>815</w:t>
      </w:r>
      <w:r w:rsidR="00425851" w:rsidRPr="008E3130">
        <w:rPr>
          <w:rFonts w:ascii="Calibri" w:hAnsi="Calibri" w:cs="Calibri"/>
        </w:rPr>
        <w:t xml:space="preserve"> </w:t>
      </w:r>
      <w:r w:rsidRPr="008E3130">
        <w:rPr>
          <w:rFonts w:ascii="Calibri" w:hAnsi="Calibri" w:cs="Calibri"/>
        </w:rPr>
        <w:t xml:space="preserve">students enrolled in </w:t>
      </w:r>
      <w:r w:rsidR="00EF7E4A" w:rsidRPr="008E3130">
        <w:rPr>
          <w:rFonts w:ascii="Calibri" w:hAnsi="Calibri" w:cs="Calibri"/>
        </w:rPr>
        <w:t xml:space="preserve">either </w:t>
      </w:r>
      <w:r w:rsidR="00425851" w:rsidRPr="008E3130">
        <w:rPr>
          <w:rFonts w:ascii="Calibri" w:hAnsi="Calibri" w:cs="Calibri"/>
        </w:rPr>
        <w:t>t</w:t>
      </w:r>
      <w:r w:rsidR="00F60FAF" w:rsidRPr="008E3130">
        <w:rPr>
          <w:rFonts w:ascii="Calibri" w:hAnsi="Calibri" w:cs="Calibri"/>
        </w:rPr>
        <w:t xml:space="preserve">he </w:t>
      </w:r>
      <w:r w:rsidR="00ED4F06" w:rsidRPr="008E3130">
        <w:rPr>
          <w:rFonts w:ascii="Calibri" w:hAnsi="Calibri" w:cs="Calibri"/>
        </w:rPr>
        <w:t xml:space="preserve">POPHEALTH 111 </w:t>
      </w:r>
      <w:r w:rsidR="00F60FAF" w:rsidRPr="008E3130">
        <w:rPr>
          <w:rFonts w:ascii="Calibri" w:hAnsi="Calibri" w:cs="Calibri"/>
        </w:rPr>
        <w:t xml:space="preserve">paper </w:t>
      </w:r>
      <w:r w:rsidR="00EF7E4A" w:rsidRPr="008E3130">
        <w:rPr>
          <w:rFonts w:ascii="Calibri" w:hAnsi="Calibri" w:cs="Calibri"/>
        </w:rPr>
        <w:t xml:space="preserve">or the </w:t>
      </w:r>
      <w:r w:rsidR="000100E1">
        <w:rPr>
          <w:rFonts w:ascii="Calibri" w:hAnsi="Calibri" w:cs="Calibri"/>
        </w:rPr>
        <w:t xml:space="preserve">PSYCH 108 &amp; 109 </w:t>
      </w:r>
      <w:r w:rsidR="00EF7E4A" w:rsidRPr="008E3130">
        <w:rPr>
          <w:rFonts w:ascii="Calibri" w:hAnsi="Calibri" w:cs="Calibri"/>
        </w:rPr>
        <w:t>paper</w:t>
      </w:r>
      <w:r w:rsidR="000100E1">
        <w:rPr>
          <w:rFonts w:ascii="Calibri" w:hAnsi="Calibri" w:cs="Calibri"/>
        </w:rPr>
        <w:t>s</w:t>
      </w:r>
      <w:r w:rsidR="00EF7E4A" w:rsidRPr="008E3130">
        <w:rPr>
          <w:rFonts w:ascii="Calibri" w:hAnsi="Calibri" w:cs="Calibri"/>
        </w:rPr>
        <w:t xml:space="preserve"> </w:t>
      </w:r>
      <w:r w:rsidR="002844EB" w:rsidRPr="008E3130">
        <w:rPr>
          <w:rFonts w:ascii="Calibri" w:hAnsi="Calibri" w:cs="Calibri"/>
        </w:rPr>
        <w:t xml:space="preserve">taken by </w:t>
      </w:r>
      <w:r w:rsidR="00425851" w:rsidRPr="008E3130">
        <w:rPr>
          <w:rFonts w:ascii="Calibri" w:hAnsi="Calibri" w:cs="Calibri"/>
        </w:rPr>
        <w:t xml:space="preserve">first year </w:t>
      </w:r>
      <w:r w:rsidR="002844EB" w:rsidRPr="008E3130">
        <w:rPr>
          <w:rFonts w:ascii="Calibri" w:hAnsi="Calibri" w:cs="Calibri"/>
        </w:rPr>
        <w:t>students</w:t>
      </w:r>
      <w:r w:rsidR="00EF7E4A" w:rsidRPr="008E3130">
        <w:rPr>
          <w:rFonts w:ascii="Calibri" w:hAnsi="Calibri" w:cs="Calibri"/>
        </w:rPr>
        <w:t>.</w:t>
      </w:r>
    </w:p>
    <w:p w14:paraId="78EAE8A5" w14:textId="77777777" w:rsidR="00425851" w:rsidRPr="008E3130" w:rsidRDefault="00425851" w:rsidP="003F48A9">
      <w:pPr>
        <w:jc w:val="both"/>
        <w:rPr>
          <w:rFonts w:ascii="Calibri" w:hAnsi="Calibri" w:cs="Calibri"/>
          <w:b/>
        </w:rPr>
      </w:pPr>
      <w:r w:rsidRPr="008E3130">
        <w:rPr>
          <w:rFonts w:ascii="Calibri" w:hAnsi="Calibri" w:cs="Calibri"/>
          <w:b/>
        </w:rPr>
        <w:t>Data Collection</w:t>
      </w:r>
    </w:p>
    <w:p w14:paraId="03CB1D45" w14:textId="56D68B84" w:rsidR="00CC716D" w:rsidRPr="005749DC" w:rsidRDefault="00F46610" w:rsidP="003F48A9">
      <w:pPr>
        <w:jc w:val="both"/>
        <w:rPr>
          <w:rFonts w:ascii="Calibri" w:hAnsi="Calibri" w:cs="Calibri"/>
        </w:rPr>
      </w:pPr>
      <w:r w:rsidRPr="008E3130">
        <w:rPr>
          <w:rFonts w:ascii="Calibri" w:hAnsi="Calibri" w:cs="Calibri"/>
        </w:rPr>
        <w:t xml:space="preserve">All consent and data collection </w:t>
      </w:r>
      <w:proofErr w:type="gramStart"/>
      <w:r w:rsidRPr="008E3130">
        <w:rPr>
          <w:rFonts w:ascii="Calibri" w:hAnsi="Calibri" w:cs="Calibri"/>
        </w:rPr>
        <w:t>is</w:t>
      </w:r>
      <w:proofErr w:type="gramEnd"/>
      <w:r w:rsidRPr="008E3130">
        <w:rPr>
          <w:rFonts w:ascii="Calibri" w:hAnsi="Calibri" w:cs="Calibri"/>
        </w:rPr>
        <w:t xml:space="preserve"> </w:t>
      </w:r>
      <w:r w:rsidR="00736971" w:rsidRPr="008E3130">
        <w:rPr>
          <w:rFonts w:ascii="Calibri" w:hAnsi="Calibri" w:cs="Calibri"/>
        </w:rPr>
        <w:t>managed by</w:t>
      </w:r>
      <w:r w:rsidRPr="008E3130">
        <w:rPr>
          <w:rFonts w:ascii="Calibri" w:hAnsi="Calibri" w:cs="Calibri"/>
        </w:rPr>
        <w:t xml:space="preserve"> an online web-interface so students can register for the study and complete the questionnaires using their mobile phone, tablet or computer.  This online interface was </w:t>
      </w:r>
      <w:r w:rsidR="00D53840" w:rsidRPr="008E3130">
        <w:rPr>
          <w:rFonts w:ascii="Calibri" w:hAnsi="Calibri" w:cs="Calibri"/>
        </w:rPr>
        <w:t>trialled</w:t>
      </w:r>
      <w:r w:rsidRPr="008E3130">
        <w:rPr>
          <w:rFonts w:ascii="Calibri" w:hAnsi="Calibri" w:cs="Calibri"/>
        </w:rPr>
        <w:t xml:space="preserve"> in 120 stage one university students in the PRESS pilot study with success.  </w:t>
      </w:r>
    </w:p>
    <w:p w14:paraId="222E872E" w14:textId="77777777" w:rsidR="00107F17" w:rsidRPr="008E3130" w:rsidRDefault="00107F17" w:rsidP="00107F17">
      <w:pPr>
        <w:jc w:val="both"/>
        <w:rPr>
          <w:rFonts w:ascii="Calibri" w:hAnsi="Calibri" w:cs="Calibri"/>
          <w:b/>
        </w:rPr>
      </w:pPr>
      <w:r w:rsidRPr="008E3130">
        <w:rPr>
          <w:rFonts w:ascii="Calibri" w:hAnsi="Calibri" w:cs="Calibri"/>
          <w:b/>
        </w:rPr>
        <w:t>Exclusion criteria</w:t>
      </w:r>
    </w:p>
    <w:p w14:paraId="6E04C281" w14:textId="77777777" w:rsidR="00107F17" w:rsidRPr="008E3130" w:rsidRDefault="00107F17" w:rsidP="00107F17">
      <w:pPr>
        <w:jc w:val="both"/>
        <w:rPr>
          <w:rFonts w:ascii="Calibri" w:hAnsi="Calibri" w:cs="Calibri"/>
        </w:rPr>
      </w:pPr>
      <w:r w:rsidRPr="008E3130">
        <w:rPr>
          <w:rFonts w:ascii="Calibri" w:hAnsi="Calibri" w:cs="Calibri"/>
        </w:rPr>
        <w:t>There are three exclusion criteria for the study.  Participants will be excluded if they are:</w:t>
      </w:r>
    </w:p>
    <w:p w14:paraId="47A6C40D" w14:textId="77777777" w:rsidR="00107F17" w:rsidRPr="008E3130" w:rsidRDefault="00107F17" w:rsidP="00107F17">
      <w:pPr>
        <w:pStyle w:val="ListParagraph"/>
        <w:numPr>
          <w:ilvl w:val="0"/>
          <w:numId w:val="7"/>
        </w:numPr>
        <w:jc w:val="both"/>
        <w:rPr>
          <w:rFonts w:ascii="Calibri" w:hAnsi="Calibri" w:cs="Calibri"/>
        </w:rPr>
      </w:pPr>
      <w:r w:rsidRPr="008E3130">
        <w:rPr>
          <w:rFonts w:ascii="Calibri" w:hAnsi="Calibri" w:cs="Calibri"/>
        </w:rPr>
        <w:t>Currently taking a regular probiotic supplement</w:t>
      </w:r>
    </w:p>
    <w:p w14:paraId="63BC03DB" w14:textId="77777777" w:rsidR="00107F17" w:rsidRPr="008E3130" w:rsidRDefault="00107F17" w:rsidP="00107F17">
      <w:pPr>
        <w:pStyle w:val="ListParagraph"/>
        <w:numPr>
          <w:ilvl w:val="0"/>
          <w:numId w:val="7"/>
        </w:numPr>
        <w:jc w:val="both"/>
        <w:rPr>
          <w:rFonts w:ascii="Calibri" w:hAnsi="Calibri" w:cs="Calibri"/>
        </w:rPr>
      </w:pPr>
      <w:r w:rsidRPr="008E3130">
        <w:rPr>
          <w:rFonts w:ascii="Calibri" w:hAnsi="Calibri" w:cs="Calibri"/>
        </w:rPr>
        <w:t xml:space="preserve">Currently taking immunosuppressant’s </w:t>
      </w:r>
      <w:proofErr w:type="gramStart"/>
      <w:r w:rsidRPr="008E3130">
        <w:rPr>
          <w:rFonts w:ascii="Calibri" w:hAnsi="Calibri" w:cs="Calibri"/>
        </w:rPr>
        <w:t>e.g.</w:t>
      </w:r>
      <w:proofErr w:type="gramEnd"/>
      <w:r w:rsidRPr="008E3130">
        <w:rPr>
          <w:rFonts w:ascii="Calibri" w:hAnsi="Calibri" w:cs="Calibri"/>
        </w:rPr>
        <w:t xml:space="preserve"> chemotherapy</w:t>
      </w:r>
    </w:p>
    <w:p w14:paraId="20658121" w14:textId="695D5619" w:rsidR="00426168" w:rsidRPr="005749DC" w:rsidRDefault="00107F17" w:rsidP="003F48A9">
      <w:pPr>
        <w:pStyle w:val="ListParagraph"/>
        <w:numPr>
          <w:ilvl w:val="0"/>
          <w:numId w:val="7"/>
        </w:numPr>
        <w:jc w:val="both"/>
        <w:rPr>
          <w:rFonts w:ascii="Calibri" w:hAnsi="Calibri" w:cs="Calibri"/>
        </w:rPr>
      </w:pPr>
      <w:r w:rsidRPr="008E3130">
        <w:rPr>
          <w:rFonts w:ascii="Calibri" w:hAnsi="Calibri" w:cs="Calibri"/>
        </w:rPr>
        <w:t>Currently involved in another trial</w:t>
      </w:r>
    </w:p>
    <w:p w14:paraId="71178755" w14:textId="77777777" w:rsidR="00056E97" w:rsidRPr="008E3130" w:rsidRDefault="00056E97" w:rsidP="00056E97">
      <w:pPr>
        <w:jc w:val="both"/>
        <w:rPr>
          <w:rFonts w:ascii="Calibri" w:hAnsi="Calibri" w:cs="Calibri"/>
          <w:b/>
        </w:rPr>
      </w:pPr>
      <w:r w:rsidRPr="008E3130">
        <w:rPr>
          <w:rFonts w:ascii="Calibri" w:hAnsi="Calibri" w:cs="Calibri"/>
          <w:b/>
        </w:rPr>
        <w:t>Sample Size</w:t>
      </w:r>
    </w:p>
    <w:p w14:paraId="62AAF37A" w14:textId="2F9F1241" w:rsidR="003C1670" w:rsidRDefault="00056E97" w:rsidP="003F48A9">
      <w:pPr>
        <w:jc w:val="both"/>
        <w:rPr>
          <w:rFonts w:ascii="Calibri" w:hAnsi="Calibri" w:cs="Calibri"/>
        </w:rPr>
      </w:pPr>
      <w:r w:rsidRPr="008E3130">
        <w:rPr>
          <w:rFonts w:ascii="Calibri" w:hAnsi="Calibri" w:cs="Calibri"/>
        </w:rPr>
        <w:t>A sample size for the full PRESS trial has been calculated based on the results from the pilot study.  To give a 90% chance of detecting a difference of 1.6 points (0.25 SD) in perceived stress scale scores between the probiotic supplemented group and placebo group at the 5% level we need 326 participants in each arm of the study.  This equals a sample size of 652.  Allowing for 25% attrition we need to recruit a total of 815 students.</w:t>
      </w:r>
      <w:r w:rsidR="003C1670">
        <w:rPr>
          <w:rFonts w:ascii="Calibri" w:hAnsi="Calibri" w:cs="Calibri"/>
        </w:rPr>
        <w:t xml:space="preserve">  A greater allowance for attrition than that seen in the PRESS pilot trial is required because the students in the pilot trial differ from those who will be recruited into the full PRESS trial in two main ways.</w:t>
      </w:r>
    </w:p>
    <w:p w14:paraId="0BA4D694" w14:textId="77777777" w:rsidR="003C1670" w:rsidRPr="003C1670" w:rsidRDefault="003C1670" w:rsidP="003C1670">
      <w:pPr>
        <w:pStyle w:val="ListParagraph"/>
        <w:numPr>
          <w:ilvl w:val="0"/>
          <w:numId w:val="11"/>
        </w:numPr>
        <w:jc w:val="both"/>
        <w:rPr>
          <w:rFonts w:ascii="Calibri" w:hAnsi="Calibri" w:cs="Calibri"/>
        </w:rPr>
      </w:pPr>
      <w:r w:rsidRPr="003C1670">
        <w:rPr>
          <w:rFonts w:ascii="Calibri" w:hAnsi="Calibri" w:cs="Calibri"/>
        </w:rPr>
        <w:lastRenderedPageBreak/>
        <w:t xml:space="preserve">The 120 participants who enrolled in the pilot trial registered within 2.5 days of the study being advertised and were particularly motivated to take part in the study.  They are therefore not likely to be representative of the greater population of first year students.  </w:t>
      </w:r>
    </w:p>
    <w:p w14:paraId="2645BA47" w14:textId="0BB3E8A2" w:rsidR="00056E97" w:rsidRPr="003C1670" w:rsidRDefault="003C1670" w:rsidP="003C1670">
      <w:pPr>
        <w:pStyle w:val="ListParagraph"/>
        <w:numPr>
          <w:ilvl w:val="0"/>
          <w:numId w:val="11"/>
        </w:numPr>
        <w:jc w:val="both"/>
        <w:rPr>
          <w:rFonts w:ascii="Calibri" w:hAnsi="Calibri" w:cs="Calibri"/>
        </w:rPr>
      </w:pPr>
      <w:r w:rsidRPr="003C1670">
        <w:rPr>
          <w:rFonts w:ascii="Calibri" w:hAnsi="Calibri" w:cs="Calibri"/>
        </w:rPr>
        <w:t xml:space="preserve">Participants for the pilot trial were recruited from a medical science paper and all of them had previously learnt about randomised trials.  In the full PRESS </w:t>
      </w:r>
      <w:proofErr w:type="gramStart"/>
      <w:r w:rsidRPr="003C1670">
        <w:rPr>
          <w:rFonts w:ascii="Calibri" w:hAnsi="Calibri" w:cs="Calibri"/>
        </w:rPr>
        <w:t>study</w:t>
      </w:r>
      <w:proofErr w:type="gramEnd"/>
      <w:r w:rsidRPr="003C1670">
        <w:rPr>
          <w:rFonts w:ascii="Calibri" w:hAnsi="Calibri" w:cs="Calibri"/>
        </w:rPr>
        <w:t xml:space="preserve"> we will be recruiting students in the second week of university from a combination of population </w:t>
      </w:r>
      <w:r w:rsidR="000100E1">
        <w:rPr>
          <w:rFonts w:ascii="Calibri" w:hAnsi="Calibri" w:cs="Calibri"/>
        </w:rPr>
        <w:t xml:space="preserve">health </w:t>
      </w:r>
      <w:r w:rsidRPr="003C1670">
        <w:rPr>
          <w:rFonts w:ascii="Calibri" w:hAnsi="Calibri" w:cs="Calibri"/>
        </w:rPr>
        <w:t xml:space="preserve">and </w:t>
      </w:r>
      <w:r w:rsidR="000100E1">
        <w:rPr>
          <w:rFonts w:ascii="Calibri" w:hAnsi="Calibri" w:cs="Calibri"/>
        </w:rPr>
        <w:t>psychology</w:t>
      </w:r>
      <w:r w:rsidRPr="003C1670">
        <w:rPr>
          <w:rFonts w:ascii="Calibri" w:hAnsi="Calibri" w:cs="Calibri"/>
        </w:rPr>
        <w:t xml:space="preserve"> papers.</w:t>
      </w:r>
    </w:p>
    <w:p w14:paraId="5C07FCF9" w14:textId="77777777" w:rsidR="00CC716D" w:rsidRPr="008E3130" w:rsidRDefault="00056E97" w:rsidP="003F48A9">
      <w:pPr>
        <w:jc w:val="both"/>
        <w:rPr>
          <w:rFonts w:ascii="Calibri" w:hAnsi="Calibri" w:cs="Calibri"/>
          <w:b/>
        </w:rPr>
      </w:pPr>
      <w:r w:rsidRPr="008E3130">
        <w:rPr>
          <w:rFonts w:ascii="Calibri" w:hAnsi="Calibri" w:cs="Calibri"/>
          <w:b/>
        </w:rPr>
        <w:t>Measures</w:t>
      </w:r>
    </w:p>
    <w:p w14:paraId="3980CBBA" w14:textId="77777777" w:rsidR="00ED2679" w:rsidRPr="008E3130" w:rsidRDefault="00ED2679" w:rsidP="00ED2679">
      <w:pPr>
        <w:jc w:val="both"/>
        <w:rPr>
          <w:rFonts w:ascii="Calibri" w:hAnsi="Calibri" w:cs="Calibri"/>
        </w:rPr>
      </w:pPr>
      <w:r w:rsidRPr="008E3130">
        <w:rPr>
          <w:rFonts w:ascii="Calibri" w:hAnsi="Calibri" w:cs="Calibri"/>
          <w:i/>
        </w:rPr>
        <w:t>Stress</w:t>
      </w:r>
    </w:p>
    <w:p w14:paraId="33D81747" w14:textId="401E466A" w:rsidR="00ED2679" w:rsidRPr="005749DC" w:rsidRDefault="00ED2679" w:rsidP="003F48A9">
      <w:pPr>
        <w:jc w:val="both"/>
        <w:rPr>
          <w:rFonts w:ascii="Calibri" w:hAnsi="Calibri" w:cs="Calibri"/>
        </w:rPr>
      </w:pPr>
      <w:r w:rsidRPr="008E3130">
        <w:rPr>
          <w:rFonts w:ascii="Calibri" w:hAnsi="Calibri" w:cs="Calibri"/>
        </w:rPr>
        <w:t xml:space="preserve">The Perceived Stress Scale is a 10 item </w:t>
      </w:r>
      <w:r w:rsidR="00AC312F">
        <w:rPr>
          <w:rFonts w:ascii="Calibri" w:hAnsi="Calibri" w:cs="Calibri"/>
        </w:rPr>
        <w:t xml:space="preserve">self-report </w:t>
      </w:r>
      <w:r w:rsidRPr="008E3130">
        <w:rPr>
          <w:rFonts w:ascii="Calibri" w:hAnsi="Calibri" w:cs="Calibri"/>
        </w:rPr>
        <w:t>questionnaire</w:t>
      </w:r>
      <w:r w:rsidR="00AC312F">
        <w:rPr>
          <w:rFonts w:ascii="Calibri" w:hAnsi="Calibri" w:cs="Calibri"/>
        </w:rPr>
        <w:t xml:space="preserve"> where participants rate their feelings of stress over the previous month. Higher scores on the PSS represent higher levels of perceived stress.</w:t>
      </w:r>
    </w:p>
    <w:p w14:paraId="0401C514" w14:textId="77777777" w:rsidR="00CC716D" w:rsidRPr="008E3130" w:rsidRDefault="00CC716D" w:rsidP="003F48A9">
      <w:pPr>
        <w:jc w:val="both"/>
        <w:rPr>
          <w:rFonts w:ascii="Calibri" w:hAnsi="Calibri" w:cs="Calibri"/>
          <w:i/>
        </w:rPr>
      </w:pPr>
      <w:r w:rsidRPr="008E3130">
        <w:rPr>
          <w:rFonts w:ascii="Calibri" w:hAnsi="Calibri" w:cs="Calibri"/>
          <w:i/>
        </w:rPr>
        <w:t>Anxiety</w:t>
      </w:r>
    </w:p>
    <w:p w14:paraId="52F25247" w14:textId="110FA50B" w:rsidR="00CC716D" w:rsidRPr="008E3130" w:rsidRDefault="00CC716D" w:rsidP="003F48A9">
      <w:pPr>
        <w:jc w:val="both"/>
        <w:rPr>
          <w:rFonts w:ascii="Calibri" w:hAnsi="Calibri" w:cs="Calibri"/>
        </w:rPr>
      </w:pPr>
      <w:r w:rsidRPr="008E3130">
        <w:rPr>
          <w:rFonts w:ascii="Calibri" w:hAnsi="Calibri" w:cs="Calibri"/>
        </w:rPr>
        <w:t>State Trait Anxiety Inventory 6 item version (STAI6): The STAI6 is a short 6 item scale</w:t>
      </w:r>
      <w:r w:rsidR="00AC312F">
        <w:rPr>
          <w:rFonts w:ascii="Calibri" w:hAnsi="Calibri" w:cs="Calibri"/>
        </w:rPr>
        <w:t xml:space="preserve"> derived from the longer STAI</w:t>
      </w:r>
      <w:r w:rsidR="00890889">
        <w:rPr>
          <w:rFonts w:ascii="Calibri" w:hAnsi="Calibri" w:cs="Calibri"/>
        </w:rPr>
        <w:t xml:space="preserve"> [6].</w:t>
      </w:r>
      <w:r w:rsidRPr="008E3130">
        <w:rPr>
          <w:rFonts w:ascii="Calibri" w:hAnsi="Calibri" w:cs="Calibri"/>
        </w:rPr>
        <w:t xml:space="preserve">  </w:t>
      </w:r>
    </w:p>
    <w:p w14:paraId="354B489B" w14:textId="77777777" w:rsidR="00166446" w:rsidRPr="008E3130" w:rsidRDefault="00166446" w:rsidP="003F48A9">
      <w:pPr>
        <w:jc w:val="both"/>
        <w:rPr>
          <w:rFonts w:ascii="Calibri" w:hAnsi="Calibri" w:cs="Calibri"/>
        </w:rPr>
      </w:pPr>
    </w:p>
    <w:p w14:paraId="242D41D8" w14:textId="77777777" w:rsidR="00B44005" w:rsidRPr="008E3130" w:rsidRDefault="00B44005" w:rsidP="003F48A9">
      <w:pPr>
        <w:jc w:val="both"/>
        <w:rPr>
          <w:rFonts w:ascii="Calibri" w:hAnsi="Calibri" w:cs="Calibri"/>
          <w:i/>
        </w:rPr>
      </w:pPr>
      <w:r w:rsidRPr="008E3130">
        <w:rPr>
          <w:rFonts w:ascii="Calibri" w:hAnsi="Calibri" w:cs="Calibri"/>
          <w:i/>
        </w:rPr>
        <w:t>Psychological Well-Being</w:t>
      </w:r>
    </w:p>
    <w:p w14:paraId="7E024466" w14:textId="4B4219A4" w:rsidR="00166446" w:rsidRPr="008E3130" w:rsidRDefault="00B44005" w:rsidP="003F48A9">
      <w:pPr>
        <w:jc w:val="both"/>
        <w:rPr>
          <w:rFonts w:ascii="Calibri" w:hAnsi="Calibri" w:cs="Calibri"/>
        </w:rPr>
      </w:pPr>
      <w:r w:rsidRPr="008E3130">
        <w:rPr>
          <w:rFonts w:ascii="Calibri" w:hAnsi="Calibri" w:cs="Calibri"/>
        </w:rPr>
        <w:t>The World Health Organisation well-being index the WHO-5 is a five item, positively worded measure of psychological well-being</w:t>
      </w:r>
      <w:r w:rsidR="00AC312F">
        <w:rPr>
          <w:rFonts w:ascii="Calibri" w:hAnsi="Calibri" w:cs="Calibri"/>
        </w:rPr>
        <w:t>. In contrast to the PSS and STAI6, higher scores in the WHO-5 represent better psychological wellbeing</w:t>
      </w:r>
      <w:r w:rsidR="009222F7" w:rsidRPr="008E3130">
        <w:rPr>
          <w:rFonts w:ascii="Calibri" w:hAnsi="Calibri" w:cs="Calibri"/>
        </w:rPr>
        <w:t xml:space="preserve"> </w:t>
      </w:r>
      <w:r w:rsidR="009222F7" w:rsidRPr="008E3130">
        <w:rPr>
          <w:rFonts w:ascii="Calibri" w:hAnsi="Calibri" w:cs="Calibri"/>
        </w:rPr>
        <w:fldChar w:fldCharType="begin"/>
      </w:r>
      <w:r w:rsidR="009222F7" w:rsidRPr="008E3130">
        <w:rPr>
          <w:rFonts w:ascii="Calibri" w:hAnsi="Calibri" w:cs="Calibri"/>
        </w:rPr>
        <w:instrText>ADDIN RW.CITE{{doc:5caff7d8e4b017318e408fd0 Topp,ChristianWinther 2015}}</w:instrText>
      </w:r>
      <w:r w:rsidR="009222F7" w:rsidRPr="008E3130">
        <w:rPr>
          <w:rFonts w:ascii="Calibri" w:hAnsi="Calibri" w:cs="Calibri"/>
        </w:rPr>
        <w:fldChar w:fldCharType="separate"/>
      </w:r>
      <w:r w:rsidR="001268A2" w:rsidRPr="008E3130">
        <w:rPr>
          <w:rFonts w:ascii="Calibri" w:hAnsi="Calibri" w:cs="Calibri"/>
        </w:rPr>
        <w:t>[</w:t>
      </w:r>
      <w:r w:rsidR="00890889">
        <w:rPr>
          <w:rFonts w:ascii="Calibri" w:hAnsi="Calibri" w:cs="Calibri"/>
        </w:rPr>
        <w:t>7</w:t>
      </w:r>
      <w:r w:rsidR="001268A2" w:rsidRPr="008E3130">
        <w:rPr>
          <w:rFonts w:ascii="Calibri" w:hAnsi="Calibri" w:cs="Calibri"/>
        </w:rPr>
        <w:t>]</w:t>
      </w:r>
      <w:r w:rsidR="009222F7" w:rsidRPr="008E3130">
        <w:rPr>
          <w:rFonts w:ascii="Calibri" w:hAnsi="Calibri" w:cs="Calibri"/>
        </w:rPr>
        <w:fldChar w:fldCharType="end"/>
      </w:r>
      <w:r w:rsidR="00AC312F">
        <w:rPr>
          <w:rFonts w:ascii="Calibri" w:hAnsi="Calibri" w:cs="Calibri"/>
        </w:rPr>
        <w:t>.</w:t>
      </w:r>
    </w:p>
    <w:p w14:paraId="3806E7D4" w14:textId="77777777" w:rsidR="009222F7" w:rsidRPr="008E3130" w:rsidRDefault="009222F7" w:rsidP="003F48A9">
      <w:pPr>
        <w:jc w:val="both"/>
        <w:rPr>
          <w:rFonts w:ascii="Calibri" w:hAnsi="Calibri" w:cs="Calibri"/>
          <w:i/>
        </w:rPr>
      </w:pPr>
      <w:r w:rsidRPr="008E3130">
        <w:rPr>
          <w:rFonts w:ascii="Calibri" w:hAnsi="Calibri" w:cs="Calibri"/>
          <w:i/>
        </w:rPr>
        <w:t>Academic achievement (Baseline only)</w:t>
      </w:r>
    </w:p>
    <w:p w14:paraId="07E1B2D7" w14:textId="545EE165" w:rsidR="00456B22" w:rsidRPr="008E3130" w:rsidRDefault="00166446" w:rsidP="003F48A9">
      <w:pPr>
        <w:jc w:val="both"/>
        <w:rPr>
          <w:rFonts w:ascii="Calibri" w:hAnsi="Calibri" w:cs="Calibri"/>
        </w:rPr>
      </w:pPr>
      <w:r w:rsidRPr="008E3130">
        <w:rPr>
          <w:rFonts w:ascii="Calibri" w:hAnsi="Calibri" w:cs="Calibri"/>
        </w:rPr>
        <w:t xml:space="preserve">We will ask student’s permission to access their first </w:t>
      </w:r>
      <w:r w:rsidR="002844EB" w:rsidRPr="008E3130">
        <w:rPr>
          <w:rFonts w:ascii="Calibri" w:hAnsi="Calibri" w:cs="Calibri"/>
        </w:rPr>
        <w:t xml:space="preserve">and second </w:t>
      </w:r>
      <w:r w:rsidRPr="008E3130">
        <w:rPr>
          <w:rFonts w:ascii="Calibri" w:hAnsi="Calibri" w:cs="Calibri"/>
        </w:rPr>
        <w:t xml:space="preserve">semester exam results and </w:t>
      </w:r>
      <w:r w:rsidR="006A401A" w:rsidRPr="008E3130">
        <w:rPr>
          <w:rFonts w:ascii="Calibri" w:hAnsi="Calibri" w:cs="Calibri"/>
        </w:rPr>
        <w:t>results of the English language assessment that all students complete on entry to university (</w:t>
      </w:r>
      <w:r w:rsidRPr="008E3130">
        <w:rPr>
          <w:rFonts w:ascii="Calibri" w:hAnsi="Calibri" w:cs="Calibri"/>
        </w:rPr>
        <w:t>DELNA</w:t>
      </w:r>
      <w:r w:rsidR="006A401A" w:rsidRPr="008E3130">
        <w:rPr>
          <w:rFonts w:ascii="Calibri" w:hAnsi="Calibri" w:cs="Calibri"/>
        </w:rPr>
        <w:t>)</w:t>
      </w:r>
      <w:r w:rsidRPr="008E3130">
        <w:rPr>
          <w:rFonts w:ascii="Calibri" w:hAnsi="Calibri" w:cs="Calibri"/>
        </w:rPr>
        <w:t>.</w:t>
      </w:r>
      <w:r w:rsidR="00063373" w:rsidRPr="008E3130">
        <w:rPr>
          <w:rFonts w:ascii="Calibri" w:hAnsi="Calibri" w:cs="Calibri"/>
        </w:rPr>
        <w:t xml:space="preserve">  In the PRESS pilot trial 97% of students gave permission for their grades to be accessed.</w:t>
      </w:r>
    </w:p>
    <w:p w14:paraId="78968DC9" w14:textId="77777777" w:rsidR="00FE01C6" w:rsidRPr="008E3130" w:rsidRDefault="00FE01C6" w:rsidP="003F48A9">
      <w:pPr>
        <w:jc w:val="both"/>
        <w:rPr>
          <w:rFonts w:ascii="Calibri" w:hAnsi="Calibri" w:cs="Calibri"/>
          <w:b/>
        </w:rPr>
      </w:pPr>
      <w:r w:rsidRPr="008E3130">
        <w:rPr>
          <w:rFonts w:ascii="Calibri" w:hAnsi="Calibri" w:cs="Calibri"/>
          <w:b/>
        </w:rPr>
        <w:t>Intervention</w:t>
      </w:r>
    </w:p>
    <w:p w14:paraId="670EFB62" w14:textId="0AE5F8F5" w:rsidR="000F73DA" w:rsidRPr="005749DC" w:rsidRDefault="000F73DA" w:rsidP="003F48A9">
      <w:pPr>
        <w:jc w:val="both"/>
        <w:rPr>
          <w:rFonts w:ascii="Calibri" w:hAnsi="Calibri" w:cs="Calibri"/>
        </w:rPr>
      </w:pPr>
      <w:r w:rsidRPr="008E3130">
        <w:rPr>
          <w:rFonts w:ascii="Calibri" w:hAnsi="Calibri" w:cs="Calibri"/>
        </w:rPr>
        <w:t xml:space="preserve">Capsules containing the probiotic </w:t>
      </w:r>
      <w:r w:rsidRPr="008E3130">
        <w:rPr>
          <w:rFonts w:ascii="Calibri" w:hAnsi="Calibri" w:cs="Calibri"/>
          <w:i/>
        </w:rPr>
        <w:t>Lactobacillus rhamnosus</w:t>
      </w:r>
      <w:r w:rsidRPr="008E3130">
        <w:rPr>
          <w:rFonts w:ascii="Calibri" w:hAnsi="Calibri" w:cs="Calibri"/>
        </w:rPr>
        <w:t xml:space="preserve"> HN001 (6×10</w:t>
      </w:r>
      <w:r w:rsidRPr="008E3130">
        <w:rPr>
          <w:rFonts w:ascii="Calibri" w:hAnsi="Calibri" w:cs="Calibri"/>
          <w:vertAlign w:val="superscript"/>
        </w:rPr>
        <w:t>9</w:t>
      </w:r>
      <w:r w:rsidRPr="008E3130">
        <w:rPr>
          <w:rFonts w:ascii="Calibri" w:hAnsi="Calibri" w:cs="Calibri"/>
        </w:rPr>
        <w:t xml:space="preserve"> c</w:t>
      </w:r>
      <w:r w:rsidR="001C62A6" w:rsidRPr="008E3130">
        <w:rPr>
          <w:rFonts w:ascii="Calibri" w:hAnsi="Calibri" w:cs="Calibri"/>
        </w:rPr>
        <w:t xml:space="preserve">olony </w:t>
      </w:r>
      <w:r w:rsidRPr="008E3130">
        <w:rPr>
          <w:rFonts w:ascii="Calibri" w:hAnsi="Calibri" w:cs="Calibri"/>
        </w:rPr>
        <w:t>f</w:t>
      </w:r>
      <w:r w:rsidR="001C62A6" w:rsidRPr="008E3130">
        <w:rPr>
          <w:rFonts w:ascii="Calibri" w:hAnsi="Calibri" w:cs="Calibri"/>
        </w:rPr>
        <w:t xml:space="preserve">orming </w:t>
      </w:r>
      <w:r w:rsidRPr="008E3130">
        <w:rPr>
          <w:rFonts w:ascii="Calibri" w:hAnsi="Calibri" w:cs="Calibri"/>
        </w:rPr>
        <w:t>u</w:t>
      </w:r>
      <w:r w:rsidR="001C62A6" w:rsidRPr="008E3130">
        <w:rPr>
          <w:rFonts w:ascii="Calibri" w:hAnsi="Calibri" w:cs="Calibri"/>
        </w:rPr>
        <w:t>nits</w:t>
      </w:r>
      <w:r w:rsidRPr="008E3130">
        <w:rPr>
          <w:rFonts w:ascii="Calibri" w:hAnsi="Calibri" w:cs="Calibri"/>
        </w:rPr>
        <w:t xml:space="preserve">) manufactured to pharmaceutical grade will be supplied by Fonterra.  Placebo capsules identical in appearance and smell to the probiotic contain corn-derived </w:t>
      </w:r>
      <w:proofErr w:type="spellStart"/>
      <w:r w:rsidRPr="008E3130">
        <w:rPr>
          <w:rFonts w:ascii="Calibri" w:hAnsi="Calibri" w:cs="Calibri"/>
        </w:rPr>
        <w:t>matodextrin</w:t>
      </w:r>
      <w:proofErr w:type="spellEnd"/>
      <w:r w:rsidRPr="008E3130">
        <w:rPr>
          <w:rFonts w:ascii="Calibri" w:hAnsi="Calibri" w:cs="Calibri"/>
        </w:rPr>
        <w:t>.</w:t>
      </w:r>
      <w:r w:rsidR="00872708" w:rsidRPr="008E3130">
        <w:rPr>
          <w:rFonts w:ascii="Calibri" w:hAnsi="Calibri" w:cs="Calibri"/>
        </w:rPr>
        <w:t xml:space="preserve">  Both probiotic and placebo capsules are lactose free and gluten free.</w:t>
      </w:r>
      <w:r w:rsidR="001C62A6" w:rsidRPr="008E3130">
        <w:rPr>
          <w:rFonts w:ascii="Calibri" w:hAnsi="Calibri" w:cs="Calibri"/>
        </w:rPr>
        <w:t xml:space="preserve">  The probiotic </w:t>
      </w:r>
      <w:r w:rsidR="001C62A6" w:rsidRPr="008E3130">
        <w:rPr>
          <w:rFonts w:ascii="Calibri" w:hAnsi="Calibri" w:cs="Calibri"/>
          <w:i/>
        </w:rPr>
        <w:t>L. rhamnosus</w:t>
      </w:r>
      <w:r w:rsidR="001C62A6" w:rsidRPr="008E3130">
        <w:rPr>
          <w:rFonts w:ascii="Calibri" w:hAnsi="Calibri" w:cs="Calibri"/>
        </w:rPr>
        <w:t xml:space="preserve"> HN001 (6 X 10</w:t>
      </w:r>
      <w:r w:rsidR="001C62A6" w:rsidRPr="008E3130">
        <w:rPr>
          <w:rFonts w:ascii="Calibri" w:hAnsi="Calibri" w:cs="Calibri"/>
          <w:vertAlign w:val="superscript"/>
        </w:rPr>
        <w:t>9</w:t>
      </w:r>
      <w:r w:rsidR="001C62A6" w:rsidRPr="008E3130">
        <w:rPr>
          <w:rFonts w:ascii="Calibri" w:hAnsi="Calibri" w:cs="Calibri"/>
        </w:rPr>
        <w:t xml:space="preserve"> </w:t>
      </w:r>
      <w:proofErr w:type="spellStart"/>
      <w:r w:rsidR="001C62A6" w:rsidRPr="008E3130">
        <w:rPr>
          <w:rFonts w:ascii="Calibri" w:hAnsi="Calibri" w:cs="Calibri"/>
        </w:rPr>
        <w:t>cfu</w:t>
      </w:r>
      <w:proofErr w:type="spellEnd"/>
      <w:r w:rsidR="001C62A6" w:rsidRPr="008E3130">
        <w:rPr>
          <w:rFonts w:ascii="Calibri" w:hAnsi="Calibri" w:cs="Calibri"/>
        </w:rPr>
        <w:t xml:space="preserve">) has been safely used in previous studies conducted in New Zealand including in pregnant women </w:t>
      </w:r>
      <w:r w:rsidR="003A1CAC" w:rsidRPr="008E3130">
        <w:rPr>
          <w:rFonts w:ascii="Calibri" w:hAnsi="Calibri" w:cs="Calibri"/>
        </w:rPr>
        <w:fldChar w:fldCharType="begin"/>
      </w:r>
      <w:r w:rsidR="003A1CAC" w:rsidRPr="008E3130">
        <w:rPr>
          <w:rFonts w:ascii="Calibri" w:hAnsi="Calibri" w:cs="Calibri"/>
        </w:rPr>
        <w:instrText>ADDIN RW.CITE{{doc:5cba6922e4b06bbb8aabb973 Slykerman,R.F 2017}}</w:instrText>
      </w:r>
      <w:r w:rsidR="003A1CAC" w:rsidRPr="008E3130">
        <w:rPr>
          <w:rFonts w:ascii="Calibri" w:hAnsi="Calibri" w:cs="Calibri"/>
        </w:rPr>
        <w:fldChar w:fldCharType="separate"/>
      </w:r>
      <w:r w:rsidR="007D07F9" w:rsidRPr="007D07F9">
        <w:rPr>
          <w:rFonts w:ascii="Calibri" w:hAnsi="Calibri" w:cs="Calibri"/>
        </w:rPr>
        <w:t>[</w:t>
      </w:r>
      <w:r w:rsidR="00890889">
        <w:rPr>
          <w:rFonts w:ascii="Calibri" w:hAnsi="Calibri" w:cs="Calibri"/>
        </w:rPr>
        <w:t>3</w:t>
      </w:r>
      <w:r w:rsidR="007D07F9" w:rsidRPr="007D07F9">
        <w:rPr>
          <w:rFonts w:ascii="Calibri" w:hAnsi="Calibri" w:cs="Calibri"/>
        </w:rPr>
        <w:t>]</w:t>
      </w:r>
      <w:r w:rsidR="003A1CAC" w:rsidRPr="008E3130">
        <w:rPr>
          <w:rFonts w:ascii="Calibri" w:hAnsi="Calibri" w:cs="Calibri"/>
        </w:rPr>
        <w:fldChar w:fldCharType="end"/>
      </w:r>
      <w:r w:rsidR="003A1CAC" w:rsidRPr="008E3130">
        <w:rPr>
          <w:rFonts w:ascii="Calibri" w:hAnsi="Calibri" w:cs="Calibri"/>
        </w:rPr>
        <w:t xml:space="preserve"> and infants </w:t>
      </w:r>
      <w:r w:rsidR="003A1CAC" w:rsidRPr="008E3130">
        <w:rPr>
          <w:rFonts w:ascii="Calibri" w:hAnsi="Calibri" w:cs="Calibri"/>
        </w:rPr>
        <w:fldChar w:fldCharType="begin"/>
      </w:r>
      <w:r w:rsidR="003A1CAC" w:rsidRPr="008E3130">
        <w:rPr>
          <w:rFonts w:ascii="Calibri" w:hAnsi="Calibri" w:cs="Calibri"/>
        </w:rPr>
        <w:instrText>ADDIN RW.CITE{{doc:5cba6956e4b04c75b7c26aa7 Wickens,Kristin,PhD|Black,PeterN.,FRACP|Stanley,ThorstenV.,FRCP|Mitchell,Edwin,FRACP,DSc|Fitzharris,Penny,FRACP|Tannock,GeraldW.,PhD|Purdie,Gordon,BSc|Crane,Julian,FRACP 2008}}</w:instrText>
      </w:r>
      <w:r w:rsidR="003A1CAC" w:rsidRPr="008E3130">
        <w:rPr>
          <w:rFonts w:ascii="Calibri" w:hAnsi="Calibri" w:cs="Calibri"/>
        </w:rPr>
        <w:fldChar w:fldCharType="separate"/>
      </w:r>
      <w:r w:rsidR="003E1B51" w:rsidRPr="008E3130">
        <w:rPr>
          <w:rFonts w:ascii="Calibri" w:hAnsi="Calibri" w:cs="Calibri"/>
        </w:rPr>
        <w:t>[</w:t>
      </w:r>
      <w:r w:rsidR="00890889">
        <w:rPr>
          <w:rFonts w:ascii="Calibri" w:hAnsi="Calibri" w:cs="Calibri"/>
        </w:rPr>
        <w:t>8</w:t>
      </w:r>
      <w:r w:rsidR="003E1B51" w:rsidRPr="008E3130">
        <w:rPr>
          <w:rFonts w:ascii="Calibri" w:hAnsi="Calibri" w:cs="Calibri"/>
        </w:rPr>
        <w:t>]</w:t>
      </w:r>
      <w:r w:rsidR="003A1CAC" w:rsidRPr="008E3130">
        <w:rPr>
          <w:rFonts w:ascii="Calibri" w:hAnsi="Calibri" w:cs="Calibri"/>
        </w:rPr>
        <w:fldChar w:fldCharType="end"/>
      </w:r>
      <w:r w:rsidR="003A1CAC" w:rsidRPr="008E3130">
        <w:rPr>
          <w:rFonts w:ascii="Calibri" w:hAnsi="Calibri" w:cs="Calibri"/>
        </w:rPr>
        <w:t>.</w:t>
      </w:r>
    </w:p>
    <w:p w14:paraId="44CEBA2A" w14:textId="77777777" w:rsidR="000F73DA" w:rsidRPr="008E3130" w:rsidRDefault="000F73DA" w:rsidP="003F48A9">
      <w:pPr>
        <w:jc w:val="both"/>
        <w:rPr>
          <w:rFonts w:ascii="Calibri" w:hAnsi="Calibri" w:cs="Calibri"/>
          <w:i/>
        </w:rPr>
      </w:pPr>
      <w:r w:rsidRPr="008E3130">
        <w:rPr>
          <w:rFonts w:ascii="Calibri" w:hAnsi="Calibri" w:cs="Calibri"/>
          <w:i/>
        </w:rPr>
        <w:t>Intervention period</w:t>
      </w:r>
    </w:p>
    <w:p w14:paraId="33F14E15" w14:textId="318F3EF2" w:rsidR="00624FA3" w:rsidRPr="008E3130" w:rsidRDefault="000F73DA" w:rsidP="003F48A9">
      <w:pPr>
        <w:jc w:val="both"/>
        <w:rPr>
          <w:rFonts w:ascii="Calibri" w:hAnsi="Calibri" w:cs="Calibri"/>
        </w:rPr>
      </w:pPr>
      <w:r w:rsidRPr="008E3130">
        <w:rPr>
          <w:rFonts w:ascii="Calibri" w:hAnsi="Calibri" w:cs="Calibri"/>
        </w:rPr>
        <w:t xml:space="preserve">Students will take one capsule a day from the time that they are enrolled in the study and supplied with the capsules until the day of their exam.  The intervention period will be </w:t>
      </w:r>
      <w:r w:rsidR="00A72044" w:rsidRPr="008E3130">
        <w:rPr>
          <w:rFonts w:ascii="Calibri" w:hAnsi="Calibri" w:cs="Calibri"/>
        </w:rPr>
        <w:t xml:space="preserve">between 8-12 weeks but </w:t>
      </w:r>
      <w:r w:rsidRPr="008E3130">
        <w:rPr>
          <w:rFonts w:ascii="Calibri" w:hAnsi="Calibri" w:cs="Calibri"/>
        </w:rPr>
        <w:t>a minimum of 8 weeks.</w:t>
      </w:r>
    </w:p>
    <w:p w14:paraId="4B4D5278" w14:textId="77777777" w:rsidR="000A30C6" w:rsidRPr="008E3130" w:rsidRDefault="000A30C6" w:rsidP="00624FA3">
      <w:pPr>
        <w:rPr>
          <w:rFonts w:ascii="Calibri" w:hAnsi="Calibri" w:cs="Calibri"/>
          <w:b/>
        </w:rPr>
      </w:pPr>
      <w:r w:rsidRPr="008E3130">
        <w:rPr>
          <w:rFonts w:ascii="Calibri" w:hAnsi="Calibri" w:cs="Calibri"/>
          <w:b/>
        </w:rPr>
        <w:t>Post-intervention Questionnaires</w:t>
      </w:r>
    </w:p>
    <w:p w14:paraId="7061B370" w14:textId="77777777" w:rsidR="000A30C6" w:rsidRPr="008E3130" w:rsidRDefault="000A30C6" w:rsidP="000A30C6">
      <w:pPr>
        <w:jc w:val="both"/>
        <w:rPr>
          <w:rFonts w:ascii="Calibri" w:hAnsi="Calibri" w:cs="Calibri"/>
        </w:rPr>
      </w:pPr>
      <w:r w:rsidRPr="008E3130">
        <w:rPr>
          <w:rFonts w:ascii="Calibri" w:hAnsi="Calibri" w:cs="Calibri"/>
        </w:rPr>
        <w:t xml:space="preserve">In addition to completing the </w:t>
      </w:r>
      <w:r w:rsidR="00E54380" w:rsidRPr="008E3130">
        <w:rPr>
          <w:rFonts w:ascii="Calibri" w:hAnsi="Calibri" w:cs="Calibri"/>
        </w:rPr>
        <w:t xml:space="preserve">PSS, STAI6 and </w:t>
      </w:r>
      <w:r w:rsidRPr="008E3130">
        <w:rPr>
          <w:rFonts w:ascii="Calibri" w:hAnsi="Calibri" w:cs="Calibri"/>
        </w:rPr>
        <w:t>WHO-5 again after the intervention participants will also answer the following questions.</w:t>
      </w:r>
    </w:p>
    <w:p w14:paraId="6F2DB477" w14:textId="77777777" w:rsidR="000A30C6" w:rsidRPr="008E3130" w:rsidRDefault="000A30C6" w:rsidP="000A30C6">
      <w:pPr>
        <w:jc w:val="both"/>
        <w:rPr>
          <w:rFonts w:ascii="Calibri" w:hAnsi="Calibri" w:cs="Calibri"/>
          <w:b/>
        </w:rPr>
      </w:pPr>
    </w:p>
    <w:p w14:paraId="59BB96DA" w14:textId="11B88C41" w:rsidR="000A30C6" w:rsidRPr="005749DC" w:rsidRDefault="000A30C6" w:rsidP="005749DC">
      <w:pPr>
        <w:pStyle w:val="ListParagraph"/>
        <w:numPr>
          <w:ilvl w:val="0"/>
          <w:numId w:val="6"/>
        </w:numPr>
        <w:jc w:val="both"/>
        <w:rPr>
          <w:rFonts w:ascii="Calibri" w:hAnsi="Calibri" w:cs="Calibri"/>
        </w:rPr>
      </w:pPr>
      <w:r w:rsidRPr="008E3130">
        <w:rPr>
          <w:rFonts w:ascii="Calibri" w:hAnsi="Calibri" w:cs="Calibri"/>
        </w:rPr>
        <w:lastRenderedPageBreak/>
        <w:t xml:space="preserve">How many times have you been unwell this semester </w:t>
      </w:r>
      <w:proofErr w:type="gramStart"/>
      <w:r w:rsidRPr="008E3130">
        <w:rPr>
          <w:rFonts w:ascii="Calibri" w:hAnsi="Calibri" w:cs="Calibri"/>
        </w:rPr>
        <w:t>e.g.</w:t>
      </w:r>
      <w:proofErr w:type="gramEnd"/>
      <w:r w:rsidRPr="008E3130">
        <w:rPr>
          <w:rFonts w:ascii="Calibri" w:hAnsi="Calibri" w:cs="Calibri"/>
        </w:rPr>
        <w:t xml:space="preserve"> with a cold flu, stomach bug)?</w:t>
      </w:r>
    </w:p>
    <w:p w14:paraId="197E94E2" w14:textId="63F2DBBB" w:rsidR="000A30C6" w:rsidRPr="005749DC" w:rsidRDefault="000A30C6" w:rsidP="000A30C6">
      <w:pPr>
        <w:pStyle w:val="ListParagraph"/>
        <w:numPr>
          <w:ilvl w:val="0"/>
          <w:numId w:val="6"/>
        </w:numPr>
        <w:jc w:val="both"/>
        <w:rPr>
          <w:rFonts w:ascii="Calibri" w:hAnsi="Calibri" w:cs="Calibri"/>
        </w:rPr>
      </w:pPr>
      <w:r w:rsidRPr="008E3130">
        <w:rPr>
          <w:rFonts w:ascii="Calibri" w:hAnsi="Calibri" w:cs="Calibri"/>
        </w:rPr>
        <w:t xml:space="preserve">Have you been unwell due to illness in the last two weeks? </w:t>
      </w:r>
      <w:r w:rsidRPr="008E3130">
        <w:rPr>
          <w:rFonts w:ascii="Calibri" w:hAnsi="Calibri" w:cs="Calibri"/>
        </w:rPr>
        <w:tab/>
        <w:t>Yes</w:t>
      </w:r>
      <w:r w:rsidRPr="008E3130">
        <w:rPr>
          <w:rFonts w:ascii="Calibri" w:hAnsi="Calibri" w:cs="Calibri"/>
        </w:rPr>
        <w:tab/>
        <w:t>No</w:t>
      </w:r>
    </w:p>
    <w:p w14:paraId="4905F741" w14:textId="6839ACB2" w:rsidR="000A30C6" w:rsidRPr="005749DC" w:rsidRDefault="000A30C6" w:rsidP="000A30C6">
      <w:pPr>
        <w:pStyle w:val="ListParagraph"/>
        <w:numPr>
          <w:ilvl w:val="0"/>
          <w:numId w:val="6"/>
        </w:numPr>
        <w:rPr>
          <w:rFonts w:ascii="Calibri" w:hAnsi="Calibri" w:cs="Calibri"/>
        </w:rPr>
      </w:pPr>
      <w:r w:rsidRPr="008E3130">
        <w:rPr>
          <w:rFonts w:ascii="Calibri" w:hAnsi="Calibri" w:cs="Calibri"/>
        </w:rPr>
        <w:t>Please tell us how many capsules you have left?</w:t>
      </w:r>
    </w:p>
    <w:p w14:paraId="04EB6051" w14:textId="77777777" w:rsidR="000A30C6" w:rsidRPr="008E3130" w:rsidRDefault="000A30C6" w:rsidP="000A30C6">
      <w:pPr>
        <w:pStyle w:val="ListParagraph"/>
        <w:numPr>
          <w:ilvl w:val="0"/>
          <w:numId w:val="6"/>
        </w:numPr>
        <w:rPr>
          <w:rFonts w:ascii="Calibri" w:hAnsi="Calibri" w:cs="Calibri"/>
        </w:rPr>
      </w:pPr>
      <w:r w:rsidRPr="008E3130">
        <w:rPr>
          <w:rFonts w:ascii="Calibri" w:hAnsi="Calibri" w:cs="Calibri"/>
        </w:rPr>
        <w:t>Do you follow any of the following dietary plans/ways of eating?</w:t>
      </w:r>
    </w:p>
    <w:p w14:paraId="54DAC5E3" w14:textId="77777777" w:rsidR="000A30C6" w:rsidRPr="008E3130" w:rsidRDefault="000A30C6" w:rsidP="009F22B9">
      <w:pPr>
        <w:ind w:left="720"/>
        <w:contextualSpacing/>
        <w:rPr>
          <w:rFonts w:ascii="Calibri" w:hAnsi="Calibri" w:cs="Calibri"/>
        </w:rPr>
      </w:pPr>
      <w:r w:rsidRPr="008E3130">
        <w:rPr>
          <w:rFonts w:ascii="Calibri" w:hAnsi="Calibri" w:cs="Calibri"/>
        </w:rPr>
        <w:t>Vegetarian</w:t>
      </w:r>
    </w:p>
    <w:p w14:paraId="67E673B9" w14:textId="77777777" w:rsidR="000A30C6" w:rsidRPr="008E3130" w:rsidRDefault="000A30C6" w:rsidP="009F22B9">
      <w:pPr>
        <w:ind w:left="720"/>
        <w:contextualSpacing/>
        <w:rPr>
          <w:rFonts w:ascii="Calibri" w:hAnsi="Calibri" w:cs="Calibri"/>
        </w:rPr>
      </w:pPr>
      <w:r w:rsidRPr="008E3130">
        <w:rPr>
          <w:rFonts w:ascii="Calibri" w:hAnsi="Calibri" w:cs="Calibri"/>
        </w:rPr>
        <w:t>Vegan</w:t>
      </w:r>
    </w:p>
    <w:p w14:paraId="0EF26D62" w14:textId="77777777" w:rsidR="000A30C6" w:rsidRPr="008E3130" w:rsidRDefault="000A30C6" w:rsidP="009F22B9">
      <w:pPr>
        <w:ind w:left="720"/>
        <w:contextualSpacing/>
        <w:rPr>
          <w:rFonts w:ascii="Calibri" w:hAnsi="Calibri" w:cs="Calibri"/>
        </w:rPr>
      </w:pPr>
      <w:r w:rsidRPr="008E3130">
        <w:rPr>
          <w:rFonts w:ascii="Calibri" w:hAnsi="Calibri" w:cs="Calibri"/>
        </w:rPr>
        <w:t>Gluten Free</w:t>
      </w:r>
    </w:p>
    <w:p w14:paraId="055AEEAB" w14:textId="77777777" w:rsidR="000A30C6" w:rsidRPr="008E3130" w:rsidRDefault="000A30C6" w:rsidP="009F22B9">
      <w:pPr>
        <w:ind w:left="720"/>
        <w:contextualSpacing/>
        <w:rPr>
          <w:rFonts w:ascii="Calibri" w:hAnsi="Calibri" w:cs="Calibri"/>
        </w:rPr>
      </w:pPr>
      <w:r w:rsidRPr="008E3130">
        <w:rPr>
          <w:rFonts w:ascii="Calibri" w:hAnsi="Calibri" w:cs="Calibri"/>
        </w:rPr>
        <w:t>Dairy Free</w:t>
      </w:r>
    </w:p>
    <w:p w14:paraId="0C82D417" w14:textId="77777777" w:rsidR="000A30C6" w:rsidRPr="008E3130" w:rsidRDefault="000A30C6" w:rsidP="009F22B9">
      <w:pPr>
        <w:ind w:left="720"/>
        <w:contextualSpacing/>
        <w:rPr>
          <w:rFonts w:ascii="Calibri" w:hAnsi="Calibri" w:cs="Calibri"/>
        </w:rPr>
      </w:pPr>
      <w:r w:rsidRPr="008E3130">
        <w:rPr>
          <w:rFonts w:ascii="Calibri" w:hAnsi="Calibri" w:cs="Calibri"/>
        </w:rPr>
        <w:t>Nut free</w:t>
      </w:r>
    </w:p>
    <w:p w14:paraId="120F3227" w14:textId="77777777" w:rsidR="000A30C6" w:rsidRPr="008E3130" w:rsidRDefault="000A30C6" w:rsidP="009F22B9">
      <w:pPr>
        <w:ind w:left="720"/>
        <w:contextualSpacing/>
        <w:rPr>
          <w:rFonts w:ascii="Calibri" w:hAnsi="Calibri" w:cs="Calibri"/>
        </w:rPr>
      </w:pPr>
      <w:r w:rsidRPr="008E3130">
        <w:rPr>
          <w:rFonts w:ascii="Calibri" w:hAnsi="Calibri" w:cs="Calibri"/>
        </w:rPr>
        <w:t>Paleo or high protein</w:t>
      </w:r>
    </w:p>
    <w:p w14:paraId="6C03B3B1" w14:textId="77777777" w:rsidR="000A30C6" w:rsidRPr="008E3130" w:rsidRDefault="000A30C6" w:rsidP="009F22B9">
      <w:pPr>
        <w:ind w:left="720"/>
        <w:contextualSpacing/>
        <w:rPr>
          <w:rFonts w:ascii="Calibri" w:hAnsi="Calibri" w:cs="Calibri"/>
        </w:rPr>
      </w:pPr>
      <w:r w:rsidRPr="008E3130">
        <w:rPr>
          <w:rFonts w:ascii="Calibri" w:hAnsi="Calibri" w:cs="Calibri"/>
        </w:rPr>
        <w:t>Low fat</w:t>
      </w:r>
    </w:p>
    <w:p w14:paraId="65118FF9" w14:textId="77777777" w:rsidR="000A30C6" w:rsidRPr="008E3130" w:rsidRDefault="000A30C6" w:rsidP="009F22B9">
      <w:pPr>
        <w:ind w:left="720"/>
        <w:contextualSpacing/>
        <w:rPr>
          <w:rFonts w:ascii="Calibri" w:hAnsi="Calibri" w:cs="Calibri"/>
        </w:rPr>
      </w:pPr>
      <w:r w:rsidRPr="008E3130">
        <w:rPr>
          <w:rFonts w:ascii="Calibri" w:hAnsi="Calibri" w:cs="Calibri"/>
        </w:rPr>
        <w:t>None of the above</w:t>
      </w:r>
    </w:p>
    <w:p w14:paraId="6DCD3B44" w14:textId="77777777" w:rsidR="000A30C6" w:rsidRPr="008E3130" w:rsidRDefault="000A30C6" w:rsidP="00624FA3">
      <w:pPr>
        <w:rPr>
          <w:rFonts w:ascii="Calibri" w:hAnsi="Calibri" w:cs="Calibri"/>
        </w:rPr>
      </w:pPr>
    </w:p>
    <w:p w14:paraId="75678A8C" w14:textId="77777777" w:rsidR="00624FA3" w:rsidRPr="008E3130" w:rsidRDefault="00624FA3" w:rsidP="00624FA3">
      <w:pPr>
        <w:rPr>
          <w:rFonts w:ascii="Calibri" w:hAnsi="Calibri" w:cs="Calibri"/>
          <w:b/>
        </w:rPr>
      </w:pPr>
      <w:r w:rsidRPr="008E3130">
        <w:rPr>
          <w:rFonts w:ascii="Calibri" w:hAnsi="Calibri" w:cs="Calibri"/>
          <w:b/>
        </w:rPr>
        <w:t>Koha/gift Vouchers</w:t>
      </w:r>
    </w:p>
    <w:p w14:paraId="16F93F03" w14:textId="137DDDBE" w:rsidR="00624FA3" w:rsidRPr="008E3130" w:rsidRDefault="00624FA3" w:rsidP="00624FA3">
      <w:pPr>
        <w:rPr>
          <w:rFonts w:ascii="Calibri" w:hAnsi="Calibri" w:cs="Calibri"/>
        </w:rPr>
      </w:pPr>
      <w:r w:rsidRPr="008E3130">
        <w:rPr>
          <w:rFonts w:ascii="Calibri" w:hAnsi="Calibri" w:cs="Calibri"/>
        </w:rPr>
        <w:t xml:space="preserve">Each participant receives a $10 Munchy Mart voucher for completing the baseline questionnaires.  Participants receive a further $15 Munchy Mart voucher for completing the post-intervention questionnaires.  </w:t>
      </w:r>
      <w:r w:rsidR="009F22B9" w:rsidRPr="008E3130">
        <w:rPr>
          <w:rFonts w:ascii="Calibri" w:hAnsi="Calibri" w:cs="Calibri"/>
        </w:rPr>
        <w:t xml:space="preserve">Munchy Mart is </w:t>
      </w:r>
      <w:proofErr w:type="gramStart"/>
      <w:r w:rsidR="009F22B9" w:rsidRPr="008E3130">
        <w:rPr>
          <w:rFonts w:ascii="Calibri" w:hAnsi="Calibri" w:cs="Calibri"/>
        </w:rPr>
        <w:t>similar to</w:t>
      </w:r>
      <w:proofErr w:type="gramEnd"/>
      <w:r w:rsidR="009F22B9" w:rsidRPr="008E3130">
        <w:rPr>
          <w:rFonts w:ascii="Calibri" w:hAnsi="Calibri" w:cs="Calibri"/>
        </w:rPr>
        <w:t xml:space="preserve"> a large dairy or 7/11 store on campus that stocks a wide range of snacks and lunch food at student prices.  Feedback from students was that Munchy Mart vouchers were appreciated and encouraged them to participate.</w:t>
      </w:r>
    </w:p>
    <w:p w14:paraId="72F304FE" w14:textId="77777777" w:rsidR="00624FA3" w:rsidRPr="008E3130" w:rsidRDefault="00624FA3" w:rsidP="00624FA3">
      <w:pPr>
        <w:jc w:val="both"/>
        <w:rPr>
          <w:rFonts w:ascii="Calibri" w:hAnsi="Calibri" w:cs="Calibri"/>
          <w:b/>
        </w:rPr>
      </w:pPr>
      <w:r w:rsidRPr="008E3130">
        <w:rPr>
          <w:rFonts w:ascii="Calibri" w:hAnsi="Calibri" w:cs="Calibri"/>
          <w:b/>
        </w:rPr>
        <w:t>Ethics</w:t>
      </w:r>
    </w:p>
    <w:p w14:paraId="361EE178" w14:textId="35BA7D17" w:rsidR="009F22B9" w:rsidRPr="005749DC" w:rsidRDefault="00624FA3" w:rsidP="00624FA3">
      <w:pPr>
        <w:jc w:val="both"/>
        <w:rPr>
          <w:rFonts w:ascii="Calibri" w:hAnsi="Calibri" w:cs="Calibri"/>
        </w:rPr>
      </w:pPr>
      <w:r w:rsidRPr="008E3130">
        <w:rPr>
          <w:rFonts w:ascii="Calibri" w:hAnsi="Calibri" w:cs="Calibri"/>
        </w:rPr>
        <w:t>An application has been made for ethics approval to the University of Auckland Huma</w:t>
      </w:r>
      <w:r w:rsidR="009F22B9" w:rsidRPr="008E3130">
        <w:rPr>
          <w:rFonts w:ascii="Calibri" w:hAnsi="Calibri" w:cs="Calibri"/>
        </w:rPr>
        <w:t xml:space="preserve">n Participants Ethics Committee which will be considered in late November.  Given the pilot trial received full ethical approval from this committee it is expected that ethical approval will </w:t>
      </w:r>
      <w:proofErr w:type="gramStart"/>
      <w:r w:rsidR="009F22B9" w:rsidRPr="008E3130">
        <w:rPr>
          <w:rFonts w:ascii="Calibri" w:hAnsi="Calibri" w:cs="Calibri"/>
        </w:rPr>
        <w:t>obtained</w:t>
      </w:r>
      <w:proofErr w:type="gramEnd"/>
      <w:r w:rsidR="009F22B9" w:rsidRPr="008E3130">
        <w:rPr>
          <w:rFonts w:ascii="Calibri" w:hAnsi="Calibri" w:cs="Calibri"/>
        </w:rPr>
        <w:t xml:space="preserve"> without complications.</w:t>
      </w:r>
    </w:p>
    <w:p w14:paraId="59BC7702" w14:textId="77777777" w:rsidR="00624FA3" w:rsidRPr="008E3130" w:rsidRDefault="00624FA3" w:rsidP="00624FA3">
      <w:pPr>
        <w:jc w:val="both"/>
        <w:rPr>
          <w:rFonts w:ascii="Calibri" w:hAnsi="Calibri" w:cs="Calibri"/>
          <w:b/>
        </w:rPr>
      </w:pPr>
      <w:r w:rsidRPr="008E3130">
        <w:rPr>
          <w:rFonts w:ascii="Calibri" w:hAnsi="Calibri" w:cs="Calibri"/>
          <w:b/>
        </w:rPr>
        <w:t>Trial registration</w:t>
      </w:r>
    </w:p>
    <w:p w14:paraId="4625150B" w14:textId="7C16EFAB" w:rsidR="00624FA3" w:rsidRPr="005749DC" w:rsidRDefault="00ED2679" w:rsidP="00624FA3">
      <w:pPr>
        <w:jc w:val="both"/>
        <w:rPr>
          <w:rFonts w:ascii="Calibri" w:hAnsi="Calibri" w:cs="Calibri"/>
        </w:rPr>
      </w:pPr>
      <w:r w:rsidRPr="008E3130">
        <w:rPr>
          <w:rFonts w:ascii="Calibri" w:hAnsi="Calibri" w:cs="Calibri"/>
        </w:rPr>
        <w:t>The t</w:t>
      </w:r>
      <w:r w:rsidR="00624FA3" w:rsidRPr="008E3130">
        <w:rPr>
          <w:rFonts w:ascii="Calibri" w:hAnsi="Calibri" w:cs="Calibri"/>
        </w:rPr>
        <w:t>rial will be registered with the Australia and New Zealand Trials Registry</w:t>
      </w:r>
    </w:p>
    <w:p w14:paraId="17A5258F" w14:textId="70517075" w:rsidR="00624FA3" w:rsidRPr="008E3130" w:rsidRDefault="00624FA3" w:rsidP="00624FA3">
      <w:pPr>
        <w:jc w:val="both"/>
        <w:rPr>
          <w:rFonts w:ascii="Calibri" w:hAnsi="Calibri" w:cs="Calibri"/>
          <w:b/>
        </w:rPr>
      </w:pPr>
      <w:r w:rsidRPr="008E3130">
        <w:rPr>
          <w:rFonts w:ascii="Calibri" w:hAnsi="Calibri" w:cs="Calibri"/>
          <w:b/>
        </w:rPr>
        <w:t>Timeline</w:t>
      </w:r>
    </w:p>
    <w:p w14:paraId="359E9B44" w14:textId="2FE43421" w:rsidR="00624FA3" w:rsidRPr="008E3130" w:rsidRDefault="00624FA3" w:rsidP="00624FA3">
      <w:pPr>
        <w:jc w:val="both"/>
        <w:rPr>
          <w:rFonts w:ascii="Calibri" w:hAnsi="Calibri" w:cs="Calibri"/>
        </w:rPr>
      </w:pPr>
      <w:r w:rsidRPr="008E3130">
        <w:rPr>
          <w:rFonts w:ascii="Calibri" w:hAnsi="Calibri" w:cs="Calibri"/>
        </w:rPr>
        <w:t>Ethics:</w:t>
      </w:r>
      <w:r w:rsidRPr="008E3130">
        <w:rPr>
          <w:rFonts w:ascii="Calibri" w:hAnsi="Calibri" w:cs="Calibri"/>
        </w:rPr>
        <w:tab/>
      </w:r>
      <w:r w:rsidRPr="008E3130">
        <w:rPr>
          <w:rFonts w:ascii="Calibri" w:hAnsi="Calibri" w:cs="Calibri"/>
        </w:rPr>
        <w:tab/>
      </w:r>
      <w:r w:rsidRPr="008E3130">
        <w:rPr>
          <w:rFonts w:ascii="Calibri" w:hAnsi="Calibri" w:cs="Calibri"/>
        </w:rPr>
        <w:tab/>
      </w:r>
      <w:r w:rsidRPr="008E3130">
        <w:rPr>
          <w:rFonts w:ascii="Calibri" w:hAnsi="Calibri" w:cs="Calibri"/>
        </w:rPr>
        <w:tab/>
      </w:r>
      <w:r w:rsidR="00607F3D">
        <w:rPr>
          <w:rFonts w:ascii="Calibri" w:hAnsi="Calibri" w:cs="Calibri"/>
        </w:rPr>
        <w:tab/>
      </w:r>
      <w:r w:rsidRPr="008E3130">
        <w:rPr>
          <w:rFonts w:ascii="Calibri" w:hAnsi="Calibri" w:cs="Calibri"/>
        </w:rPr>
        <w:t>Prior to 28 February 2020</w:t>
      </w:r>
    </w:p>
    <w:p w14:paraId="20B76203" w14:textId="77777777" w:rsidR="00624FA3" w:rsidRPr="008E3130" w:rsidRDefault="00624FA3" w:rsidP="00624FA3">
      <w:pPr>
        <w:jc w:val="both"/>
        <w:rPr>
          <w:rFonts w:ascii="Calibri" w:hAnsi="Calibri" w:cs="Calibri"/>
        </w:rPr>
      </w:pPr>
      <w:r w:rsidRPr="008E3130">
        <w:rPr>
          <w:rFonts w:ascii="Calibri" w:hAnsi="Calibri" w:cs="Calibri"/>
        </w:rPr>
        <w:t>Recruitment period:</w:t>
      </w:r>
      <w:r w:rsidRPr="008E3130">
        <w:rPr>
          <w:rFonts w:ascii="Calibri" w:hAnsi="Calibri" w:cs="Calibri"/>
        </w:rPr>
        <w:tab/>
      </w:r>
      <w:r w:rsidRPr="008E3130">
        <w:rPr>
          <w:rFonts w:ascii="Calibri" w:hAnsi="Calibri" w:cs="Calibri"/>
        </w:rPr>
        <w:tab/>
      </w:r>
      <w:r w:rsidR="009F22B9" w:rsidRPr="008E3130">
        <w:rPr>
          <w:rFonts w:ascii="Calibri" w:hAnsi="Calibri" w:cs="Calibri"/>
        </w:rPr>
        <w:tab/>
        <w:t>9</w:t>
      </w:r>
      <w:r w:rsidRPr="008E3130">
        <w:rPr>
          <w:rFonts w:ascii="Calibri" w:hAnsi="Calibri" w:cs="Calibri"/>
        </w:rPr>
        <w:t xml:space="preserve"> March 2020-3 April 2020</w:t>
      </w:r>
    </w:p>
    <w:p w14:paraId="3637CC8E" w14:textId="60B09202" w:rsidR="00624FA3" w:rsidRPr="008E3130" w:rsidRDefault="00624FA3" w:rsidP="00624FA3">
      <w:pPr>
        <w:jc w:val="both"/>
        <w:rPr>
          <w:rFonts w:ascii="Calibri" w:hAnsi="Calibri" w:cs="Calibri"/>
        </w:rPr>
      </w:pPr>
      <w:r w:rsidRPr="008E3130">
        <w:rPr>
          <w:rFonts w:ascii="Calibri" w:hAnsi="Calibri" w:cs="Calibri"/>
        </w:rPr>
        <w:t>Randomisation:</w:t>
      </w:r>
      <w:r w:rsidRPr="008E3130">
        <w:rPr>
          <w:rFonts w:ascii="Calibri" w:hAnsi="Calibri" w:cs="Calibri"/>
        </w:rPr>
        <w:tab/>
      </w:r>
      <w:r w:rsidRPr="008E3130">
        <w:rPr>
          <w:rFonts w:ascii="Calibri" w:hAnsi="Calibri" w:cs="Calibri"/>
        </w:rPr>
        <w:tab/>
      </w:r>
      <w:r w:rsidRPr="008E3130">
        <w:rPr>
          <w:rFonts w:ascii="Calibri" w:hAnsi="Calibri" w:cs="Calibri"/>
        </w:rPr>
        <w:tab/>
      </w:r>
      <w:r w:rsidR="00607F3D">
        <w:rPr>
          <w:rFonts w:ascii="Calibri" w:hAnsi="Calibri" w:cs="Calibri"/>
        </w:rPr>
        <w:tab/>
      </w:r>
      <w:r w:rsidRPr="008E3130">
        <w:rPr>
          <w:rFonts w:ascii="Calibri" w:hAnsi="Calibri" w:cs="Calibri"/>
        </w:rPr>
        <w:t>Occurs as participants sign-up</w:t>
      </w:r>
    </w:p>
    <w:p w14:paraId="15AF37A9" w14:textId="70DE3429" w:rsidR="00624FA3" w:rsidRPr="008E3130" w:rsidRDefault="00624FA3" w:rsidP="00624FA3">
      <w:pPr>
        <w:jc w:val="both"/>
        <w:rPr>
          <w:rFonts w:ascii="Calibri" w:hAnsi="Calibri" w:cs="Calibri"/>
        </w:rPr>
      </w:pPr>
      <w:r w:rsidRPr="008E3130">
        <w:rPr>
          <w:rFonts w:ascii="Calibri" w:hAnsi="Calibri" w:cs="Calibri"/>
        </w:rPr>
        <w:t>Distribution of capsules</w:t>
      </w:r>
      <w:r w:rsidRPr="008E3130">
        <w:rPr>
          <w:rFonts w:ascii="Calibri" w:hAnsi="Calibri" w:cs="Calibri"/>
        </w:rPr>
        <w:tab/>
      </w:r>
      <w:r w:rsidRPr="008E3130">
        <w:rPr>
          <w:rFonts w:ascii="Calibri" w:hAnsi="Calibri" w:cs="Calibri"/>
        </w:rPr>
        <w:tab/>
      </w:r>
      <w:r w:rsidR="00607F3D">
        <w:rPr>
          <w:rFonts w:ascii="Calibri" w:hAnsi="Calibri" w:cs="Calibri"/>
        </w:rPr>
        <w:tab/>
      </w:r>
      <w:r w:rsidRPr="008E3130">
        <w:rPr>
          <w:rFonts w:ascii="Calibri" w:hAnsi="Calibri" w:cs="Calibri"/>
        </w:rPr>
        <w:t>16 March 2020-10 April 2020</w:t>
      </w:r>
    </w:p>
    <w:p w14:paraId="7DF6FA39" w14:textId="77777777" w:rsidR="00624FA3" w:rsidRPr="008E3130" w:rsidRDefault="00624FA3" w:rsidP="00624FA3">
      <w:pPr>
        <w:jc w:val="both"/>
        <w:rPr>
          <w:rFonts w:ascii="Calibri" w:hAnsi="Calibri" w:cs="Calibri"/>
        </w:rPr>
      </w:pPr>
      <w:r w:rsidRPr="008E3130">
        <w:rPr>
          <w:rFonts w:ascii="Calibri" w:hAnsi="Calibri" w:cs="Calibri"/>
        </w:rPr>
        <w:t>Intervention period:</w:t>
      </w:r>
      <w:r w:rsidRPr="008E3130">
        <w:rPr>
          <w:rFonts w:ascii="Calibri" w:hAnsi="Calibri" w:cs="Calibri"/>
        </w:rPr>
        <w:tab/>
      </w:r>
      <w:r w:rsidRPr="008E3130">
        <w:rPr>
          <w:rFonts w:ascii="Calibri" w:hAnsi="Calibri" w:cs="Calibri"/>
        </w:rPr>
        <w:tab/>
      </w:r>
      <w:r w:rsidRPr="008E3130">
        <w:rPr>
          <w:rFonts w:ascii="Calibri" w:hAnsi="Calibri" w:cs="Calibri"/>
        </w:rPr>
        <w:tab/>
        <w:t>enrolment – exam date approx. 13 June 2020</w:t>
      </w:r>
    </w:p>
    <w:p w14:paraId="06EA66E1" w14:textId="77777777" w:rsidR="009F22B9" w:rsidRPr="008E3130" w:rsidRDefault="00624FA3" w:rsidP="00624FA3">
      <w:pPr>
        <w:jc w:val="both"/>
        <w:rPr>
          <w:rFonts w:ascii="Calibri" w:hAnsi="Calibri" w:cs="Calibri"/>
        </w:rPr>
      </w:pPr>
      <w:r w:rsidRPr="008E3130">
        <w:rPr>
          <w:rFonts w:ascii="Calibri" w:hAnsi="Calibri" w:cs="Calibri"/>
        </w:rPr>
        <w:t>Final Report to Fonterra:</w:t>
      </w:r>
      <w:r w:rsidRPr="008E3130">
        <w:rPr>
          <w:rFonts w:ascii="Calibri" w:hAnsi="Calibri" w:cs="Calibri"/>
        </w:rPr>
        <w:tab/>
      </w:r>
      <w:r w:rsidRPr="008E3130">
        <w:rPr>
          <w:rFonts w:ascii="Calibri" w:hAnsi="Calibri" w:cs="Calibri"/>
        </w:rPr>
        <w:tab/>
        <w:t xml:space="preserve">31 </w:t>
      </w:r>
      <w:r w:rsidR="009F22B9" w:rsidRPr="008E3130">
        <w:rPr>
          <w:rFonts w:ascii="Calibri" w:hAnsi="Calibri" w:cs="Calibri"/>
        </w:rPr>
        <w:t>July</w:t>
      </w:r>
      <w:r w:rsidRPr="008E3130">
        <w:rPr>
          <w:rFonts w:ascii="Calibri" w:hAnsi="Calibri" w:cs="Calibri"/>
        </w:rPr>
        <w:t xml:space="preserve"> 2020</w:t>
      </w:r>
    </w:p>
    <w:p w14:paraId="6979771D" w14:textId="77777777" w:rsidR="00624FA3" w:rsidRPr="008E3130" w:rsidRDefault="00624FA3" w:rsidP="00624FA3">
      <w:pPr>
        <w:jc w:val="both"/>
        <w:rPr>
          <w:rFonts w:ascii="Calibri" w:hAnsi="Calibri" w:cs="Calibri"/>
        </w:rPr>
      </w:pPr>
      <w:r w:rsidRPr="008E3130">
        <w:rPr>
          <w:rFonts w:ascii="Calibri" w:hAnsi="Calibri" w:cs="Calibri"/>
        </w:rPr>
        <w:t>Publication &amp; presentation:</w:t>
      </w:r>
      <w:r w:rsidRPr="008E3130">
        <w:rPr>
          <w:rFonts w:ascii="Calibri" w:hAnsi="Calibri" w:cs="Calibri"/>
        </w:rPr>
        <w:tab/>
      </w:r>
      <w:r w:rsidRPr="008E3130">
        <w:rPr>
          <w:rFonts w:ascii="Calibri" w:hAnsi="Calibri" w:cs="Calibri"/>
        </w:rPr>
        <w:tab/>
        <w:t>30 June2020-31 December 2021</w:t>
      </w:r>
    </w:p>
    <w:p w14:paraId="05C6DA80" w14:textId="4208EBD5" w:rsidR="00EF7E4A" w:rsidRPr="008E3130" w:rsidRDefault="00EF7E4A" w:rsidP="003F48A9">
      <w:pPr>
        <w:jc w:val="both"/>
        <w:rPr>
          <w:rFonts w:ascii="Calibri" w:hAnsi="Calibri" w:cs="Calibri"/>
        </w:rPr>
      </w:pPr>
    </w:p>
    <w:p w14:paraId="38B90571" w14:textId="77777777" w:rsidR="001C62A6" w:rsidRPr="008E3130" w:rsidRDefault="00107F17" w:rsidP="003F48A9">
      <w:pPr>
        <w:jc w:val="both"/>
        <w:rPr>
          <w:rFonts w:ascii="Calibri" w:hAnsi="Calibri" w:cs="Calibri"/>
          <w:b/>
        </w:rPr>
      </w:pPr>
      <w:r w:rsidRPr="008E3130">
        <w:rPr>
          <w:rFonts w:ascii="Calibri" w:hAnsi="Calibri" w:cs="Calibri"/>
          <w:b/>
        </w:rPr>
        <w:t>REFERENCES</w:t>
      </w:r>
    </w:p>
    <w:p w14:paraId="2FAF0747" w14:textId="2E74C4A7" w:rsidR="007D07F9" w:rsidRPr="007D07F9" w:rsidRDefault="001C62A6" w:rsidP="007D07F9">
      <w:pPr>
        <w:pStyle w:val="NormalWeb"/>
        <w:rPr>
          <w:rFonts w:ascii="Calibri" w:hAnsi="Calibri" w:cs="Calibri"/>
          <w:sz w:val="22"/>
        </w:rPr>
      </w:pPr>
      <w:r w:rsidRPr="008E3130">
        <w:rPr>
          <w:rFonts w:ascii="Calibri" w:hAnsi="Calibri" w:cs="Calibri"/>
          <w:b/>
          <w:sz w:val="22"/>
          <w:szCs w:val="22"/>
        </w:rPr>
        <w:fldChar w:fldCharType="begin"/>
      </w:r>
      <w:r w:rsidR="007D07F9">
        <w:rPr>
          <w:rFonts w:ascii="Calibri" w:hAnsi="Calibri" w:cs="Calibri"/>
          <w:b/>
        </w:rPr>
        <w:instrText>ADDIN RW.BIB</w:instrText>
      </w:r>
      <w:r w:rsidRPr="008E3130">
        <w:rPr>
          <w:rFonts w:ascii="Calibri" w:hAnsi="Calibri" w:cs="Calibri"/>
          <w:b/>
          <w:sz w:val="22"/>
          <w:szCs w:val="22"/>
        </w:rPr>
        <w:fldChar w:fldCharType="separate"/>
      </w:r>
      <w:r w:rsidR="00890889">
        <w:rPr>
          <w:rFonts w:ascii="Calibri" w:hAnsi="Calibri" w:cs="Calibri"/>
          <w:sz w:val="22"/>
        </w:rPr>
        <w:t>1</w:t>
      </w:r>
      <w:r w:rsidR="007D07F9" w:rsidRPr="007D07F9">
        <w:rPr>
          <w:rFonts w:ascii="Calibri" w:hAnsi="Calibri" w:cs="Calibri"/>
          <w:sz w:val="22"/>
        </w:rPr>
        <w:t>. Molina-Torres G, Rodriguez-Arrastia M, Roman P, Sanchez-Labraca N, Cardona D (2019) Stress and the gut microbiota-brain axis. Behavioural Pharmacology. doi: 10.1097/FBP.0000000000000478</w:t>
      </w:r>
    </w:p>
    <w:p w14:paraId="68B6E9AF" w14:textId="7FDE03E8" w:rsidR="007D07F9" w:rsidRPr="007D07F9" w:rsidRDefault="00890889" w:rsidP="007D07F9">
      <w:pPr>
        <w:pStyle w:val="NormalWeb"/>
        <w:rPr>
          <w:rFonts w:ascii="Calibri" w:hAnsi="Calibri" w:cs="Calibri"/>
          <w:sz w:val="22"/>
        </w:rPr>
      </w:pPr>
      <w:r>
        <w:rPr>
          <w:rFonts w:ascii="Calibri" w:hAnsi="Calibri" w:cs="Calibri"/>
          <w:sz w:val="22"/>
        </w:rPr>
        <w:lastRenderedPageBreak/>
        <w:t>2</w:t>
      </w:r>
      <w:r w:rsidR="007D07F9" w:rsidRPr="007D07F9">
        <w:rPr>
          <w:rFonts w:ascii="Calibri" w:hAnsi="Calibri" w:cs="Calibri"/>
          <w:sz w:val="22"/>
        </w:rPr>
        <w:t>. McKean J, Naug H, Nikbakht E, Amiet B, Colson N (2017) Probiotics and Subclinical Psychological Symptoms in Healthy Participants: A Systematic Review and Meta-Analysis. J Altern Complement Med. doi: 10.1089/acm.2016.0023 [doi]</w:t>
      </w:r>
    </w:p>
    <w:p w14:paraId="4C2FD5EF" w14:textId="1BD4247C" w:rsidR="007D07F9" w:rsidRPr="007D07F9" w:rsidRDefault="00890889" w:rsidP="007D07F9">
      <w:pPr>
        <w:pStyle w:val="NormalWeb"/>
        <w:rPr>
          <w:rFonts w:ascii="Calibri" w:hAnsi="Calibri" w:cs="Calibri"/>
          <w:sz w:val="22"/>
        </w:rPr>
      </w:pPr>
      <w:r>
        <w:rPr>
          <w:rFonts w:ascii="Calibri" w:hAnsi="Calibri" w:cs="Calibri"/>
          <w:sz w:val="22"/>
        </w:rPr>
        <w:t>3</w:t>
      </w:r>
      <w:r w:rsidR="007D07F9" w:rsidRPr="007D07F9">
        <w:rPr>
          <w:rFonts w:ascii="Calibri" w:hAnsi="Calibri" w:cs="Calibri"/>
          <w:sz w:val="22"/>
        </w:rPr>
        <w:t>. Slykerman RF, Hood F, Wickens K, Thompson JMD, Barthow C, Murphy R, Kang J, Rowden J, Stone P, Crane J, Stanley T, Abels P, Purdie G, Maude R, Mitchell EA (2017) Effect of Lactobacillus rhamnosus HN001 in Pregnancy on Postpartum Symptoms of Depression and Anxiety: A Randomised Double-blind Placebo-controlled Trial. EBioMedicine. doi: 10.1016/j.ebiom.2017.09.013</w:t>
      </w:r>
    </w:p>
    <w:p w14:paraId="622F1939" w14:textId="7123E8E4" w:rsidR="007D07F9" w:rsidRPr="007D07F9" w:rsidRDefault="00890889" w:rsidP="007D07F9">
      <w:pPr>
        <w:pStyle w:val="NormalWeb"/>
        <w:rPr>
          <w:rFonts w:ascii="Calibri" w:hAnsi="Calibri" w:cs="Calibri"/>
          <w:sz w:val="22"/>
        </w:rPr>
      </w:pPr>
      <w:r>
        <w:rPr>
          <w:rFonts w:ascii="Calibri" w:hAnsi="Calibri" w:cs="Calibri"/>
          <w:sz w:val="22"/>
        </w:rPr>
        <w:t>4</w:t>
      </w:r>
      <w:r w:rsidR="007D07F9" w:rsidRPr="007D07F9">
        <w:rPr>
          <w:rFonts w:ascii="Calibri" w:hAnsi="Calibri" w:cs="Calibri"/>
          <w:sz w:val="22"/>
        </w:rPr>
        <w:t>. Kato-Kataoka A, Nishida K, Takada M, Kawai M, Kikuchi-Hayakawa H, Suda K, Ishikawa H, Gondo Y, Shimizu K, Matsuki T, Kushiro A, Hoshi R, Watanabe O, Igarashi T, Miyazaki K, Kuwano Y, Rokutan K (2016) Fermented Milk Containing Lactobacillus casei Strain Shirota Preserves the Diversity of the Gut Microbiota and Relieves Abdominal Dysfunction in Healthy Medical Students Exposed to Academic Stress. Appl Environ Microbiol. doi: 10.1128/AEM.04134-15 [doi]</w:t>
      </w:r>
    </w:p>
    <w:p w14:paraId="43E79306" w14:textId="69D5599E" w:rsidR="007D07F9" w:rsidRPr="007D07F9" w:rsidRDefault="00890889" w:rsidP="007D07F9">
      <w:pPr>
        <w:pStyle w:val="NormalWeb"/>
        <w:rPr>
          <w:rFonts w:ascii="Calibri" w:hAnsi="Calibri" w:cs="Calibri"/>
          <w:sz w:val="22"/>
        </w:rPr>
      </w:pPr>
      <w:r>
        <w:rPr>
          <w:rFonts w:ascii="Calibri" w:hAnsi="Calibri" w:cs="Calibri"/>
          <w:sz w:val="22"/>
        </w:rPr>
        <w:t>5</w:t>
      </w:r>
      <w:r w:rsidR="007D07F9" w:rsidRPr="007D07F9">
        <w:rPr>
          <w:rFonts w:ascii="Calibri" w:hAnsi="Calibri" w:cs="Calibri"/>
          <w:sz w:val="22"/>
        </w:rPr>
        <w:t>. Takada M, Nishida K, Kataoka‐Kato A, Gondo Y, Ishikawa H, Suda K, Kawai M, Hoshi R, Watanabe O, Igarashi T, Kuwano Y, Miyazaki K, Rokutan K (2016) Probiotic Lactobacillus casei strain Shirota relieves stress‐associated symptoms by modulating the gut–brain interaction in human and animal models. Neurogastroenterology &amp; Motility. doi: 10.1111/nmo.12804</w:t>
      </w:r>
    </w:p>
    <w:p w14:paraId="6C47FA9E" w14:textId="333F5A49" w:rsidR="007D07F9" w:rsidRPr="007D07F9" w:rsidRDefault="00890889" w:rsidP="007D07F9">
      <w:pPr>
        <w:pStyle w:val="NormalWeb"/>
        <w:rPr>
          <w:rFonts w:ascii="Calibri" w:hAnsi="Calibri" w:cs="Calibri"/>
          <w:sz w:val="22"/>
        </w:rPr>
      </w:pPr>
      <w:r>
        <w:rPr>
          <w:rFonts w:ascii="Calibri" w:hAnsi="Calibri" w:cs="Calibri"/>
          <w:sz w:val="22"/>
        </w:rPr>
        <w:t>6</w:t>
      </w:r>
      <w:r w:rsidR="007D07F9" w:rsidRPr="007D07F9">
        <w:rPr>
          <w:rFonts w:ascii="Calibri" w:hAnsi="Calibri" w:cs="Calibri"/>
          <w:sz w:val="22"/>
        </w:rPr>
        <w:t>. Marteau TM, Bekker H (1992) The development of a six-item short-form of the state scale of the Spielberger State-Trait Anxiety Inventory (STAI). Br J Clin Psychol</w:t>
      </w:r>
    </w:p>
    <w:p w14:paraId="20668047" w14:textId="3F3AF5A1" w:rsidR="007D07F9" w:rsidRPr="007D07F9" w:rsidRDefault="00890889" w:rsidP="007D07F9">
      <w:pPr>
        <w:pStyle w:val="NormalWeb"/>
        <w:rPr>
          <w:rFonts w:ascii="Calibri" w:hAnsi="Calibri" w:cs="Calibri"/>
          <w:sz w:val="22"/>
        </w:rPr>
      </w:pPr>
      <w:r>
        <w:rPr>
          <w:rFonts w:ascii="Calibri" w:hAnsi="Calibri" w:cs="Calibri"/>
          <w:sz w:val="22"/>
        </w:rPr>
        <w:t>7</w:t>
      </w:r>
      <w:r w:rsidR="007D07F9" w:rsidRPr="007D07F9">
        <w:rPr>
          <w:rFonts w:ascii="Calibri" w:hAnsi="Calibri" w:cs="Calibri"/>
          <w:sz w:val="22"/>
        </w:rPr>
        <w:t>. Topp CW, Østergaard SD, Søndergaard S, Bech P (2015) The WHO-5 Well-Being Index: A Systematic Review of the Literature. Psychotherapy and Psychosomatics. doi: 10.1159/000376585</w:t>
      </w:r>
    </w:p>
    <w:p w14:paraId="1753E775" w14:textId="186A5B6E" w:rsidR="007D07F9" w:rsidRPr="007D07F9" w:rsidRDefault="00890889" w:rsidP="007D07F9">
      <w:pPr>
        <w:pStyle w:val="NormalWeb"/>
        <w:rPr>
          <w:rFonts w:ascii="Calibri" w:hAnsi="Calibri" w:cs="Calibri"/>
          <w:sz w:val="22"/>
        </w:rPr>
      </w:pPr>
      <w:r>
        <w:rPr>
          <w:rFonts w:ascii="Calibri" w:hAnsi="Calibri" w:cs="Calibri"/>
          <w:sz w:val="22"/>
        </w:rPr>
        <w:t>8</w:t>
      </w:r>
      <w:r w:rsidR="007D07F9" w:rsidRPr="007D07F9">
        <w:rPr>
          <w:rFonts w:ascii="Calibri" w:hAnsi="Calibri" w:cs="Calibri"/>
          <w:sz w:val="22"/>
        </w:rPr>
        <w:t>. Wickens, Kristin, PhD|Black, Peter N., FRACP|Stanley, Thorsten V., FRCP|Mitchell, Edwin, FRACP, DSc|Fitzharris, Penny, FRACP|Tannock, Gerald W., PhD|Purdie, Gordon, BSc|Crane, Julian, FRACP (2008) A differential effect of 2 probiotics in the prevention of eczema and atopy: A double-blind, randomized, placebo-controlled trial. Journal of Allergy and Clinical Immunology, The. doi: 10.1016/j.jaci.2008.07.011</w:t>
      </w:r>
    </w:p>
    <w:p w14:paraId="1B38BB73" w14:textId="5EAA28A2" w:rsidR="007D07F9" w:rsidRDefault="007D07F9">
      <w:pPr>
        <w:rPr>
          <w:rFonts w:ascii="Calibri" w:hAnsi="Calibri" w:cs="Calibri"/>
          <w:b/>
        </w:rPr>
      </w:pPr>
      <w:r w:rsidRPr="007D07F9">
        <w:rPr>
          <w:rFonts w:ascii="Calibri" w:eastAsia="Times New Roman" w:hAnsi="Calibri" w:cs="Calibri"/>
        </w:rPr>
        <w:t> </w:t>
      </w:r>
      <w:r w:rsidR="001C62A6" w:rsidRPr="008E3130">
        <w:rPr>
          <w:rFonts w:ascii="Calibri" w:hAnsi="Calibri" w:cs="Calibri"/>
          <w:b/>
        </w:rPr>
        <w:fldChar w:fldCharType="end"/>
      </w:r>
    </w:p>
    <w:sectPr w:rsidR="007D07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D1D41"/>
    <w:multiLevelType w:val="hybridMultilevel"/>
    <w:tmpl w:val="1424FA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D064ECB"/>
    <w:multiLevelType w:val="hybridMultilevel"/>
    <w:tmpl w:val="5CC4266C"/>
    <w:lvl w:ilvl="0" w:tplc="720EEE88">
      <w:numFmt w:val="bullet"/>
      <w:lvlText w:val="-"/>
      <w:lvlJc w:val="left"/>
      <w:pPr>
        <w:ind w:left="720" w:hanging="360"/>
      </w:pPr>
      <w:rPr>
        <w:rFonts w:ascii="Calibri" w:eastAsiaTheme="minorHAnsi"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7364A0C"/>
    <w:multiLevelType w:val="hybridMultilevel"/>
    <w:tmpl w:val="26C81EC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 w15:restartNumberingAfterBreak="0">
    <w:nsid w:val="39744CA2"/>
    <w:multiLevelType w:val="hybridMultilevel"/>
    <w:tmpl w:val="46E8B546"/>
    <w:lvl w:ilvl="0" w:tplc="4C5A69F4">
      <w:numFmt w:val="bullet"/>
      <w:lvlText w:val="-"/>
      <w:lvlJc w:val="left"/>
      <w:pPr>
        <w:ind w:left="1080" w:hanging="360"/>
      </w:pPr>
      <w:rPr>
        <w:rFonts w:ascii="Calibri" w:eastAsiaTheme="minorHAnsi" w:hAnsi="Calibri"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15:restartNumberingAfterBreak="0">
    <w:nsid w:val="5A2178C6"/>
    <w:multiLevelType w:val="hybridMultilevel"/>
    <w:tmpl w:val="E13E83DA"/>
    <w:lvl w:ilvl="0" w:tplc="DE9A6938">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2F05983"/>
    <w:multiLevelType w:val="hybridMultilevel"/>
    <w:tmpl w:val="67E05B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F60CD2"/>
    <w:multiLevelType w:val="hybridMultilevel"/>
    <w:tmpl w:val="F3CA197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663423ED"/>
    <w:multiLevelType w:val="hybridMultilevel"/>
    <w:tmpl w:val="A0E6175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8" w15:restartNumberingAfterBreak="0">
    <w:nsid w:val="67B964DE"/>
    <w:multiLevelType w:val="hybridMultilevel"/>
    <w:tmpl w:val="8A5C8B4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7F9C5BA8"/>
    <w:multiLevelType w:val="hybridMultilevel"/>
    <w:tmpl w:val="5066C592"/>
    <w:lvl w:ilvl="0" w:tplc="2FE4C0C4">
      <w:start w:val="1"/>
      <w:numFmt w:val="decimal"/>
      <w:lvlText w:val="%1."/>
      <w:lvlJc w:val="left"/>
      <w:pPr>
        <w:ind w:left="720" w:hanging="360"/>
      </w:pPr>
      <w:rPr>
        <w:rFonts w:ascii="Verdana" w:eastAsia="Calibri" w:hAnsi="Verdana" w:cs="Times New Roman"/>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7"/>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8"/>
  </w:num>
  <w:num w:numId="7">
    <w:abstractNumId w:val="4"/>
  </w:num>
  <w:num w:numId="8">
    <w:abstractNumId w:val="5"/>
  </w:num>
  <w:num w:numId="9">
    <w:abstractNumId w:val="6"/>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A07"/>
    <w:rsid w:val="000100E1"/>
    <w:rsid w:val="000508E8"/>
    <w:rsid w:val="00056E97"/>
    <w:rsid w:val="00063373"/>
    <w:rsid w:val="00075637"/>
    <w:rsid w:val="00077662"/>
    <w:rsid w:val="000A270B"/>
    <w:rsid w:val="000A30C6"/>
    <w:rsid w:val="000D5A7B"/>
    <w:rsid w:val="000E4B56"/>
    <w:rsid w:val="000F4EE9"/>
    <w:rsid w:val="000F73DA"/>
    <w:rsid w:val="00107F17"/>
    <w:rsid w:val="001268A2"/>
    <w:rsid w:val="001512F4"/>
    <w:rsid w:val="00152F51"/>
    <w:rsid w:val="00166446"/>
    <w:rsid w:val="001C2F88"/>
    <w:rsid w:val="001C62A6"/>
    <w:rsid w:val="001C63BB"/>
    <w:rsid w:val="00235D70"/>
    <w:rsid w:val="00277D15"/>
    <w:rsid w:val="00280CC4"/>
    <w:rsid w:val="002844EB"/>
    <w:rsid w:val="002F2FFE"/>
    <w:rsid w:val="00303648"/>
    <w:rsid w:val="00325BD7"/>
    <w:rsid w:val="00363636"/>
    <w:rsid w:val="00377629"/>
    <w:rsid w:val="00390A07"/>
    <w:rsid w:val="00391608"/>
    <w:rsid w:val="003A1CAC"/>
    <w:rsid w:val="003C1670"/>
    <w:rsid w:val="003E1B51"/>
    <w:rsid w:val="003F045F"/>
    <w:rsid w:val="003F0A57"/>
    <w:rsid w:val="003F48A9"/>
    <w:rsid w:val="00425851"/>
    <w:rsid w:val="00426168"/>
    <w:rsid w:val="00431417"/>
    <w:rsid w:val="00456B22"/>
    <w:rsid w:val="00457B93"/>
    <w:rsid w:val="00461F7F"/>
    <w:rsid w:val="00472422"/>
    <w:rsid w:val="004924E2"/>
    <w:rsid w:val="00495A1E"/>
    <w:rsid w:val="004C25A4"/>
    <w:rsid w:val="005011B6"/>
    <w:rsid w:val="005268BA"/>
    <w:rsid w:val="005330E9"/>
    <w:rsid w:val="00542550"/>
    <w:rsid w:val="0056402E"/>
    <w:rsid w:val="005749DC"/>
    <w:rsid w:val="0058550A"/>
    <w:rsid w:val="00591437"/>
    <w:rsid w:val="005A1B59"/>
    <w:rsid w:val="005E3554"/>
    <w:rsid w:val="005E68CD"/>
    <w:rsid w:val="00607F3D"/>
    <w:rsid w:val="00610790"/>
    <w:rsid w:val="00624FA3"/>
    <w:rsid w:val="00651D32"/>
    <w:rsid w:val="006A401A"/>
    <w:rsid w:val="006A436A"/>
    <w:rsid w:val="006A6C3A"/>
    <w:rsid w:val="006B233F"/>
    <w:rsid w:val="006F1FB4"/>
    <w:rsid w:val="00717008"/>
    <w:rsid w:val="00736971"/>
    <w:rsid w:val="00752372"/>
    <w:rsid w:val="007D07F9"/>
    <w:rsid w:val="007E063F"/>
    <w:rsid w:val="00814ED3"/>
    <w:rsid w:val="0084567F"/>
    <w:rsid w:val="00872708"/>
    <w:rsid w:val="00890889"/>
    <w:rsid w:val="008C52D4"/>
    <w:rsid w:val="008D1692"/>
    <w:rsid w:val="008E3130"/>
    <w:rsid w:val="00910607"/>
    <w:rsid w:val="009222F7"/>
    <w:rsid w:val="009261D1"/>
    <w:rsid w:val="00953CAB"/>
    <w:rsid w:val="0099251D"/>
    <w:rsid w:val="009C04FF"/>
    <w:rsid w:val="009C3992"/>
    <w:rsid w:val="009E1EB6"/>
    <w:rsid w:val="009F22B9"/>
    <w:rsid w:val="00A72044"/>
    <w:rsid w:val="00AA26E5"/>
    <w:rsid w:val="00AB4F70"/>
    <w:rsid w:val="00AC312F"/>
    <w:rsid w:val="00AE7FCD"/>
    <w:rsid w:val="00B04F95"/>
    <w:rsid w:val="00B40772"/>
    <w:rsid w:val="00B44005"/>
    <w:rsid w:val="00B80983"/>
    <w:rsid w:val="00BC0C0E"/>
    <w:rsid w:val="00BD5C34"/>
    <w:rsid w:val="00C1109F"/>
    <w:rsid w:val="00C11258"/>
    <w:rsid w:val="00C142FF"/>
    <w:rsid w:val="00C21FDB"/>
    <w:rsid w:val="00C54321"/>
    <w:rsid w:val="00CA6E1F"/>
    <w:rsid w:val="00CC716D"/>
    <w:rsid w:val="00CE7769"/>
    <w:rsid w:val="00CF34E5"/>
    <w:rsid w:val="00D45D5D"/>
    <w:rsid w:val="00D53840"/>
    <w:rsid w:val="00D73B15"/>
    <w:rsid w:val="00D75876"/>
    <w:rsid w:val="00D85354"/>
    <w:rsid w:val="00DD1BF3"/>
    <w:rsid w:val="00E30C31"/>
    <w:rsid w:val="00E54380"/>
    <w:rsid w:val="00E661DC"/>
    <w:rsid w:val="00E73950"/>
    <w:rsid w:val="00E73C01"/>
    <w:rsid w:val="00E748E7"/>
    <w:rsid w:val="00E83AA8"/>
    <w:rsid w:val="00EB4BE6"/>
    <w:rsid w:val="00ED2679"/>
    <w:rsid w:val="00ED4F06"/>
    <w:rsid w:val="00EF7E4A"/>
    <w:rsid w:val="00F31FB6"/>
    <w:rsid w:val="00F34A91"/>
    <w:rsid w:val="00F46610"/>
    <w:rsid w:val="00F50E2E"/>
    <w:rsid w:val="00F60FAF"/>
    <w:rsid w:val="00F73673"/>
    <w:rsid w:val="00F9300C"/>
    <w:rsid w:val="00F9616D"/>
    <w:rsid w:val="00FA6120"/>
    <w:rsid w:val="00FA6903"/>
    <w:rsid w:val="00FD5593"/>
    <w:rsid w:val="00FE01C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903B2"/>
  <w15:chartTrackingRefBased/>
  <w15:docId w15:val="{C2D474AC-5788-4774-9DC3-A62EC9339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992"/>
  </w:style>
  <w:style w:type="paragraph" w:styleId="Heading1">
    <w:name w:val="heading 1"/>
    <w:basedOn w:val="Normal"/>
    <w:next w:val="Normal"/>
    <w:link w:val="Heading1Char"/>
    <w:uiPriority w:val="9"/>
    <w:qFormat/>
    <w:rsid w:val="009C3992"/>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9C3992"/>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9C3992"/>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9C3992"/>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9C3992"/>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9C3992"/>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9C3992"/>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9C3992"/>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9C3992"/>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16D"/>
    <w:pPr>
      <w:ind w:left="720"/>
      <w:contextualSpacing/>
    </w:pPr>
  </w:style>
  <w:style w:type="paragraph" w:styleId="BalloonText">
    <w:name w:val="Balloon Text"/>
    <w:basedOn w:val="Normal"/>
    <w:link w:val="BalloonTextChar"/>
    <w:uiPriority w:val="99"/>
    <w:semiHidden/>
    <w:unhideWhenUsed/>
    <w:rsid w:val="005330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0E9"/>
    <w:rPr>
      <w:rFonts w:ascii="Segoe UI" w:hAnsi="Segoe UI" w:cs="Segoe UI"/>
      <w:sz w:val="18"/>
      <w:szCs w:val="18"/>
    </w:rPr>
  </w:style>
  <w:style w:type="paragraph" w:styleId="NormalWeb">
    <w:name w:val="Normal (Web)"/>
    <w:basedOn w:val="Normal"/>
    <w:uiPriority w:val="99"/>
    <w:unhideWhenUsed/>
    <w:rsid w:val="001C62A6"/>
    <w:pPr>
      <w:spacing w:before="100" w:beforeAutospacing="1" w:after="100" w:afterAutospacing="1"/>
    </w:pPr>
    <w:rPr>
      <w:rFonts w:ascii="Times New Roman" w:hAnsi="Times New Roman"/>
      <w:sz w:val="24"/>
      <w:szCs w:val="24"/>
      <w:lang w:eastAsia="en-NZ"/>
    </w:rPr>
  </w:style>
  <w:style w:type="character" w:styleId="CommentReference">
    <w:name w:val="annotation reference"/>
    <w:basedOn w:val="DefaultParagraphFont"/>
    <w:uiPriority w:val="99"/>
    <w:semiHidden/>
    <w:unhideWhenUsed/>
    <w:rsid w:val="00752372"/>
    <w:rPr>
      <w:sz w:val="16"/>
      <w:szCs w:val="16"/>
    </w:rPr>
  </w:style>
  <w:style w:type="paragraph" w:styleId="CommentText">
    <w:name w:val="annotation text"/>
    <w:basedOn w:val="Normal"/>
    <w:link w:val="CommentTextChar"/>
    <w:uiPriority w:val="99"/>
    <w:semiHidden/>
    <w:unhideWhenUsed/>
    <w:rsid w:val="00752372"/>
    <w:rPr>
      <w:sz w:val="20"/>
      <w:szCs w:val="20"/>
    </w:rPr>
  </w:style>
  <w:style w:type="character" w:customStyle="1" w:styleId="CommentTextChar">
    <w:name w:val="Comment Text Char"/>
    <w:basedOn w:val="DefaultParagraphFont"/>
    <w:link w:val="CommentText"/>
    <w:uiPriority w:val="99"/>
    <w:semiHidden/>
    <w:rsid w:val="00752372"/>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52372"/>
    <w:rPr>
      <w:b/>
      <w:bCs/>
    </w:rPr>
  </w:style>
  <w:style w:type="character" w:customStyle="1" w:styleId="CommentSubjectChar">
    <w:name w:val="Comment Subject Char"/>
    <w:basedOn w:val="CommentTextChar"/>
    <w:link w:val="CommentSubject"/>
    <w:uiPriority w:val="99"/>
    <w:semiHidden/>
    <w:rsid w:val="00752372"/>
    <w:rPr>
      <w:rFonts w:ascii="Calibri" w:hAnsi="Calibri" w:cs="Times New Roman"/>
      <w:b/>
      <w:bCs/>
      <w:sz w:val="20"/>
      <w:szCs w:val="20"/>
    </w:rPr>
  </w:style>
  <w:style w:type="character" w:customStyle="1" w:styleId="Heading1Char">
    <w:name w:val="Heading 1 Char"/>
    <w:basedOn w:val="DefaultParagraphFont"/>
    <w:link w:val="Heading1"/>
    <w:uiPriority w:val="9"/>
    <w:rsid w:val="009C3992"/>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9C399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9C3992"/>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9C3992"/>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9C3992"/>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9C3992"/>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9C3992"/>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9C3992"/>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9C3992"/>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9C3992"/>
    <w:pPr>
      <w:spacing w:line="240" w:lineRule="auto"/>
    </w:pPr>
    <w:rPr>
      <w:b/>
      <w:bCs/>
      <w:smallCaps/>
      <w:color w:val="44546A" w:themeColor="text2"/>
    </w:rPr>
  </w:style>
  <w:style w:type="paragraph" w:styleId="Title">
    <w:name w:val="Title"/>
    <w:basedOn w:val="Normal"/>
    <w:next w:val="Normal"/>
    <w:link w:val="TitleChar"/>
    <w:uiPriority w:val="10"/>
    <w:qFormat/>
    <w:rsid w:val="009C3992"/>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C3992"/>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9C3992"/>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9C3992"/>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9C3992"/>
    <w:rPr>
      <w:b/>
      <w:bCs/>
    </w:rPr>
  </w:style>
  <w:style w:type="character" w:styleId="Emphasis">
    <w:name w:val="Emphasis"/>
    <w:basedOn w:val="DefaultParagraphFont"/>
    <w:uiPriority w:val="20"/>
    <w:qFormat/>
    <w:rsid w:val="009C3992"/>
    <w:rPr>
      <w:i/>
      <w:iCs/>
    </w:rPr>
  </w:style>
  <w:style w:type="paragraph" w:styleId="NoSpacing">
    <w:name w:val="No Spacing"/>
    <w:uiPriority w:val="1"/>
    <w:qFormat/>
    <w:rsid w:val="009C3992"/>
    <w:pPr>
      <w:spacing w:after="0" w:line="240" w:lineRule="auto"/>
    </w:pPr>
  </w:style>
  <w:style w:type="paragraph" w:styleId="Quote">
    <w:name w:val="Quote"/>
    <w:basedOn w:val="Normal"/>
    <w:next w:val="Normal"/>
    <w:link w:val="QuoteChar"/>
    <w:uiPriority w:val="29"/>
    <w:qFormat/>
    <w:rsid w:val="009C3992"/>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C3992"/>
    <w:rPr>
      <w:color w:val="44546A" w:themeColor="text2"/>
      <w:sz w:val="24"/>
      <w:szCs w:val="24"/>
    </w:rPr>
  </w:style>
  <w:style w:type="paragraph" w:styleId="IntenseQuote">
    <w:name w:val="Intense Quote"/>
    <w:basedOn w:val="Normal"/>
    <w:next w:val="Normal"/>
    <w:link w:val="IntenseQuoteChar"/>
    <w:uiPriority w:val="30"/>
    <w:qFormat/>
    <w:rsid w:val="009C399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C3992"/>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C3992"/>
    <w:rPr>
      <w:i/>
      <w:iCs/>
      <w:color w:val="595959" w:themeColor="text1" w:themeTint="A6"/>
    </w:rPr>
  </w:style>
  <w:style w:type="character" w:styleId="IntenseEmphasis">
    <w:name w:val="Intense Emphasis"/>
    <w:basedOn w:val="DefaultParagraphFont"/>
    <w:uiPriority w:val="21"/>
    <w:qFormat/>
    <w:rsid w:val="009C3992"/>
    <w:rPr>
      <w:b/>
      <w:bCs/>
      <w:i/>
      <w:iCs/>
    </w:rPr>
  </w:style>
  <w:style w:type="character" w:styleId="SubtleReference">
    <w:name w:val="Subtle Reference"/>
    <w:basedOn w:val="DefaultParagraphFont"/>
    <w:uiPriority w:val="31"/>
    <w:qFormat/>
    <w:rsid w:val="009C399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C3992"/>
    <w:rPr>
      <w:b/>
      <w:bCs/>
      <w:smallCaps/>
      <w:color w:val="44546A" w:themeColor="text2"/>
      <w:u w:val="single"/>
    </w:rPr>
  </w:style>
  <w:style w:type="character" w:styleId="BookTitle">
    <w:name w:val="Book Title"/>
    <w:basedOn w:val="DefaultParagraphFont"/>
    <w:uiPriority w:val="33"/>
    <w:qFormat/>
    <w:rsid w:val="009C3992"/>
    <w:rPr>
      <w:b/>
      <w:bCs/>
      <w:smallCaps/>
      <w:spacing w:val="10"/>
    </w:rPr>
  </w:style>
  <w:style w:type="paragraph" w:styleId="TOCHeading">
    <w:name w:val="TOC Heading"/>
    <w:basedOn w:val="Heading1"/>
    <w:next w:val="Normal"/>
    <w:uiPriority w:val="39"/>
    <w:semiHidden/>
    <w:unhideWhenUsed/>
    <w:qFormat/>
    <w:rsid w:val="009C399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322790">
      <w:bodyDiv w:val="1"/>
      <w:marLeft w:val="0"/>
      <w:marRight w:val="0"/>
      <w:marTop w:val="0"/>
      <w:marBottom w:val="0"/>
      <w:divBdr>
        <w:top w:val="none" w:sz="0" w:space="0" w:color="auto"/>
        <w:left w:val="none" w:sz="0" w:space="0" w:color="auto"/>
        <w:bottom w:val="none" w:sz="0" w:space="0" w:color="auto"/>
        <w:right w:val="none" w:sz="0" w:space="0" w:color="auto"/>
      </w:divBdr>
    </w:div>
    <w:div w:id="650981187">
      <w:bodyDiv w:val="1"/>
      <w:marLeft w:val="0"/>
      <w:marRight w:val="0"/>
      <w:marTop w:val="0"/>
      <w:marBottom w:val="0"/>
      <w:divBdr>
        <w:top w:val="none" w:sz="0" w:space="0" w:color="auto"/>
        <w:left w:val="none" w:sz="0" w:space="0" w:color="auto"/>
        <w:bottom w:val="none" w:sz="0" w:space="0" w:color="auto"/>
        <w:right w:val="none" w:sz="0" w:space="0" w:color="auto"/>
      </w:divBdr>
    </w:div>
    <w:div w:id="747388732">
      <w:bodyDiv w:val="1"/>
      <w:marLeft w:val="0"/>
      <w:marRight w:val="0"/>
      <w:marTop w:val="0"/>
      <w:marBottom w:val="0"/>
      <w:divBdr>
        <w:top w:val="none" w:sz="0" w:space="0" w:color="auto"/>
        <w:left w:val="none" w:sz="0" w:space="0" w:color="auto"/>
        <w:bottom w:val="none" w:sz="0" w:space="0" w:color="auto"/>
        <w:right w:val="none" w:sz="0" w:space="0" w:color="auto"/>
      </w:divBdr>
    </w:div>
    <w:div w:id="760033178">
      <w:bodyDiv w:val="1"/>
      <w:marLeft w:val="0"/>
      <w:marRight w:val="0"/>
      <w:marTop w:val="0"/>
      <w:marBottom w:val="0"/>
      <w:divBdr>
        <w:top w:val="none" w:sz="0" w:space="0" w:color="auto"/>
        <w:left w:val="none" w:sz="0" w:space="0" w:color="auto"/>
        <w:bottom w:val="none" w:sz="0" w:space="0" w:color="auto"/>
        <w:right w:val="none" w:sz="0" w:space="0" w:color="auto"/>
      </w:divBdr>
    </w:div>
    <w:div w:id="811942581">
      <w:bodyDiv w:val="1"/>
      <w:marLeft w:val="0"/>
      <w:marRight w:val="0"/>
      <w:marTop w:val="0"/>
      <w:marBottom w:val="0"/>
      <w:divBdr>
        <w:top w:val="none" w:sz="0" w:space="0" w:color="auto"/>
        <w:left w:val="none" w:sz="0" w:space="0" w:color="auto"/>
        <w:bottom w:val="none" w:sz="0" w:space="0" w:color="auto"/>
        <w:right w:val="none" w:sz="0" w:space="0" w:color="auto"/>
      </w:divBdr>
    </w:div>
    <w:div w:id="835656603">
      <w:bodyDiv w:val="1"/>
      <w:marLeft w:val="0"/>
      <w:marRight w:val="0"/>
      <w:marTop w:val="0"/>
      <w:marBottom w:val="0"/>
      <w:divBdr>
        <w:top w:val="none" w:sz="0" w:space="0" w:color="auto"/>
        <w:left w:val="none" w:sz="0" w:space="0" w:color="auto"/>
        <w:bottom w:val="none" w:sz="0" w:space="0" w:color="auto"/>
        <w:right w:val="none" w:sz="0" w:space="0" w:color="auto"/>
      </w:divBdr>
    </w:div>
    <w:div w:id="915478260">
      <w:bodyDiv w:val="1"/>
      <w:marLeft w:val="0"/>
      <w:marRight w:val="0"/>
      <w:marTop w:val="0"/>
      <w:marBottom w:val="0"/>
      <w:divBdr>
        <w:top w:val="none" w:sz="0" w:space="0" w:color="auto"/>
        <w:left w:val="none" w:sz="0" w:space="0" w:color="auto"/>
        <w:bottom w:val="none" w:sz="0" w:space="0" w:color="auto"/>
        <w:right w:val="none" w:sz="0" w:space="0" w:color="auto"/>
      </w:divBdr>
    </w:div>
    <w:div w:id="974333425">
      <w:bodyDiv w:val="1"/>
      <w:marLeft w:val="0"/>
      <w:marRight w:val="0"/>
      <w:marTop w:val="0"/>
      <w:marBottom w:val="0"/>
      <w:divBdr>
        <w:top w:val="none" w:sz="0" w:space="0" w:color="auto"/>
        <w:left w:val="none" w:sz="0" w:space="0" w:color="auto"/>
        <w:bottom w:val="none" w:sz="0" w:space="0" w:color="auto"/>
        <w:right w:val="none" w:sz="0" w:space="0" w:color="auto"/>
      </w:divBdr>
    </w:div>
    <w:div w:id="983509965">
      <w:bodyDiv w:val="1"/>
      <w:marLeft w:val="0"/>
      <w:marRight w:val="0"/>
      <w:marTop w:val="0"/>
      <w:marBottom w:val="0"/>
      <w:divBdr>
        <w:top w:val="none" w:sz="0" w:space="0" w:color="auto"/>
        <w:left w:val="none" w:sz="0" w:space="0" w:color="auto"/>
        <w:bottom w:val="none" w:sz="0" w:space="0" w:color="auto"/>
        <w:right w:val="none" w:sz="0" w:space="0" w:color="auto"/>
      </w:divBdr>
    </w:div>
    <w:div w:id="1006785602">
      <w:bodyDiv w:val="1"/>
      <w:marLeft w:val="0"/>
      <w:marRight w:val="0"/>
      <w:marTop w:val="0"/>
      <w:marBottom w:val="0"/>
      <w:divBdr>
        <w:top w:val="none" w:sz="0" w:space="0" w:color="auto"/>
        <w:left w:val="none" w:sz="0" w:space="0" w:color="auto"/>
        <w:bottom w:val="none" w:sz="0" w:space="0" w:color="auto"/>
        <w:right w:val="none" w:sz="0" w:space="0" w:color="auto"/>
      </w:divBdr>
    </w:div>
    <w:div w:id="1022323584">
      <w:bodyDiv w:val="1"/>
      <w:marLeft w:val="0"/>
      <w:marRight w:val="0"/>
      <w:marTop w:val="0"/>
      <w:marBottom w:val="0"/>
      <w:divBdr>
        <w:top w:val="none" w:sz="0" w:space="0" w:color="auto"/>
        <w:left w:val="none" w:sz="0" w:space="0" w:color="auto"/>
        <w:bottom w:val="none" w:sz="0" w:space="0" w:color="auto"/>
        <w:right w:val="none" w:sz="0" w:space="0" w:color="auto"/>
      </w:divBdr>
    </w:div>
    <w:div w:id="1289705692">
      <w:bodyDiv w:val="1"/>
      <w:marLeft w:val="0"/>
      <w:marRight w:val="0"/>
      <w:marTop w:val="0"/>
      <w:marBottom w:val="0"/>
      <w:divBdr>
        <w:top w:val="none" w:sz="0" w:space="0" w:color="auto"/>
        <w:left w:val="none" w:sz="0" w:space="0" w:color="auto"/>
        <w:bottom w:val="none" w:sz="0" w:space="0" w:color="auto"/>
        <w:right w:val="none" w:sz="0" w:space="0" w:color="auto"/>
      </w:divBdr>
    </w:div>
    <w:div w:id="1698234934">
      <w:bodyDiv w:val="1"/>
      <w:marLeft w:val="0"/>
      <w:marRight w:val="0"/>
      <w:marTop w:val="0"/>
      <w:marBottom w:val="0"/>
      <w:divBdr>
        <w:top w:val="none" w:sz="0" w:space="0" w:color="auto"/>
        <w:left w:val="none" w:sz="0" w:space="0" w:color="auto"/>
        <w:bottom w:val="none" w:sz="0" w:space="0" w:color="auto"/>
        <w:right w:val="none" w:sz="0" w:space="0" w:color="auto"/>
      </w:divBdr>
    </w:div>
    <w:div w:id="1800538607">
      <w:bodyDiv w:val="1"/>
      <w:marLeft w:val="0"/>
      <w:marRight w:val="0"/>
      <w:marTop w:val="0"/>
      <w:marBottom w:val="0"/>
      <w:divBdr>
        <w:top w:val="none" w:sz="0" w:space="0" w:color="auto"/>
        <w:left w:val="none" w:sz="0" w:space="0" w:color="auto"/>
        <w:bottom w:val="none" w:sz="0" w:space="0" w:color="auto"/>
        <w:right w:val="none" w:sz="0" w:space="0" w:color="auto"/>
      </w:divBdr>
    </w:div>
    <w:div w:id="180257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spec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1870</Words>
  <Characters>10663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_</vt:lpstr>
    </vt:vector>
  </TitlesOfParts>
  <Company>The University of Auckland</Company>
  <LinksUpToDate>false</LinksUpToDate>
  <CharactersWithSpaces>12508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Rebecca Slykerman</dc:creator>
  <cp:keywords/>
  <dc:description/>
  <cp:lastModifiedBy>Rory Bladen</cp:lastModifiedBy>
  <cp:revision>2</cp:revision>
  <cp:lastPrinted>2019-11-14T19:43:00Z</cp:lastPrinted>
  <dcterms:created xsi:type="dcterms:W3CDTF">2022-01-21T04:28:00Z</dcterms:created>
  <dcterms:modified xsi:type="dcterms:W3CDTF">2022-01-21T04:28:00Z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user:5a5e8f5fe4b0e4ea456dd0e0</vt:lpwstr>
  </property>
  <property fmtid="{D5CDD505-2E9C-101B-9397-08002B2CF9AE}" pid="3" name="WnCSubscriberId">
    <vt:lpwstr>0</vt:lpwstr>
  </property>
  <property fmtid="{D5CDD505-2E9C-101B-9397-08002B2CF9AE}" pid="4" name="WnCOutputStyleId">
    <vt:lpwstr>rwuserstyle:5bdbb5828dc9aa0789f8bac9</vt:lpwstr>
  </property>
  <property fmtid="{D5CDD505-2E9C-101B-9397-08002B2CF9AE}" pid="5" name="RWProductId">
    <vt:lpwstr>Flow</vt:lpwstr>
  </property>
  <property fmtid="{D5CDD505-2E9C-101B-9397-08002B2CF9AE}" pid="6" name="WnC4Folder">
    <vt:lpwstr>Documents///PRESS Study Rationale and Study Design(1)</vt:lpwstr>
  </property>
</Properties>
</file>