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325" w:rsidRDefault="006B2325" w:rsidP="003A6E49">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Excerpt from Protocol:</w:t>
      </w:r>
    </w:p>
    <w:p w:rsidR="006B2325" w:rsidRDefault="006B2325" w:rsidP="003A6E49">
      <w:pPr>
        <w:autoSpaceDE w:val="0"/>
        <w:autoSpaceDN w:val="0"/>
        <w:adjustRightInd w:val="0"/>
        <w:spacing w:after="0" w:line="240" w:lineRule="auto"/>
        <w:rPr>
          <w:rFonts w:ascii="Times New Roman" w:hAnsi="Times New Roman" w:cs="Times New Roman"/>
          <w:b/>
          <w:bCs/>
          <w:color w:val="000000"/>
          <w:sz w:val="20"/>
          <w:szCs w:val="20"/>
        </w:rPr>
      </w:pPr>
      <w:bookmarkStart w:id="0" w:name="_GoBack"/>
      <w:bookmarkEnd w:id="0"/>
    </w:p>
    <w:p w:rsidR="003A6E49" w:rsidRPr="003A6E49" w:rsidRDefault="003A6E49" w:rsidP="003A6E49">
      <w:pPr>
        <w:autoSpaceDE w:val="0"/>
        <w:autoSpaceDN w:val="0"/>
        <w:adjustRightInd w:val="0"/>
        <w:spacing w:after="0" w:line="240" w:lineRule="auto"/>
        <w:rPr>
          <w:rFonts w:ascii="Times New Roman" w:hAnsi="Times New Roman" w:cs="Times New Roman"/>
          <w:color w:val="000000"/>
          <w:sz w:val="20"/>
          <w:szCs w:val="20"/>
        </w:rPr>
      </w:pPr>
      <w:r w:rsidRPr="003A6E49">
        <w:rPr>
          <w:rFonts w:ascii="Times New Roman" w:hAnsi="Times New Roman" w:cs="Times New Roman"/>
          <w:b/>
          <w:bCs/>
          <w:color w:val="000000"/>
          <w:sz w:val="20"/>
          <w:szCs w:val="20"/>
        </w:rPr>
        <w:t xml:space="preserve">Dosing </w:t>
      </w:r>
    </w:p>
    <w:p w:rsidR="003A6E49" w:rsidRDefault="003A6E49" w:rsidP="003A6E49">
      <w:pPr>
        <w:autoSpaceDE w:val="0"/>
        <w:autoSpaceDN w:val="0"/>
        <w:adjustRightInd w:val="0"/>
        <w:spacing w:after="0" w:line="240" w:lineRule="auto"/>
        <w:rPr>
          <w:rFonts w:ascii="Times New Roman" w:hAnsi="Times New Roman" w:cs="Times New Roman"/>
          <w:color w:val="000000"/>
          <w:sz w:val="20"/>
          <w:szCs w:val="20"/>
        </w:rPr>
      </w:pPr>
      <w:r w:rsidRPr="003A6E49">
        <w:rPr>
          <w:rFonts w:ascii="Times New Roman" w:hAnsi="Times New Roman" w:cs="Times New Roman"/>
          <w:color w:val="000000"/>
          <w:sz w:val="20"/>
          <w:szCs w:val="20"/>
        </w:rPr>
        <w:t xml:space="preserve">Eligible subjects will be randomized to one of the 2 treatment sequences in which each TDS will be applied on Day 1 and worn for a period of 1 week. TDS patches will be randomized to either left or right side of the back. Should there not be enough space on the back, the subject is to have the best location chosen based on available space and hair growth pattern. Each treatment sequence will include 2 active TDS (Mem1 and Mem2) and a matching placebo TDS patch (Mem3). Placebo patches will be similar to active TDS in regards to size and materials used, but will not contain active ingredients. </w:t>
      </w:r>
    </w:p>
    <w:p w:rsidR="003A6E49" w:rsidRDefault="003A6E49" w:rsidP="003A6E49">
      <w:pPr>
        <w:autoSpaceDE w:val="0"/>
        <w:autoSpaceDN w:val="0"/>
        <w:adjustRightInd w:val="0"/>
        <w:spacing w:after="0" w:line="240" w:lineRule="auto"/>
        <w:rPr>
          <w:rFonts w:ascii="Times New Roman" w:hAnsi="Times New Roman" w:cs="Times New Roman"/>
          <w:color w:val="000000"/>
          <w:sz w:val="20"/>
          <w:szCs w:val="20"/>
        </w:rPr>
      </w:pPr>
    </w:p>
    <w:p w:rsidR="003A6E49" w:rsidRPr="003A6E49" w:rsidRDefault="003A6E49" w:rsidP="003A6E49">
      <w:pPr>
        <w:autoSpaceDE w:val="0"/>
        <w:autoSpaceDN w:val="0"/>
        <w:adjustRightInd w:val="0"/>
        <w:spacing w:after="0" w:line="240" w:lineRule="auto"/>
        <w:rPr>
          <w:rFonts w:ascii="Times New Roman" w:hAnsi="Times New Roman" w:cs="Times New Roman"/>
          <w:color w:val="000000"/>
          <w:sz w:val="20"/>
          <w:szCs w:val="20"/>
        </w:rPr>
      </w:pPr>
      <w:r w:rsidRPr="003A6E49">
        <w:rPr>
          <w:rFonts w:ascii="Times New Roman" w:hAnsi="Times New Roman" w:cs="Times New Roman"/>
          <w:color w:val="000000"/>
          <w:sz w:val="20"/>
          <w:szCs w:val="20"/>
        </w:rPr>
        <w:t>Treatment sequences are defined as follows:</w:t>
      </w:r>
    </w:p>
    <w:tbl>
      <w:tblPr>
        <w:tblStyle w:val="TableGrid"/>
        <w:tblW w:w="0" w:type="auto"/>
        <w:tblLayout w:type="fixed"/>
        <w:tblLook w:val="0000" w:firstRow="0" w:lastRow="0" w:firstColumn="0" w:lastColumn="0" w:noHBand="0" w:noVBand="0"/>
      </w:tblPr>
      <w:tblGrid>
        <w:gridCol w:w="2062"/>
        <w:gridCol w:w="2062"/>
        <w:gridCol w:w="2063"/>
      </w:tblGrid>
      <w:tr w:rsidR="003A6E49" w:rsidRPr="003A6E49" w:rsidTr="003A6E49">
        <w:trPr>
          <w:trHeight w:val="124"/>
        </w:trPr>
        <w:tc>
          <w:tcPr>
            <w:tcW w:w="2062" w:type="dxa"/>
            <w:tcBorders>
              <w:top w:val="nil"/>
              <w:left w:val="nil"/>
              <w:bottom w:val="single" w:sz="4" w:space="0" w:color="auto"/>
            </w:tcBorders>
          </w:tcPr>
          <w:p w:rsidR="003A6E49" w:rsidRPr="003A6E49" w:rsidRDefault="003A6E49" w:rsidP="003A6E49">
            <w:pPr>
              <w:autoSpaceDE w:val="0"/>
              <w:autoSpaceDN w:val="0"/>
              <w:adjustRightInd w:val="0"/>
              <w:rPr>
                <w:rFonts w:ascii="Times New Roman" w:hAnsi="Times New Roman" w:cs="Times New Roman"/>
                <w:sz w:val="24"/>
                <w:szCs w:val="24"/>
              </w:rPr>
            </w:pPr>
          </w:p>
        </w:tc>
        <w:tc>
          <w:tcPr>
            <w:tcW w:w="4125" w:type="dxa"/>
            <w:gridSpan w:val="2"/>
          </w:tcPr>
          <w:p w:rsidR="003A6E49" w:rsidRPr="003A6E49" w:rsidRDefault="003A6E49" w:rsidP="003A6E49">
            <w:pPr>
              <w:autoSpaceDE w:val="0"/>
              <w:autoSpaceDN w:val="0"/>
              <w:adjustRightInd w:val="0"/>
              <w:jc w:val="center"/>
              <w:rPr>
                <w:rFonts w:ascii="Times New Roman" w:hAnsi="Times New Roman" w:cs="Times New Roman"/>
                <w:color w:val="000000"/>
                <w:sz w:val="18"/>
                <w:szCs w:val="18"/>
              </w:rPr>
            </w:pPr>
            <w:r w:rsidRPr="003A6E49">
              <w:rPr>
                <w:rFonts w:ascii="Times New Roman" w:hAnsi="Times New Roman" w:cs="Times New Roman"/>
                <w:b/>
                <w:bCs/>
                <w:color w:val="000000"/>
                <w:sz w:val="18"/>
                <w:szCs w:val="18"/>
              </w:rPr>
              <w:t>BACK</w:t>
            </w:r>
          </w:p>
        </w:tc>
      </w:tr>
      <w:tr w:rsidR="003A6E49" w:rsidRPr="003A6E49" w:rsidTr="003A6E49">
        <w:trPr>
          <w:trHeight w:val="124"/>
        </w:trPr>
        <w:tc>
          <w:tcPr>
            <w:tcW w:w="2062" w:type="dxa"/>
            <w:tcBorders>
              <w:top w:val="single" w:sz="4" w:space="0" w:color="auto"/>
            </w:tcBorders>
          </w:tcPr>
          <w:p w:rsidR="003A6E49" w:rsidRPr="003A6E49" w:rsidRDefault="003A6E49" w:rsidP="003A6E49">
            <w:pPr>
              <w:autoSpaceDE w:val="0"/>
              <w:autoSpaceDN w:val="0"/>
              <w:adjustRightInd w:val="0"/>
              <w:rPr>
                <w:rFonts w:ascii="Times New Roman" w:hAnsi="Times New Roman" w:cs="Times New Roman"/>
                <w:sz w:val="24"/>
                <w:szCs w:val="24"/>
              </w:rPr>
            </w:pPr>
          </w:p>
        </w:tc>
        <w:tc>
          <w:tcPr>
            <w:tcW w:w="2062" w:type="dxa"/>
          </w:tcPr>
          <w:p w:rsidR="003A6E49" w:rsidRPr="003A6E49" w:rsidRDefault="003A6E49" w:rsidP="003A6E49">
            <w:pPr>
              <w:autoSpaceDE w:val="0"/>
              <w:autoSpaceDN w:val="0"/>
              <w:adjustRightInd w:val="0"/>
              <w:rPr>
                <w:rFonts w:ascii="Times New Roman" w:hAnsi="Times New Roman" w:cs="Times New Roman"/>
                <w:color w:val="000000"/>
                <w:sz w:val="18"/>
                <w:szCs w:val="18"/>
              </w:rPr>
            </w:pPr>
            <w:r w:rsidRPr="003A6E49">
              <w:rPr>
                <w:rFonts w:ascii="Times New Roman" w:hAnsi="Times New Roman" w:cs="Times New Roman"/>
                <w:b/>
                <w:bCs/>
                <w:color w:val="000000"/>
                <w:sz w:val="18"/>
                <w:szCs w:val="18"/>
              </w:rPr>
              <w:t>Right</w:t>
            </w:r>
          </w:p>
        </w:tc>
        <w:tc>
          <w:tcPr>
            <w:tcW w:w="2063" w:type="dxa"/>
          </w:tcPr>
          <w:p w:rsidR="003A6E49" w:rsidRPr="003A6E49" w:rsidRDefault="003A6E49" w:rsidP="00FB1550">
            <w:pPr>
              <w:autoSpaceDE w:val="0"/>
              <w:autoSpaceDN w:val="0"/>
              <w:adjustRightInd w:val="0"/>
              <w:rPr>
                <w:rFonts w:ascii="Times New Roman" w:hAnsi="Times New Roman" w:cs="Times New Roman"/>
                <w:color w:val="000000"/>
                <w:sz w:val="18"/>
                <w:szCs w:val="18"/>
              </w:rPr>
            </w:pPr>
            <w:r w:rsidRPr="003A6E49">
              <w:rPr>
                <w:rFonts w:ascii="Times New Roman" w:hAnsi="Times New Roman" w:cs="Times New Roman"/>
                <w:color w:val="000000"/>
                <w:sz w:val="18"/>
                <w:szCs w:val="18"/>
              </w:rPr>
              <w:t xml:space="preserve"> </w:t>
            </w:r>
            <w:r w:rsidRPr="003A6E49">
              <w:rPr>
                <w:rFonts w:ascii="Times New Roman" w:hAnsi="Times New Roman" w:cs="Times New Roman"/>
                <w:b/>
                <w:bCs/>
                <w:color w:val="000000"/>
                <w:sz w:val="18"/>
                <w:szCs w:val="18"/>
              </w:rPr>
              <w:t xml:space="preserve">Left </w:t>
            </w:r>
          </w:p>
        </w:tc>
      </w:tr>
      <w:tr w:rsidR="003A6E49" w:rsidRPr="003A6E49" w:rsidTr="003A6E49">
        <w:trPr>
          <w:trHeight w:val="124"/>
        </w:trPr>
        <w:tc>
          <w:tcPr>
            <w:tcW w:w="2062" w:type="dxa"/>
          </w:tcPr>
          <w:p w:rsidR="003A6E49" w:rsidRPr="003A6E49" w:rsidRDefault="003A6E49" w:rsidP="003A6E49">
            <w:pPr>
              <w:autoSpaceDE w:val="0"/>
              <w:autoSpaceDN w:val="0"/>
              <w:adjustRightInd w:val="0"/>
              <w:rPr>
                <w:rFonts w:ascii="Times New Roman" w:hAnsi="Times New Roman" w:cs="Times New Roman"/>
                <w:color w:val="000000"/>
                <w:sz w:val="18"/>
                <w:szCs w:val="18"/>
              </w:rPr>
            </w:pPr>
            <w:r w:rsidRPr="003A6E49">
              <w:rPr>
                <w:rFonts w:ascii="Times New Roman" w:hAnsi="Times New Roman" w:cs="Times New Roman"/>
                <w:sz w:val="24"/>
                <w:szCs w:val="24"/>
              </w:rPr>
              <w:t xml:space="preserve"> </w:t>
            </w:r>
            <w:r w:rsidRPr="003A6E49">
              <w:rPr>
                <w:rFonts w:ascii="Times New Roman" w:hAnsi="Times New Roman" w:cs="Times New Roman"/>
                <w:b/>
                <w:bCs/>
                <w:color w:val="000000"/>
                <w:sz w:val="18"/>
                <w:szCs w:val="18"/>
              </w:rPr>
              <w:t xml:space="preserve">Sequence A </w:t>
            </w:r>
          </w:p>
        </w:tc>
        <w:tc>
          <w:tcPr>
            <w:tcW w:w="2062" w:type="dxa"/>
          </w:tcPr>
          <w:p w:rsidR="003A6E49" w:rsidRPr="003A6E49" w:rsidRDefault="003A6E49" w:rsidP="003A6E49">
            <w:pPr>
              <w:autoSpaceDE w:val="0"/>
              <w:autoSpaceDN w:val="0"/>
              <w:adjustRightInd w:val="0"/>
              <w:rPr>
                <w:rFonts w:ascii="Times New Roman" w:hAnsi="Times New Roman" w:cs="Times New Roman"/>
                <w:color w:val="000000"/>
                <w:sz w:val="18"/>
                <w:szCs w:val="18"/>
              </w:rPr>
            </w:pPr>
            <w:r w:rsidRPr="003A6E49">
              <w:rPr>
                <w:rFonts w:ascii="Times New Roman" w:hAnsi="Times New Roman" w:cs="Times New Roman"/>
                <w:color w:val="000000"/>
                <w:sz w:val="18"/>
                <w:szCs w:val="18"/>
              </w:rPr>
              <w:t xml:space="preserve"> Mem1+Mem3 </w:t>
            </w:r>
          </w:p>
        </w:tc>
        <w:tc>
          <w:tcPr>
            <w:tcW w:w="2063" w:type="dxa"/>
          </w:tcPr>
          <w:p w:rsidR="003A6E49" w:rsidRPr="003A6E49" w:rsidRDefault="003A6E49" w:rsidP="003A6E49">
            <w:pPr>
              <w:autoSpaceDE w:val="0"/>
              <w:autoSpaceDN w:val="0"/>
              <w:adjustRightInd w:val="0"/>
              <w:rPr>
                <w:rFonts w:ascii="Times New Roman" w:hAnsi="Times New Roman" w:cs="Times New Roman"/>
                <w:color w:val="000000"/>
                <w:sz w:val="18"/>
                <w:szCs w:val="18"/>
              </w:rPr>
            </w:pPr>
            <w:r w:rsidRPr="003A6E49">
              <w:rPr>
                <w:rFonts w:ascii="Times New Roman" w:hAnsi="Times New Roman" w:cs="Times New Roman"/>
                <w:color w:val="000000"/>
                <w:sz w:val="18"/>
                <w:szCs w:val="18"/>
              </w:rPr>
              <w:t xml:space="preserve"> Mem2 </w:t>
            </w:r>
          </w:p>
        </w:tc>
        <w:tc>
          <w:tcPr>
            <w:gridSpan w:val="0"/>
          </w:tcPr>
          <w:p w:rsidR="003A6E49" w:rsidRPr="003A6E49" w:rsidRDefault="003A6E49">
            <w:r w:rsidRPr="003A6E49">
              <w:rPr>
                <w:sz w:val="18"/>
                <w:szCs w:val="18"/>
              </w:rPr>
              <w:t xml:space="preserve"> </w:t>
            </w:r>
          </w:p>
        </w:tc>
      </w:tr>
      <w:tr w:rsidR="003A6E49" w:rsidRPr="003A6E49" w:rsidTr="003A6E49">
        <w:trPr>
          <w:trHeight w:val="124"/>
        </w:trPr>
        <w:tc>
          <w:tcPr>
            <w:tcW w:w="2062" w:type="dxa"/>
          </w:tcPr>
          <w:p w:rsidR="003A6E49" w:rsidRPr="003A6E49" w:rsidRDefault="003A6E49" w:rsidP="003A6E49">
            <w:pPr>
              <w:autoSpaceDE w:val="0"/>
              <w:autoSpaceDN w:val="0"/>
              <w:adjustRightInd w:val="0"/>
              <w:rPr>
                <w:rFonts w:ascii="Times New Roman" w:hAnsi="Times New Roman" w:cs="Times New Roman"/>
                <w:color w:val="000000"/>
                <w:sz w:val="18"/>
                <w:szCs w:val="18"/>
              </w:rPr>
            </w:pPr>
            <w:r w:rsidRPr="003A6E49">
              <w:rPr>
                <w:rFonts w:ascii="Times New Roman" w:hAnsi="Times New Roman" w:cs="Times New Roman"/>
                <w:sz w:val="24"/>
                <w:szCs w:val="24"/>
              </w:rPr>
              <w:t xml:space="preserve"> </w:t>
            </w:r>
            <w:r w:rsidRPr="003A6E49">
              <w:rPr>
                <w:rFonts w:ascii="Times New Roman" w:hAnsi="Times New Roman" w:cs="Times New Roman"/>
                <w:b/>
                <w:bCs/>
                <w:color w:val="000000"/>
                <w:sz w:val="18"/>
                <w:szCs w:val="18"/>
              </w:rPr>
              <w:t xml:space="preserve">Sequence B </w:t>
            </w:r>
          </w:p>
        </w:tc>
        <w:tc>
          <w:tcPr>
            <w:tcW w:w="2062" w:type="dxa"/>
          </w:tcPr>
          <w:p w:rsidR="003A6E49" w:rsidRPr="003A6E49" w:rsidRDefault="003A6E49" w:rsidP="003A6E49">
            <w:pPr>
              <w:autoSpaceDE w:val="0"/>
              <w:autoSpaceDN w:val="0"/>
              <w:adjustRightInd w:val="0"/>
              <w:rPr>
                <w:rFonts w:ascii="Times New Roman" w:hAnsi="Times New Roman" w:cs="Times New Roman"/>
                <w:color w:val="000000"/>
                <w:sz w:val="18"/>
                <w:szCs w:val="18"/>
              </w:rPr>
            </w:pPr>
            <w:r w:rsidRPr="003A6E49">
              <w:rPr>
                <w:rFonts w:ascii="Times New Roman" w:hAnsi="Times New Roman" w:cs="Times New Roman"/>
                <w:color w:val="000000"/>
                <w:sz w:val="18"/>
                <w:szCs w:val="18"/>
              </w:rPr>
              <w:t xml:space="preserve"> Mem2 </w:t>
            </w:r>
          </w:p>
        </w:tc>
        <w:tc>
          <w:tcPr>
            <w:tcW w:w="2063" w:type="dxa"/>
          </w:tcPr>
          <w:p w:rsidR="003A6E49" w:rsidRPr="003A6E49" w:rsidRDefault="003A6E49" w:rsidP="003A6E49">
            <w:pPr>
              <w:autoSpaceDE w:val="0"/>
              <w:autoSpaceDN w:val="0"/>
              <w:adjustRightInd w:val="0"/>
              <w:rPr>
                <w:rFonts w:ascii="Times New Roman" w:hAnsi="Times New Roman" w:cs="Times New Roman"/>
                <w:color w:val="000000"/>
                <w:sz w:val="18"/>
                <w:szCs w:val="18"/>
              </w:rPr>
            </w:pPr>
            <w:r w:rsidRPr="003A6E49">
              <w:rPr>
                <w:rFonts w:ascii="Times New Roman" w:hAnsi="Times New Roman" w:cs="Times New Roman"/>
                <w:color w:val="000000"/>
                <w:sz w:val="18"/>
                <w:szCs w:val="18"/>
              </w:rPr>
              <w:t xml:space="preserve"> Mem1+Mem3 </w:t>
            </w:r>
          </w:p>
        </w:tc>
        <w:tc>
          <w:tcPr>
            <w:gridSpan w:val="0"/>
          </w:tcPr>
          <w:p w:rsidR="003A6E49" w:rsidRPr="003A6E49" w:rsidRDefault="003A6E49">
            <w:r w:rsidRPr="003A6E49">
              <w:rPr>
                <w:sz w:val="18"/>
                <w:szCs w:val="18"/>
              </w:rPr>
              <w:t xml:space="preserve"> </w:t>
            </w:r>
          </w:p>
        </w:tc>
      </w:tr>
    </w:tbl>
    <w:tbl>
      <w:tblPr>
        <w:tblW w:w="0" w:type="auto"/>
        <w:tblBorders>
          <w:top w:val="nil"/>
          <w:left w:val="nil"/>
          <w:bottom w:val="nil"/>
          <w:right w:val="nil"/>
        </w:tblBorders>
        <w:tblLayout w:type="fixed"/>
        <w:tblLook w:val="0000" w:firstRow="0" w:lastRow="0" w:firstColumn="0" w:lastColumn="0" w:noHBand="0" w:noVBand="0"/>
      </w:tblPr>
      <w:tblGrid>
        <w:gridCol w:w="6859"/>
      </w:tblGrid>
      <w:tr w:rsidR="003A6E49" w:rsidRPr="003A6E49" w:rsidTr="003A6E49">
        <w:tblPrEx>
          <w:tblCellMar>
            <w:top w:w="0" w:type="dxa"/>
            <w:bottom w:w="0" w:type="dxa"/>
          </w:tblCellMar>
        </w:tblPrEx>
        <w:trPr>
          <w:trHeight w:val="241"/>
        </w:trPr>
        <w:tc>
          <w:tcPr>
            <w:tcW w:w="6859" w:type="dxa"/>
          </w:tcPr>
          <w:p w:rsidR="003A6E49" w:rsidRPr="003A6E49" w:rsidRDefault="003A6E49" w:rsidP="003A6E49">
            <w:pPr>
              <w:autoSpaceDE w:val="0"/>
              <w:autoSpaceDN w:val="0"/>
              <w:adjustRightInd w:val="0"/>
              <w:spacing w:after="0" w:line="240" w:lineRule="auto"/>
              <w:rPr>
                <w:rFonts w:ascii="Times New Roman" w:eastAsiaTheme="minorEastAsia" w:hAnsi="Times New Roman" w:cs="Times New Roman"/>
                <w:color w:val="000000"/>
                <w:sz w:val="18"/>
                <w:szCs w:val="18"/>
              </w:rPr>
            </w:pPr>
            <w:r w:rsidRPr="003A6E49">
              <w:rPr>
                <w:rFonts w:ascii="Times New Roman" w:eastAsiaTheme="minorEastAsia" w:hAnsi="Times New Roman" w:cs="Times New Roman"/>
                <w:color w:val="000000"/>
                <w:sz w:val="18"/>
                <w:szCs w:val="18"/>
              </w:rPr>
              <w:t xml:space="preserve">Abbreviations: Mem1 = 5.5 mg </w:t>
            </w:r>
            <w:proofErr w:type="spellStart"/>
            <w:r w:rsidRPr="003A6E49">
              <w:rPr>
                <w:rFonts w:ascii="Times New Roman" w:eastAsiaTheme="minorEastAsia" w:hAnsi="Times New Roman" w:cs="Times New Roman"/>
                <w:color w:val="000000"/>
                <w:sz w:val="18"/>
                <w:szCs w:val="18"/>
              </w:rPr>
              <w:t>memantine</w:t>
            </w:r>
            <w:proofErr w:type="spellEnd"/>
            <w:r w:rsidRPr="003A6E49">
              <w:rPr>
                <w:rFonts w:ascii="Times New Roman" w:eastAsiaTheme="minorEastAsia" w:hAnsi="Times New Roman" w:cs="Times New Roman"/>
                <w:color w:val="000000"/>
                <w:sz w:val="18"/>
                <w:szCs w:val="18"/>
              </w:rPr>
              <w:t xml:space="preserve">/day; Mem2 = 4.6 mg </w:t>
            </w:r>
            <w:proofErr w:type="spellStart"/>
            <w:r w:rsidRPr="003A6E49">
              <w:rPr>
                <w:rFonts w:ascii="Times New Roman" w:eastAsiaTheme="minorEastAsia" w:hAnsi="Times New Roman" w:cs="Times New Roman"/>
                <w:color w:val="000000"/>
                <w:sz w:val="18"/>
                <w:szCs w:val="18"/>
              </w:rPr>
              <w:t>memantine</w:t>
            </w:r>
            <w:proofErr w:type="spellEnd"/>
            <w:r w:rsidRPr="003A6E49">
              <w:rPr>
                <w:rFonts w:ascii="Times New Roman" w:eastAsiaTheme="minorEastAsia" w:hAnsi="Times New Roman" w:cs="Times New Roman"/>
                <w:color w:val="000000"/>
                <w:sz w:val="18"/>
                <w:szCs w:val="18"/>
              </w:rPr>
              <w:t xml:space="preserve">/day; and Mem3 = matching placebo. </w:t>
            </w:r>
          </w:p>
        </w:tc>
      </w:tr>
    </w:tbl>
    <w:p w:rsidR="00D93C28" w:rsidRDefault="00D93C28"/>
    <w:sectPr w:rsidR="00D93C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7F2"/>
    <w:rsid w:val="003A6E49"/>
    <w:rsid w:val="005237F2"/>
    <w:rsid w:val="005D5E5A"/>
    <w:rsid w:val="006B2325"/>
    <w:rsid w:val="00A72D6C"/>
    <w:rsid w:val="00B3372D"/>
    <w:rsid w:val="00D93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6E4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3A6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6E4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3A6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130</Words>
  <Characters>742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INC Research</Company>
  <LinksUpToDate>false</LinksUpToDate>
  <CharactersWithSpaces>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Patel, Isheeta</dc:creator>
  <cp:keywords/>
  <dc:description/>
  <cp:lastModifiedBy>Patel, Isheeta</cp:lastModifiedBy>
  <cp:revision>5</cp:revision>
  <dcterms:created xsi:type="dcterms:W3CDTF">2018-12-07T05:12:00Z</dcterms:created>
  <dcterms:modified xsi:type="dcterms:W3CDTF">2018-12-07T06:08:00Z</dcterms:modified>
</cp:coreProperties>
</file>