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33646" w14:textId="1765E6FA" w:rsidR="001964D2" w:rsidRPr="002F7159" w:rsidRDefault="002F7159" w:rsidP="002F7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lang w:val="en-US"/>
        </w:rPr>
      </w:pPr>
      <w:r w:rsidRPr="002F7159">
        <w:rPr>
          <w:rFonts w:ascii="Arial Unicode MS" w:eastAsia="Arial Unicode MS" w:hAnsi="Arial Unicode MS" w:cs="Arial Unicode MS"/>
          <w:b/>
          <w:bCs/>
          <w:color w:val="000000"/>
          <w:lang w:val="en-US"/>
        </w:rPr>
        <w:t xml:space="preserve">Statistics plane </w:t>
      </w:r>
    </w:p>
    <w:p w14:paraId="09CB65F8" w14:textId="77777777" w:rsidR="002F7159" w:rsidRDefault="002F7159" w:rsidP="002F7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lang w:val="en-US"/>
        </w:rPr>
      </w:pPr>
      <w:r w:rsidRPr="002F7159">
        <w:rPr>
          <w:rFonts w:ascii="Arial Unicode MS" w:eastAsia="Arial Unicode MS" w:hAnsi="Arial Unicode MS" w:cs="Arial Unicode MS"/>
          <w:b/>
          <w:bCs/>
          <w:color w:val="000000"/>
          <w:lang w:val="en-US"/>
        </w:rPr>
        <w:t>Sample size</w:t>
      </w:r>
    </w:p>
    <w:p w14:paraId="08D87A27" w14:textId="7570F747" w:rsidR="002F7159" w:rsidRPr="002F7159" w:rsidRDefault="002F7159" w:rsidP="002F7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color w:val="000000"/>
          <w:lang w:val="en-US"/>
        </w:rPr>
      </w:pP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 xml:space="preserve">The required sample size calculated using data from previous studies [15,16], and G Power software version 3.17 for sample size calculation (Heinrich Heine Universität; Düsseldorf; Germany), setting </w:t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fldChar w:fldCharType="begin"/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instrText xml:space="preserve"> QUOTE </w:instrText>
      </w:r>
      <w:r w:rsidRPr="002F7159">
        <w:rPr>
          <w:rFonts w:ascii="Arial Unicode MS" w:eastAsia="Arial Unicode MS" w:hAnsi="Arial Unicode MS" w:cs="Arial Unicode MS"/>
          <w:noProof/>
          <w:color w:val="000000"/>
          <w:lang w:val="en-US"/>
        </w:rPr>
        <w:drawing>
          <wp:inline distT="0" distB="0" distL="0" distR="0" wp14:anchorId="16C9F706" wp14:editId="5D166956">
            <wp:extent cx="124460" cy="21463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instrText xml:space="preserve"> </w:instrText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fldChar w:fldCharType="separate"/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 xml:space="preserve">α </w:t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fldChar w:fldCharType="end"/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 xml:space="preserve">-error probability at 0.05, power (1- β error probability) at 0.95%, and effective sample size (w) at 0.3. The effective sample </w:t>
      </w:r>
      <w:r w:rsidRPr="002F7159">
        <w:rPr>
          <w:rFonts w:ascii="Arial Unicode MS" w:eastAsia="Arial Unicode MS" w:hAnsi="Arial Unicode MS" w:cs="Arial Unicode MS" w:hint="eastAsia"/>
          <w:color w:val="000000"/>
          <w:lang w:val="en-US"/>
        </w:rPr>
        <w:t>≥</w:t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 xml:space="preserve"> 110 women needed to produce a statistically acceptable figure. </w:t>
      </w:r>
    </w:p>
    <w:p w14:paraId="73D2E416" w14:textId="77777777" w:rsidR="002F7159" w:rsidRPr="002F7159" w:rsidRDefault="002F7159" w:rsidP="002F71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lang w:val="en-US"/>
        </w:rPr>
      </w:pPr>
      <w:r w:rsidRPr="002F7159">
        <w:rPr>
          <w:rFonts w:ascii="Arial Unicode MS" w:eastAsia="Arial Unicode MS" w:hAnsi="Arial Unicode MS" w:cs="Arial Unicode MS"/>
          <w:b/>
          <w:bCs/>
          <w:color w:val="000000"/>
          <w:lang w:val="en-US"/>
        </w:rPr>
        <w:t xml:space="preserve">Statistical analysis </w:t>
      </w:r>
    </w:p>
    <w:p w14:paraId="7C85097D" w14:textId="4E7E9AD8" w:rsidR="002F7159" w:rsidRPr="002F7159" w:rsidRDefault="002F7159" w:rsidP="002F7159">
      <w:pPr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color w:val="000000"/>
          <w:lang w:val="en-US"/>
        </w:rPr>
      </w:pP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 xml:space="preserve">Collected data will statistically analyzed using Statistical Package for Social Sciences (SPSS); computer software version 20 (Chicago, IL, USA). Numerical variables will be presented as mean, and standard deviation (±SD), while categorical variables will </w:t>
      </w:r>
      <w:r>
        <w:rPr>
          <w:rFonts w:ascii="Arial Unicode MS" w:eastAsia="Arial Unicode MS" w:hAnsi="Arial Unicode MS" w:cs="Arial Unicode MS"/>
          <w:color w:val="000000"/>
          <w:lang w:val="en-US"/>
        </w:rPr>
        <w:t xml:space="preserve">be </w:t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 xml:space="preserve">presented as number (n) and percentage (%). Student (t) test will used to compare the pre-treatment hemoglobin, ferritin, reticulocytes, MCV, and MCH by the 3 months` post-treatment values to evaluate the efficacy of the </w:t>
      </w:r>
      <w:proofErr w:type="spellStart"/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>Optifer</w:t>
      </w:r>
      <w:proofErr w:type="spellEnd"/>
      <w:r w:rsidRPr="002F7159">
        <w:rPr>
          <w:rFonts w:ascii="Arial Unicode MS" w:eastAsia="Arial Unicode MS" w:hAnsi="Arial Unicode MS" w:cs="Arial Unicode MS" w:hint="eastAsia"/>
          <w:color w:val="000000"/>
          <w:vertAlign w:val="superscript"/>
          <w:lang w:val="en-US"/>
        </w:rPr>
        <w:t>®</w:t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 xml:space="preserve"> in treatment of iron deficiency anemia during pregnancy. The significance level set as </w:t>
      </w:r>
      <w:r w:rsidRPr="002F7159">
        <w:rPr>
          <w:rFonts w:ascii="Arial Unicode MS" w:eastAsia="Arial Unicode MS" w:hAnsi="Arial Unicode MS" w:cs="Arial Unicode MS"/>
          <w:i/>
          <w:iCs/>
          <w:color w:val="000000"/>
          <w:lang w:val="en-US"/>
        </w:rPr>
        <w:t>P</w:t>
      </w:r>
      <w:r w:rsidRPr="002F7159">
        <w:rPr>
          <w:rFonts w:ascii="Arial Unicode MS" w:eastAsia="Arial Unicode MS" w:hAnsi="Arial Unicode MS" w:cs="Arial Unicode MS"/>
          <w:color w:val="000000"/>
          <w:lang w:val="en-US"/>
        </w:rPr>
        <w:t>&lt;0.05.</w:t>
      </w:r>
    </w:p>
    <w:p w14:paraId="3B5AC615" w14:textId="77777777" w:rsidR="002F7159" w:rsidRDefault="002F7159"/>
    <w:sectPr w:rsidR="002F7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59"/>
    <w:rsid w:val="001964D2"/>
    <w:rsid w:val="002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0BBC"/>
  <w15:chartTrackingRefBased/>
  <w15:docId w15:val="{79B54C5E-C74D-4D38-9673-003546F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Abdelazim</dc:creator>
  <cp:keywords/>
  <dc:description/>
  <cp:lastModifiedBy>Ibrahim Abdelazim</cp:lastModifiedBy>
  <cp:revision>2</cp:revision>
  <dcterms:created xsi:type="dcterms:W3CDTF">2020-04-14T07:23:00Z</dcterms:created>
  <dcterms:modified xsi:type="dcterms:W3CDTF">2020-04-14T07:23:00Z</dcterms:modified>
</cp:coreProperties>
</file>