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D17079" w:rsidR="00353AF2" w:rsidRPr="00A87A89" w:rsidRDefault="004B4342">
      <w:pPr>
        <w:pStyle w:val="Title"/>
        <w:spacing w:before="240" w:after="240"/>
        <w:rPr>
          <w:rFonts w:asciiTheme="minorHAnsi" w:eastAsia="Arial" w:hAnsiTheme="minorHAnsi" w:cstheme="minorHAnsi"/>
          <w:sz w:val="22"/>
          <w:szCs w:val="22"/>
        </w:rPr>
      </w:pPr>
      <w:r w:rsidRPr="00A87A89">
        <w:rPr>
          <w:rFonts w:asciiTheme="minorHAnsi" w:eastAsia="Arial" w:hAnsiTheme="minorHAnsi" w:cstheme="minorHAnsi"/>
          <w:sz w:val="22"/>
          <w:szCs w:val="22"/>
        </w:rPr>
        <w:t xml:space="preserve">Statistical analysis plan for the Aphasia Action Success (ASK) trial: </w:t>
      </w:r>
      <w:r w:rsidR="00E3301F" w:rsidRPr="00A87A89">
        <w:rPr>
          <w:rFonts w:asciiTheme="minorHAnsi" w:eastAsia="Arial" w:hAnsiTheme="minorHAnsi" w:cstheme="minorHAnsi"/>
          <w:sz w:val="22"/>
          <w:szCs w:val="22"/>
        </w:rPr>
        <w:t>A</w:t>
      </w:r>
      <w:r w:rsidRPr="00A87A89">
        <w:rPr>
          <w:rFonts w:asciiTheme="minorHAnsi" w:eastAsia="Arial" w:hAnsiTheme="minorHAnsi" w:cstheme="minorHAnsi"/>
          <w:sz w:val="22"/>
          <w:szCs w:val="22"/>
        </w:rPr>
        <w:t xml:space="preserve"> 2-arm </w:t>
      </w:r>
      <w:r w:rsidR="00FA7167" w:rsidRPr="00A87A89">
        <w:rPr>
          <w:rFonts w:asciiTheme="minorHAnsi" w:eastAsia="Arial" w:hAnsiTheme="minorHAnsi" w:cstheme="minorHAnsi"/>
          <w:sz w:val="22"/>
          <w:szCs w:val="22"/>
        </w:rPr>
        <w:t xml:space="preserve">randomised controlled </w:t>
      </w:r>
      <w:r w:rsidRPr="00A87A89">
        <w:rPr>
          <w:rFonts w:asciiTheme="minorHAnsi" w:eastAsia="Arial" w:hAnsiTheme="minorHAnsi" w:cstheme="minorHAnsi"/>
          <w:sz w:val="22"/>
          <w:szCs w:val="22"/>
        </w:rPr>
        <w:t>trial to evaluate the effectiveness of a brief early preventative mental health and wellbeing intervention compared to an attentional control in post-stroke aphasia</w:t>
      </w:r>
      <w:r w:rsidR="00E20A44" w:rsidRPr="00A87A89">
        <w:rPr>
          <w:rFonts w:asciiTheme="minorHAnsi" w:eastAsia="Arial" w:hAnsiTheme="minorHAnsi" w:cstheme="minorHAnsi"/>
          <w:sz w:val="22"/>
          <w:szCs w:val="22"/>
        </w:rPr>
        <w:t>.</w:t>
      </w:r>
    </w:p>
    <w:p w14:paraId="702DCE32" w14:textId="284C4F33" w:rsidR="00770643" w:rsidRPr="00A87A89" w:rsidRDefault="00770643" w:rsidP="00770643">
      <w:pPr>
        <w:rPr>
          <w:rFonts w:asciiTheme="minorHAnsi" w:hAnsiTheme="minorHAnsi" w:cstheme="minorHAnsi"/>
        </w:rPr>
      </w:pPr>
    </w:p>
    <w:p w14:paraId="00000006" w14:textId="77777777" w:rsidR="00353AF2" w:rsidRPr="00A87A89" w:rsidRDefault="00353AF2">
      <w:pPr>
        <w:spacing w:before="240" w:after="240"/>
        <w:rPr>
          <w:rFonts w:asciiTheme="minorHAnsi" w:hAnsiTheme="minorHAnsi" w:cstheme="minorHAnsi"/>
        </w:rPr>
      </w:pPr>
    </w:p>
    <w:p w14:paraId="00000007" w14:textId="77777777" w:rsidR="00353AF2" w:rsidRPr="00A87A89" w:rsidRDefault="00353AF2">
      <w:pPr>
        <w:spacing w:before="240" w:after="240"/>
        <w:rPr>
          <w:rFonts w:asciiTheme="minorHAnsi" w:hAnsiTheme="minorHAnsi" w:cstheme="minorHAnsi"/>
        </w:rPr>
      </w:pPr>
    </w:p>
    <w:p w14:paraId="00000008" w14:textId="77777777" w:rsidR="00353AF2" w:rsidRPr="00A87A89" w:rsidRDefault="00353AF2">
      <w:pPr>
        <w:spacing w:before="240" w:after="240"/>
        <w:rPr>
          <w:rFonts w:asciiTheme="minorHAnsi" w:hAnsiTheme="minorHAnsi" w:cstheme="minorHAnsi"/>
        </w:rPr>
      </w:pPr>
    </w:p>
    <w:p w14:paraId="00000009" w14:textId="77777777" w:rsidR="00353AF2" w:rsidRPr="00A87A89" w:rsidRDefault="00353AF2">
      <w:pPr>
        <w:spacing w:before="240" w:after="240"/>
        <w:rPr>
          <w:rFonts w:asciiTheme="minorHAnsi" w:hAnsiTheme="minorHAnsi" w:cstheme="minorHAnsi"/>
        </w:rPr>
      </w:pPr>
    </w:p>
    <w:p w14:paraId="0000000A" w14:textId="77777777" w:rsidR="00353AF2" w:rsidRPr="00A87A89" w:rsidRDefault="00353AF2">
      <w:pPr>
        <w:spacing w:before="240" w:after="240"/>
        <w:rPr>
          <w:rFonts w:asciiTheme="minorHAnsi" w:hAnsiTheme="minorHAnsi" w:cstheme="minorHAnsi"/>
        </w:rPr>
      </w:pPr>
    </w:p>
    <w:p w14:paraId="0000000B" w14:textId="77777777" w:rsidR="00353AF2" w:rsidRPr="00A87A89" w:rsidRDefault="00353AF2">
      <w:pPr>
        <w:spacing w:before="240" w:after="240"/>
        <w:rPr>
          <w:rFonts w:asciiTheme="minorHAnsi" w:hAnsiTheme="minorHAnsi" w:cstheme="minorHAnsi"/>
        </w:rPr>
      </w:pPr>
    </w:p>
    <w:p w14:paraId="0000000C" w14:textId="77777777" w:rsidR="00353AF2" w:rsidRPr="00A87A89" w:rsidRDefault="00353AF2">
      <w:pPr>
        <w:spacing w:before="240" w:after="240"/>
        <w:rPr>
          <w:rFonts w:asciiTheme="minorHAnsi" w:hAnsiTheme="minorHAnsi" w:cstheme="minorHAnsi"/>
        </w:rPr>
      </w:pPr>
    </w:p>
    <w:p w14:paraId="0000000D" w14:textId="77777777" w:rsidR="00353AF2" w:rsidRPr="00A87A89" w:rsidRDefault="00353AF2">
      <w:pPr>
        <w:spacing w:before="240" w:after="240"/>
        <w:rPr>
          <w:rFonts w:asciiTheme="minorHAnsi" w:hAnsiTheme="minorHAnsi" w:cstheme="minorHAnsi"/>
        </w:rPr>
      </w:pPr>
    </w:p>
    <w:p w14:paraId="0000000E" w14:textId="77777777" w:rsidR="00353AF2" w:rsidRPr="00A87A89" w:rsidRDefault="00353AF2">
      <w:pPr>
        <w:spacing w:before="240" w:after="240"/>
        <w:rPr>
          <w:rFonts w:asciiTheme="minorHAnsi" w:hAnsiTheme="minorHAnsi" w:cstheme="minorHAnsi"/>
        </w:rPr>
      </w:pPr>
    </w:p>
    <w:p w14:paraId="0000000F" w14:textId="77777777" w:rsidR="00353AF2" w:rsidRPr="00A87A89" w:rsidRDefault="00353AF2">
      <w:pPr>
        <w:spacing w:before="240" w:after="240"/>
        <w:rPr>
          <w:rFonts w:asciiTheme="minorHAnsi" w:hAnsiTheme="minorHAnsi" w:cstheme="minorHAnsi"/>
        </w:rPr>
      </w:pPr>
    </w:p>
    <w:p w14:paraId="00000010" w14:textId="77777777" w:rsidR="00353AF2" w:rsidRPr="00A87A89" w:rsidRDefault="00353AF2">
      <w:pPr>
        <w:spacing w:before="240" w:after="240"/>
        <w:rPr>
          <w:rFonts w:asciiTheme="minorHAnsi" w:hAnsiTheme="minorHAnsi" w:cstheme="minorHAnsi"/>
        </w:rPr>
      </w:pPr>
    </w:p>
    <w:p w14:paraId="00000011" w14:textId="77777777" w:rsidR="00353AF2" w:rsidRPr="00A87A89" w:rsidRDefault="00353AF2">
      <w:pPr>
        <w:spacing w:before="240" w:after="240"/>
        <w:rPr>
          <w:rFonts w:asciiTheme="minorHAnsi" w:hAnsiTheme="minorHAnsi" w:cstheme="minorHAnsi"/>
        </w:rPr>
      </w:pPr>
    </w:p>
    <w:p w14:paraId="00000012" w14:textId="77777777" w:rsidR="00353AF2" w:rsidRPr="00A87A89" w:rsidRDefault="00353AF2">
      <w:pPr>
        <w:spacing w:before="240" w:after="240"/>
        <w:rPr>
          <w:rFonts w:asciiTheme="minorHAnsi" w:hAnsiTheme="minorHAnsi" w:cstheme="minorHAnsi"/>
        </w:rPr>
      </w:pPr>
    </w:p>
    <w:p w14:paraId="00000013" w14:textId="77777777" w:rsidR="00353AF2" w:rsidRPr="00A87A89" w:rsidRDefault="00353AF2">
      <w:pPr>
        <w:spacing w:before="240" w:after="240"/>
        <w:rPr>
          <w:rFonts w:asciiTheme="minorHAnsi" w:hAnsiTheme="minorHAnsi" w:cstheme="minorHAnsi"/>
        </w:rPr>
      </w:pPr>
    </w:p>
    <w:p w14:paraId="00000014" w14:textId="77777777" w:rsidR="00353AF2" w:rsidRPr="00A87A89" w:rsidRDefault="00353AF2">
      <w:pPr>
        <w:spacing w:before="240" w:after="240"/>
        <w:rPr>
          <w:rFonts w:asciiTheme="minorHAnsi" w:hAnsiTheme="minorHAnsi" w:cstheme="minorHAnsi"/>
        </w:rPr>
      </w:pPr>
    </w:p>
    <w:p w14:paraId="00000015" w14:textId="77777777" w:rsidR="00353AF2" w:rsidRPr="00A87A89" w:rsidRDefault="00353AF2">
      <w:pPr>
        <w:spacing w:before="240" w:after="240"/>
        <w:rPr>
          <w:rFonts w:asciiTheme="minorHAnsi" w:hAnsiTheme="minorHAnsi" w:cstheme="minorHAnsi"/>
        </w:rPr>
      </w:pPr>
    </w:p>
    <w:p w14:paraId="00000016" w14:textId="77777777" w:rsidR="00353AF2" w:rsidRPr="00A87A89" w:rsidRDefault="00353AF2">
      <w:pPr>
        <w:spacing w:before="240" w:after="240"/>
        <w:rPr>
          <w:rFonts w:asciiTheme="minorHAnsi" w:hAnsiTheme="minorHAnsi" w:cstheme="minorHAnsi"/>
        </w:rPr>
      </w:pPr>
    </w:p>
    <w:p w14:paraId="00000017" w14:textId="77777777" w:rsidR="00353AF2" w:rsidRPr="00A87A89" w:rsidRDefault="00353AF2">
      <w:pPr>
        <w:spacing w:before="240" w:after="240"/>
        <w:rPr>
          <w:rFonts w:asciiTheme="minorHAnsi" w:hAnsiTheme="minorHAnsi" w:cstheme="minorHAnsi"/>
        </w:rPr>
      </w:pPr>
    </w:p>
    <w:p w14:paraId="00000018" w14:textId="77777777" w:rsidR="00353AF2" w:rsidRPr="00A87A89" w:rsidRDefault="00353AF2">
      <w:pPr>
        <w:spacing w:before="240" w:after="240"/>
        <w:rPr>
          <w:rFonts w:asciiTheme="minorHAnsi" w:hAnsiTheme="minorHAnsi" w:cstheme="minorHAnsi"/>
        </w:rPr>
      </w:pPr>
    </w:p>
    <w:p w14:paraId="00000019" w14:textId="77777777" w:rsidR="00353AF2" w:rsidRPr="00A87A89" w:rsidRDefault="00353AF2">
      <w:pPr>
        <w:spacing w:before="240" w:after="240"/>
        <w:rPr>
          <w:rFonts w:asciiTheme="minorHAnsi" w:hAnsiTheme="minorHAnsi" w:cstheme="minorHAnsi"/>
        </w:rPr>
      </w:pPr>
    </w:p>
    <w:p w14:paraId="00000034" w14:textId="77777777" w:rsidR="00353AF2" w:rsidRPr="00A87A89" w:rsidRDefault="00353AF2">
      <w:pPr>
        <w:spacing w:before="240" w:after="240"/>
        <w:jc w:val="center"/>
        <w:rPr>
          <w:rFonts w:asciiTheme="minorHAnsi" w:hAnsiTheme="minorHAnsi" w:cstheme="minorHAnsi"/>
        </w:rPr>
      </w:pPr>
    </w:p>
    <w:bookmarkStart w:id="0" w:name="_heading=h.b8kmpwm1ooii" w:colFirst="0" w:colLast="0"/>
    <w:bookmarkEnd w:id="0"/>
    <w:p w14:paraId="548ACDE9" w14:textId="2575AB09" w:rsidR="00D85BB3" w:rsidRPr="00A87A89" w:rsidRDefault="009362AC" w:rsidP="00D85BB3">
      <w:pPr>
        <w:pStyle w:val="Heading1"/>
        <w:jc w:val="center"/>
        <w:rPr>
          <w:rFonts w:asciiTheme="minorHAnsi" w:hAnsiTheme="minorHAnsi" w:cstheme="minorHAnsi"/>
          <w:sz w:val="22"/>
          <w:szCs w:val="22"/>
        </w:rPr>
      </w:pPr>
      <w:sdt>
        <w:sdtPr>
          <w:rPr>
            <w:rFonts w:asciiTheme="minorHAnsi" w:hAnsiTheme="minorHAnsi" w:cstheme="minorHAnsi"/>
            <w:sz w:val="22"/>
            <w:szCs w:val="22"/>
          </w:rPr>
          <w:tag w:val="goog_rdk_0"/>
          <w:id w:val="-2142948934"/>
          <w:showingPlcHdr/>
        </w:sdtPr>
        <w:sdtEndPr/>
        <w:sdtContent>
          <w:r w:rsidR="0019366F" w:rsidRPr="00A87A89">
            <w:rPr>
              <w:rFonts w:asciiTheme="minorHAnsi" w:hAnsiTheme="minorHAnsi" w:cstheme="minorHAnsi"/>
              <w:sz w:val="22"/>
              <w:szCs w:val="22"/>
            </w:rPr>
            <w:t xml:space="preserve">     </w:t>
          </w:r>
        </w:sdtContent>
      </w:sdt>
      <w:r w:rsidR="00D85BB3" w:rsidRPr="00A87A89">
        <w:rPr>
          <w:rFonts w:asciiTheme="minorHAnsi" w:hAnsiTheme="minorHAnsi" w:cstheme="minorHAnsi"/>
          <w:sz w:val="22"/>
          <w:szCs w:val="22"/>
        </w:rPr>
        <w:t>Introduction, study design, and key trial objectives</w:t>
      </w:r>
    </w:p>
    <w:p w14:paraId="6152B379" w14:textId="20CE7A2A" w:rsidR="00D85BB3" w:rsidRPr="00A87A89" w:rsidRDefault="00D85BB3" w:rsidP="00D85BB3">
      <w:pPr>
        <w:rPr>
          <w:rFonts w:asciiTheme="minorHAnsi" w:hAnsiTheme="minorHAnsi" w:cstheme="minorHAnsi"/>
        </w:rPr>
      </w:pPr>
      <w:r w:rsidRPr="00A87A89">
        <w:rPr>
          <w:rFonts w:asciiTheme="minorHAnsi" w:hAnsiTheme="minorHAnsi" w:cstheme="minorHAnsi"/>
        </w:rPr>
        <w:t xml:space="preserve">The ASK study </w:t>
      </w:r>
      <w:r w:rsidR="009A2D8E" w:rsidRPr="00A87A89">
        <w:rPr>
          <w:rFonts w:asciiTheme="minorHAnsi" w:hAnsiTheme="minorHAnsi" w:cstheme="minorHAnsi"/>
        </w:rPr>
        <w:t>wa</w:t>
      </w:r>
      <w:r w:rsidRPr="00A87A89">
        <w:rPr>
          <w:rFonts w:asciiTheme="minorHAnsi" w:hAnsiTheme="minorHAnsi" w:cstheme="minorHAnsi"/>
        </w:rPr>
        <w:t xml:space="preserve">s a multi-site pragmatic two level (cluster and individual) single blind cluster randomised controlled trial. Clusters, which are represented by </w:t>
      </w:r>
      <w:r w:rsidR="00FA7167" w:rsidRPr="00A87A89">
        <w:rPr>
          <w:rFonts w:asciiTheme="minorHAnsi" w:hAnsiTheme="minorHAnsi" w:cstheme="minorHAnsi"/>
        </w:rPr>
        <w:t xml:space="preserve">Australian </w:t>
      </w:r>
      <w:r w:rsidRPr="00A87A89">
        <w:rPr>
          <w:rFonts w:asciiTheme="minorHAnsi" w:hAnsiTheme="minorHAnsi" w:cstheme="minorHAnsi"/>
        </w:rPr>
        <w:t>Health Service Districts, were randomized to the experimental intervention (Aphasia ASK) or an attention control (SSPIP). Both arms of the study received usual care in addition to either the experimental or the attention control intervention at the discretion of the governing health site and their treatment protocols.</w:t>
      </w:r>
    </w:p>
    <w:p w14:paraId="1A6609C9" w14:textId="7FB01764" w:rsidR="00D85BB3" w:rsidRPr="00A87A89" w:rsidRDefault="00E20A44">
      <w:pPr>
        <w:rPr>
          <w:rFonts w:asciiTheme="minorHAnsi" w:hAnsiTheme="minorHAnsi" w:cstheme="minorHAnsi"/>
        </w:rPr>
      </w:pPr>
      <w:r w:rsidRPr="00A87A89">
        <w:rPr>
          <w:rFonts w:asciiTheme="minorHAnsi" w:hAnsiTheme="minorHAnsi" w:cstheme="minorHAnsi"/>
        </w:rPr>
        <w:t xml:space="preserve">Clusters for the study </w:t>
      </w:r>
      <w:r w:rsidR="00E57E1E" w:rsidRPr="00A87A89">
        <w:rPr>
          <w:rFonts w:asciiTheme="minorHAnsi" w:hAnsiTheme="minorHAnsi" w:cstheme="minorHAnsi"/>
        </w:rPr>
        <w:t>were</w:t>
      </w:r>
      <w:r w:rsidRPr="00A87A89">
        <w:rPr>
          <w:rFonts w:asciiTheme="minorHAnsi" w:hAnsiTheme="minorHAnsi" w:cstheme="minorHAnsi"/>
        </w:rPr>
        <w:t xml:space="preserve"> Health Service Districts that offer speech pathology rehabilitation services as a single operational unit across multiple site locations within a defined service area in Australia. Health Service Districts were chosen as clusters (instead of individual hospital/health service sites) to reduce the risk of trea</w:t>
      </w:r>
      <w:r w:rsidR="00E57E1E" w:rsidRPr="00A87A89">
        <w:rPr>
          <w:rFonts w:asciiTheme="minorHAnsi" w:hAnsiTheme="minorHAnsi" w:cstheme="minorHAnsi"/>
        </w:rPr>
        <w:t>t</w:t>
      </w:r>
      <w:r w:rsidRPr="00A87A89">
        <w:rPr>
          <w:rFonts w:asciiTheme="minorHAnsi" w:hAnsiTheme="minorHAnsi" w:cstheme="minorHAnsi"/>
        </w:rPr>
        <w:t xml:space="preserve">ment contamination issues that may arise from conducting both arms of the study within the same service area. Health Service Districts were also chosen so that the study interventions </w:t>
      </w:r>
      <w:r w:rsidR="008A0C15" w:rsidRPr="00A87A89">
        <w:rPr>
          <w:rFonts w:asciiTheme="minorHAnsi" w:hAnsiTheme="minorHAnsi" w:cstheme="minorHAnsi"/>
        </w:rPr>
        <w:t xml:space="preserve">could </w:t>
      </w:r>
      <w:r w:rsidRPr="00A87A89">
        <w:rPr>
          <w:rFonts w:asciiTheme="minorHAnsi" w:hAnsiTheme="minorHAnsi" w:cstheme="minorHAnsi"/>
        </w:rPr>
        <w:t xml:space="preserve">be provided alongside the usual continuum of care for the study duration (that is, across multiple health facilities within the </w:t>
      </w:r>
      <w:r w:rsidR="00556530" w:rsidRPr="00A87A89">
        <w:rPr>
          <w:rFonts w:asciiTheme="minorHAnsi" w:hAnsiTheme="minorHAnsi" w:cstheme="minorHAnsi"/>
        </w:rPr>
        <w:t>first-year</w:t>
      </w:r>
      <w:r w:rsidRPr="00A87A89">
        <w:rPr>
          <w:rFonts w:asciiTheme="minorHAnsi" w:hAnsiTheme="minorHAnsi" w:cstheme="minorHAnsi"/>
        </w:rPr>
        <w:t xml:space="preserve"> post stroke). </w:t>
      </w:r>
      <w:r w:rsidR="00E57E1E" w:rsidRPr="00A87A89">
        <w:rPr>
          <w:rFonts w:asciiTheme="minorHAnsi" w:hAnsiTheme="minorHAnsi" w:cstheme="minorHAnsi"/>
        </w:rPr>
        <w:t>The recruitment of clusters was programmatic if they met the criteria upon response to a</w:t>
      </w:r>
      <w:r w:rsidR="00050EF8" w:rsidRPr="00A87A89">
        <w:rPr>
          <w:rFonts w:asciiTheme="minorHAnsi" w:hAnsiTheme="minorHAnsi" w:cstheme="minorHAnsi"/>
        </w:rPr>
        <w:t>n</w:t>
      </w:r>
      <w:r w:rsidR="00E57E1E" w:rsidRPr="00A87A89">
        <w:rPr>
          <w:rFonts w:asciiTheme="minorHAnsi" w:hAnsiTheme="minorHAnsi" w:cstheme="minorHAnsi"/>
        </w:rPr>
        <w:t xml:space="preserve"> </w:t>
      </w:r>
      <w:r w:rsidR="006C01B8" w:rsidRPr="00A87A89">
        <w:rPr>
          <w:rFonts w:asciiTheme="minorHAnsi" w:hAnsiTheme="minorHAnsi" w:cstheme="minorHAnsi"/>
        </w:rPr>
        <w:t>Expression of Interest.</w:t>
      </w:r>
      <w:r w:rsidR="00E57E1E" w:rsidRPr="00A87A89">
        <w:rPr>
          <w:rFonts w:asciiTheme="minorHAnsi" w:hAnsiTheme="minorHAnsi" w:cstheme="minorHAnsi"/>
        </w:rPr>
        <w:t xml:space="preserve"> </w:t>
      </w:r>
      <w:bookmarkStart w:id="1" w:name="_heading=h.tm7foxsfw035" w:colFirst="0" w:colLast="0"/>
      <w:bookmarkEnd w:id="1"/>
    </w:p>
    <w:p w14:paraId="43787C9C" w14:textId="0EB8C1C6" w:rsidR="002561E0" w:rsidRPr="00A87A89" w:rsidRDefault="00E20A44">
      <w:pPr>
        <w:rPr>
          <w:rFonts w:asciiTheme="minorHAnsi" w:hAnsiTheme="minorHAnsi" w:cstheme="minorHAnsi"/>
        </w:rPr>
      </w:pPr>
      <w:r w:rsidRPr="00A87A89">
        <w:rPr>
          <w:rFonts w:asciiTheme="minorHAnsi" w:hAnsiTheme="minorHAnsi" w:cstheme="minorHAnsi"/>
        </w:rPr>
        <w:t xml:space="preserve">The study aim </w:t>
      </w:r>
      <w:r w:rsidR="009A2D8E" w:rsidRPr="00A87A89">
        <w:rPr>
          <w:rFonts w:asciiTheme="minorHAnsi" w:hAnsiTheme="minorHAnsi" w:cstheme="minorHAnsi"/>
        </w:rPr>
        <w:t>wa</w:t>
      </w:r>
      <w:r w:rsidRPr="00A87A89">
        <w:rPr>
          <w:rFonts w:asciiTheme="minorHAnsi" w:hAnsiTheme="minorHAnsi" w:cstheme="minorHAnsi"/>
        </w:rPr>
        <w:t xml:space="preserve">s to determine whether an early intervention (Aphasia Action Success Knowledge Program; Aphasia ASK) for </w:t>
      </w:r>
      <w:r w:rsidR="00FA7167" w:rsidRPr="00A87A89">
        <w:rPr>
          <w:rFonts w:asciiTheme="minorHAnsi" w:hAnsiTheme="minorHAnsi" w:cstheme="minorHAnsi"/>
        </w:rPr>
        <w:t>people</w:t>
      </w:r>
      <w:r w:rsidRPr="00A87A89">
        <w:rPr>
          <w:rFonts w:asciiTheme="minorHAnsi" w:hAnsiTheme="minorHAnsi" w:cstheme="minorHAnsi"/>
        </w:rPr>
        <w:t xml:space="preserve"> with aphasia after</w:t>
      </w:r>
      <w:r w:rsidR="00E57E1E" w:rsidRPr="00A87A89">
        <w:rPr>
          <w:rFonts w:asciiTheme="minorHAnsi" w:hAnsiTheme="minorHAnsi" w:cstheme="minorHAnsi"/>
        </w:rPr>
        <w:t xml:space="preserve"> </w:t>
      </w:r>
      <w:r w:rsidRPr="00A87A89">
        <w:rPr>
          <w:rFonts w:asciiTheme="minorHAnsi" w:hAnsiTheme="minorHAnsi" w:cstheme="minorHAnsi"/>
        </w:rPr>
        <w:t>stroke and their family members lead to better mood and quality of life outcomes for people with aphasia, less caregiver burden, and better mental health for family members compared to an attention-control intervention (Secondary Stroke Prevention Information Program; SSPIP) at 12 months post stroke.</w:t>
      </w:r>
    </w:p>
    <w:p w14:paraId="00000039" w14:textId="77777777" w:rsidR="00353AF2" w:rsidRPr="00A87A89" w:rsidRDefault="00E20A44">
      <w:pPr>
        <w:pStyle w:val="Heading2"/>
        <w:rPr>
          <w:rFonts w:asciiTheme="minorHAnsi" w:hAnsiTheme="minorHAnsi" w:cstheme="minorHAnsi"/>
        </w:rPr>
      </w:pPr>
      <w:bookmarkStart w:id="2" w:name="_heading=h.qtqk7ij2bm8j" w:colFirst="0" w:colLast="0"/>
      <w:bookmarkEnd w:id="2"/>
      <w:r w:rsidRPr="00A87A89">
        <w:rPr>
          <w:rFonts w:asciiTheme="minorHAnsi" w:hAnsiTheme="minorHAnsi" w:cstheme="minorHAnsi"/>
        </w:rPr>
        <w:t>Hypotheses</w:t>
      </w:r>
    </w:p>
    <w:p w14:paraId="0000003A" w14:textId="77777777" w:rsidR="00353AF2" w:rsidRPr="00A87A89" w:rsidRDefault="00E20A44">
      <w:pPr>
        <w:pStyle w:val="Heading2"/>
        <w:rPr>
          <w:rFonts w:asciiTheme="minorHAnsi" w:hAnsiTheme="minorHAnsi" w:cstheme="minorHAnsi"/>
        </w:rPr>
      </w:pPr>
      <w:bookmarkStart w:id="3" w:name="_heading=h.cl7k01sjkboa" w:colFirst="0" w:colLast="0"/>
      <w:bookmarkEnd w:id="3"/>
      <w:r w:rsidRPr="00A87A89">
        <w:rPr>
          <w:rFonts w:asciiTheme="minorHAnsi" w:hAnsiTheme="minorHAnsi" w:cstheme="minorHAnsi"/>
        </w:rPr>
        <w:t>Primary hypothesis</w:t>
      </w:r>
    </w:p>
    <w:p w14:paraId="358BC736" w14:textId="6E5DB5BE" w:rsidR="00932000" w:rsidRPr="00A87A89" w:rsidRDefault="009974B5" w:rsidP="00932000">
      <w:pPr>
        <w:rPr>
          <w:rFonts w:asciiTheme="minorHAnsi" w:hAnsiTheme="minorHAnsi" w:cstheme="minorHAnsi"/>
        </w:rPr>
      </w:pPr>
      <w:r w:rsidRPr="00A87A89">
        <w:rPr>
          <w:rFonts w:asciiTheme="minorHAnsi" w:hAnsiTheme="minorHAnsi" w:cstheme="minorHAnsi"/>
        </w:rPr>
        <w:t>It was hypothesised that p</w:t>
      </w:r>
      <w:r w:rsidR="00E20A44" w:rsidRPr="00A87A89">
        <w:rPr>
          <w:rFonts w:asciiTheme="minorHAnsi" w:hAnsiTheme="minorHAnsi" w:cstheme="minorHAnsi"/>
        </w:rPr>
        <w:t xml:space="preserve">eople with </w:t>
      </w:r>
      <w:r w:rsidR="00FA5314" w:rsidRPr="00A87A89">
        <w:rPr>
          <w:rFonts w:asciiTheme="minorHAnsi" w:hAnsiTheme="minorHAnsi" w:cstheme="minorHAnsi"/>
        </w:rPr>
        <w:t>aphasia who</w:t>
      </w:r>
      <w:r w:rsidR="00E20A44" w:rsidRPr="00A87A89">
        <w:rPr>
          <w:rFonts w:asciiTheme="minorHAnsi" w:hAnsiTheme="minorHAnsi" w:cstheme="minorHAnsi"/>
        </w:rPr>
        <w:t xml:space="preserve"> receive</w:t>
      </w:r>
      <w:r w:rsidRPr="00A87A89">
        <w:rPr>
          <w:rFonts w:asciiTheme="minorHAnsi" w:hAnsiTheme="minorHAnsi" w:cstheme="minorHAnsi"/>
        </w:rPr>
        <w:t>d</w:t>
      </w:r>
      <w:r w:rsidR="00E20A44" w:rsidRPr="00A87A89">
        <w:rPr>
          <w:rFonts w:asciiTheme="minorHAnsi" w:hAnsiTheme="minorHAnsi" w:cstheme="minorHAnsi"/>
        </w:rPr>
        <w:t xml:space="preserve"> the Aphasia ASK intervention </w:t>
      </w:r>
      <w:r w:rsidRPr="00A87A89">
        <w:rPr>
          <w:rFonts w:asciiTheme="minorHAnsi" w:hAnsiTheme="minorHAnsi" w:cstheme="minorHAnsi"/>
        </w:rPr>
        <w:t xml:space="preserve">would </w:t>
      </w:r>
      <w:r w:rsidR="00E20A44" w:rsidRPr="00A87A89">
        <w:rPr>
          <w:rFonts w:asciiTheme="minorHAnsi" w:hAnsiTheme="minorHAnsi" w:cstheme="minorHAnsi"/>
        </w:rPr>
        <w:t xml:space="preserve">have significantly better outcomes in </w:t>
      </w:r>
      <w:r w:rsidR="00EA0982" w:rsidRPr="00A87A89">
        <w:rPr>
          <w:rFonts w:asciiTheme="minorHAnsi" w:hAnsiTheme="minorHAnsi" w:cstheme="minorHAnsi"/>
        </w:rPr>
        <w:t>mood and</w:t>
      </w:r>
      <w:r w:rsidR="00E20A44" w:rsidRPr="00A87A89">
        <w:rPr>
          <w:rFonts w:asciiTheme="minorHAnsi" w:hAnsiTheme="minorHAnsi" w:cstheme="minorHAnsi"/>
        </w:rPr>
        <w:t xml:space="preserve"> quality of life at 12 months post stroke compared to those who receive</w:t>
      </w:r>
      <w:r w:rsidRPr="00A87A89">
        <w:rPr>
          <w:rFonts w:asciiTheme="minorHAnsi" w:hAnsiTheme="minorHAnsi" w:cstheme="minorHAnsi"/>
        </w:rPr>
        <w:t>d</w:t>
      </w:r>
      <w:r w:rsidR="00E20A44" w:rsidRPr="00A87A89">
        <w:rPr>
          <w:rFonts w:asciiTheme="minorHAnsi" w:hAnsiTheme="minorHAnsi" w:cstheme="minorHAnsi"/>
        </w:rPr>
        <w:t xml:space="preserve"> the attention control intervention (SSPIP). </w:t>
      </w:r>
    </w:p>
    <w:p w14:paraId="4836757B" w14:textId="6AF5D601" w:rsidR="005778B7" w:rsidRPr="00A87A89" w:rsidRDefault="002561E0" w:rsidP="005778B7">
      <w:pPr>
        <w:pStyle w:val="Heading2"/>
        <w:rPr>
          <w:rFonts w:asciiTheme="minorHAnsi" w:hAnsiTheme="minorHAnsi" w:cstheme="minorHAnsi"/>
        </w:rPr>
      </w:pPr>
      <w:r w:rsidRPr="00A87A89">
        <w:rPr>
          <w:rFonts w:asciiTheme="minorHAnsi" w:hAnsiTheme="minorHAnsi" w:cstheme="minorHAnsi"/>
        </w:rPr>
        <w:t xml:space="preserve">Primary </w:t>
      </w:r>
      <w:r w:rsidR="005778B7" w:rsidRPr="00A87A89">
        <w:rPr>
          <w:rFonts w:asciiTheme="minorHAnsi" w:hAnsiTheme="minorHAnsi" w:cstheme="minorHAnsi"/>
        </w:rPr>
        <w:t>Outcome measures</w:t>
      </w:r>
    </w:p>
    <w:p w14:paraId="7AE1429E" w14:textId="1C123C40" w:rsidR="002561E0" w:rsidRPr="00A87A89" w:rsidRDefault="002561E0" w:rsidP="005778B7">
      <w:pPr>
        <w:rPr>
          <w:rFonts w:asciiTheme="minorHAnsi" w:hAnsiTheme="minorHAnsi" w:cstheme="minorHAnsi"/>
          <w:color w:val="000000"/>
          <w:shd w:val="clear" w:color="auto" w:fill="FFFFFF"/>
        </w:rPr>
      </w:pPr>
      <w:r w:rsidRPr="00A87A89">
        <w:rPr>
          <w:rFonts w:asciiTheme="minorHAnsi" w:hAnsiTheme="minorHAnsi" w:cstheme="minorHAnsi"/>
          <w:color w:val="000000"/>
          <w:shd w:val="clear" w:color="auto" w:fill="FFFFFF"/>
        </w:rPr>
        <w:t xml:space="preserve">The two primary outcomes for people with aphasia </w:t>
      </w:r>
      <w:r w:rsidR="00523890"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mood as measured by the Stroke Aphasic Depression Questionnaire- 21 item (SADQ-21) and quality of life as measured by the Assessment for Living with Aphasia (ALA). </w:t>
      </w:r>
    </w:p>
    <w:p w14:paraId="69A4DD9F" w14:textId="029E3167" w:rsidR="00FA5314" w:rsidRPr="00A87A89" w:rsidRDefault="00FA5314" w:rsidP="005778B7">
      <w:pPr>
        <w:rPr>
          <w:rFonts w:asciiTheme="minorHAnsi" w:hAnsiTheme="minorHAnsi" w:cstheme="minorHAnsi"/>
          <w:color w:val="000000"/>
          <w:shd w:val="clear" w:color="auto" w:fill="FFFFFF"/>
        </w:rPr>
      </w:pPr>
      <w:r w:rsidRPr="00A87A89">
        <w:rPr>
          <w:rFonts w:asciiTheme="minorHAnsi" w:hAnsiTheme="minorHAnsi" w:cstheme="minorHAnsi"/>
          <w:color w:val="000000"/>
          <w:shd w:val="clear" w:color="auto" w:fill="FFFFFF"/>
        </w:rPr>
        <w:t xml:space="preserve">The rationale for the selection of the two primary outcome measures </w:t>
      </w:r>
      <w:r w:rsidR="00523890" w:rsidRPr="00A87A89">
        <w:rPr>
          <w:rFonts w:asciiTheme="minorHAnsi" w:hAnsiTheme="minorHAnsi" w:cstheme="minorHAnsi"/>
          <w:color w:val="000000"/>
          <w:shd w:val="clear" w:color="auto" w:fill="FFFFFF"/>
        </w:rPr>
        <w:t>wa</w:t>
      </w:r>
      <w:r w:rsidRPr="00A87A89">
        <w:rPr>
          <w:rFonts w:asciiTheme="minorHAnsi" w:hAnsiTheme="minorHAnsi" w:cstheme="minorHAnsi"/>
          <w:color w:val="000000"/>
          <w:shd w:val="clear" w:color="auto" w:fill="FFFFFF"/>
        </w:rPr>
        <w:t>s: 1) participants with aphasia are the main target for the improved outcomes (although caregiver outcomes are important); 2) the acknowledged difficulty of measuring depression in aphasia is overcome  by  choosing  both  a  self-report  measure  (personal  subscale  in  the  ALA)  and  an observational measure (SADQ-21) 46; 3) both quality of life and depression improved in the pilot study of the APHASIA ASK program;   4) both measures have good demonstrated psychometric properties for people with aphasia including responsiveness to intervention; 5) the relationship between depression and quality of life can be explored within the subscales of the ALA; and 6) participants with very severe aphasia had difficulty completing the HADS self-report measure used in the pilot study so the SADQ-21 was chosen because it is an observational tool completed by the carer</w:t>
      </w:r>
      <w:r w:rsidR="002C06C7" w:rsidRPr="00A87A89">
        <w:rPr>
          <w:rFonts w:asciiTheme="minorHAnsi" w:hAnsiTheme="minorHAnsi" w:cstheme="minorHAnsi"/>
          <w:color w:val="000000"/>
          <w:shd w:val="clear" w:color="auto" w:fill="FFFFFF"/>
        </w:rPr>
        <w:t>.</w:t>
      </w:r>
      <w:r w:rsidRPr="00A87A89">
        <w:rPr>
          <w:rFonts w:asciiTheme="minorHAnsi" w:hAnsiTheme="minorHAnsi" w:cstheme="minorHAnsi"/>
          <w:color w:val="000000"/>
          <w:shd w:val="clear" w:color="auto" w:fill="FFFFFF"/>
        </w:rPr>
        <w:t xml:space="preserve">  </w:t>
      </w:r>
    </w:p>
    <w:p w14:paraId="0000003C" w14:textId="77777777" w:rsidR="00353AF2" w:rsidRPr="00A87A89" w:rsidRDefault="00E20A44">
      <w:pPr>
        <w:pStyle w:val="Heading2"/>
        <w:rPr>
          <w:rFonts w:asciiTheme="minorHAnsi" w:hAnsiTheme="minorHAnsi" w:cstheme="minorHAnsi"/>
        </w:rPr>
      </w:pPr>
      <w:bookmarkStart w:id="4" w:name="_heading=h.9y9s6j1dfyni" w:colFirst="0" w:colLast="0"/>
      <w:bookmarkEnd w:id="4"/>
      <w:r w:rsidRPr="00A87A89">
        <w:rPr>
          <w:rFonts w:asciiTheme="minorHAnsi" w:hAnsiTheme="minorHAnsi" w:cstheme="minorHAnsi"/>
        </w:rPr>
        <w:lastRenderedPageBreak/>
        <w:t>Secondary hypothesis</w:t>
      </w:r>
    </w:p>
    <w:p w14:paraId="6A31E6B1" w14:textId="0B6CF7FF" w:rsidR="002561E0" w:rsidRPr="00A87A89" w:rsidRDefault="009974B5" w:rsidP="00845549">
      <w:pPr>
        <w:rPr>
          <w:rFonts w:asciiTheme="minorHAnsi" w:hAnsiTheme="minorHAnsi" w:cstheme="minorHAnsi"/>
        </w:rPr>
      </w:pPr>
      <w:r w:rsidRPr="00A87A89">
        <w:rPr>
          <w:rFonts w:asciiTheme="minorHAnsi" w:hAnsiTheme="minorHAnsi" w:cstheme="minorHAnsi"/>
        </w:rPr>
        <w:t>It was hypothesised that f</w:t>
      </w:r>
      <w:r w:rsidR="00E20A44" w:rsidRPr="00A87A89">
        <w:rPr>
          <w:rFonts w:asciiTheme="minorHAnsi" w:hAnsiTheme="minorHAnsi" w:cstheme="minorHAnsi"/>
        </w:rPr>
        <w:t>amily members of people with aphasia who receive</w:t>
      </w:r>
      <w:r w:rsidRPr="00A87A89">
        <w:rPr>
          <w:rFonts w:asciiTheme="minorHAnsi" w:hAnsiTheme="minorHAnsi" w:cstheme="minorHAnsi"/>
        </w:rPr>
        <w:t>d</w:t>
      </w:r>
      <w:r w:rsidR="00E20A44" w:rsidRPr="00A87A89">
        <w:rPr>
          <w:rFonts w:asciiTheme="minorHAnsi" w:hAnsiTheme="minorHAnsi" w:cstheme="minorHAnsi"/>
        </w:rPr>
        <w:t xml:space="preserve"> the Aphasia ASK intervention </w:t>
      </w:r>
      <w:r w:rsidRPr="00A87A89">
        <w:rPr>
          <w:rFonts w:asciiTheme="minorHAnsi" w:hAnsiTheme="minorHAnsi" w:cstheme="minorHAnsi"/>
        </w:rPr>
        <w:t xml:space="preserve">would </w:t>
      </w:r>
      <w:r w:rsidR="00E20A44" w:rsidRPr="00A87A89">
        <w:rPr>
          <w:rFonts w:asciiTheme="minorHAnsi" w:hAnsiTheme="minorHAnsi" w:cstheme="minorHAnsi"/>
        </w:rPr>
        <w:t xml:space="preserve">have significantly better outcomes on measures of impact of </w:t>
      </w:r>
      <w:r w:rsidR="00EA0982" w:rsidRPr="00A87A89">
        <w:rPr>
          <w:rFonts w:asciiTheme="minorHAnsi" w:hAnsiTheme="minorHAnsi" w:cstheme="minorHAnsi"/>
        </w:rPr>
        <w:t>caregiving and</w:t>
      </w:r>
      <w:r w:rsidR="00E20A44" w:rsidRPr="00A87A89">
        <w:rPr>
          <w:rFonts w:asciiTheme="minorHAnsi" w:hAnsiTheme="minorHAnsi" w:cstheme="minorHAnsi"/>
        </w:rPr>
        <w:t xml:space="preserve"> mental </w:t>
      </w:r>
      <w:r w:rsidR="00EA0982" w:rsidRPr="00A87A89">
        <w:rPr>
          <w:rFonts w:asciiTheme="minorHAnsi" w:hAnsiTheme="minorHAnsi" w:cstheme="minorHAnsi"/>
        </w:rPr>
        <w:t>health at</w:t>
      </w:r>
      <w:r w:rsidR="00E20A44" w:rsidRPr="00A87A89">
        <w:rPr>
          <w:rFonts w:asciiTheme="minorHAnsi" w:hAnsiTheme="minorHAnsi" w:cstheme="minorHAnsi"/>
        </w:rPr>
        <w:t xml:space="preserve"> 12 months post stroke than family members who receive</w:t>
      </w:r>
      <w:r w:rsidRPr="00A87A89">
        <w:rPr>
          <w:rFonts w:asciiTheme="minorHAnsi" w:hAnsiTheme="minorHAnsi" w:cstheme="minorHAnsi"/>
        </w:rPr>
        <w:t>d</w:t>
      </w:r>
      <w:r w:rsidR="00E20A44" w:rsidRPr="00A87A89">
        <w:rPr>
          <w:rFonts w:asciiTheme="minorHAnsi" w:hAnsiTheme="minorHAnsi" w:cstheme="minorHAnsi"/>
        </w:rPr>
        <w:t xml:space="preserve"> the attention control intervention (SSPIP).</w:t>
      </w:r>
    </w:p>
    <w:p w14:paraId="37FBA6C3" w14:textId="6DB0D12C" w:rsidR="00845549" w:rsidRPr="00A87A89" w:rsidRDefault="00E20A44" w:rsidP="00845549">
      <w:pPr>
        <w:rPr>
          <w:rFonts w:asciiTheme="minorHAnsi" w:hAnsiTheme="minorHAnsi" w:cstheme="minorHAnsi"/>
        </w:rPr>
      </w:pPr>
      <w:r w:rsidRPr="00A87A89">
        <w:rPr>
          <w:rFonts w:asciiTheme="minorHAnsi" w:hAnsiTheme="minorHAnsi" w:cstheme="minorHAnsi"/>
        </w:rPr>
        <w:t xml:space="preserve">In addition, people with aphasia who completed the attention control intervention (SSPIP) </w:t>
      </w:r>
      <w:r w:rsidR="009974B5" w:rsidRPr="00A87A89">
        <w:rPr>
          <w:rFonts w:asciiTheme="minorHAnsi" w:hAnsiTheme="minorHAnsi" w:cstheme="minorHAnsi"/>
        </w:rPr>
        <w:t xml:space="preserve">were </w:t>
      </w:r>
      <w:r w:rsidRPr="00A87A89">
        <w:rPr>
          <w:rFonts w:asciiTheme="minorHAnsi" w:hAnsiTheme="minorHAnsi" w:cstheme="minorHAnsi"/>
        </w:rPr>
        <w:t xml:space="preserve">hypothesized to have a significantly better score on a stroke risk-related </w:t>
      </w:r>
      <w:r w:rsidR="00EA0982" w:rsidRPr="00A87A89">
        <w:rPr>
          <w:rFonts w:asciiTheme="minorHAnsi" w:hAnsiTheme="minorHAnsi" w:cstheme="minorHAnsi"/>
        </w:rPr>
        <w:t>behaviour</w:t>
      </w:r>
      <w:r w:rsidRPr="00A87A89">
        <w:rPr>
          <w:rFonts w:asciiTheme="minorHAnsi" w:hAnsiTheme="minorHAnsi" w:cstheme="minorHAnsi"/>
        </w:rPr>
        <w:t xml:space="preserve"> measure compared to those who receive</w:t>
      </w:r>
      <w:r w:rsidR="009974B5" w:rsidRPr="00A87A89">
        <w:rPr>
          <w:rFonts w:asciiTheme="minorHAnsi" w:hAnsiTheme="minorHAnsi" w:cstheme="minorHAnsi"/>
        </w:rPr>
        <w:t>d</w:t>
      </w:r>
      <w:r w:rsidRPr="00A87A89">
        <w:rPr>
          <w:rFonts w:asciiTheme="minorHAnsi" w:hAnsiTheme="minorHAnsi" w:cstheme="minorHAnsi"/>
        </w:rPr>
        <w:t xml:space="preserve"> the Aphasia ASK intervention.</w:t>
      </w:r>
      <w:bookmarkStart w:id="5" w:name="_heading=h.27d7et6cabpu" w:colFirst="0" w:colLast="0"/>
      <w:bookmarkEnd w:id="5"/>
    </w:p>
    <w:p w14:paraId="3AC050BC" w14:textId="3B747A14" w:rsidR="005778B7" w:rsidRPr="00A87A89" w:rsidRDefault="002561E0" w:rsidP="005778B7">
      <w:pPr>
        <w:pStyle w:val="Heading2"/>
        <w:rPr>
          <w:rFonts w:asciiTheme="minorHAnsi" w:hAnsiTheme="minorHAnsi" w:cstheme="minorHAnsi"/>
        </w:rPr>
      </w:pPr>
      <w:r w:rsidRPr="00A87A89">
        <w:rPr>
          <w:rFonts w:asciiTheme="minorHAnsi" w:hAnsiTheme="minorHAnsi" w:cstheme="minorHAnsi"/>
        </w:rPr>
        <w:t xml:space="preserve">Secondary </w:t>
      </w:r>
      <w:r w:rsidR="005778B7" w:rsidRPr="00A87A89">
        <w:rPr>
          <w:rFonts w:asciiTheme="minorHAnsi" w:hAnsiTheme="minorHAnsi" w:cstheme="minorHAnsi"/>
        </w:rPr>
        <w:t>Outcome measures</w:t>
      </w:r>
    </w:p>
    <w:p w14:paraId="45894791" w14:textId="3355777A" w:rsidR="002561E0" w:rsidRPr="00A87A89" w:rsidRDefault="002561E0" w:rsidP="00AE0B90">
      <w:pPr>
        <w:pStyle w:val="Heading2"/>
        <w:rPr>
          <w:rFonts w:asciiTheme="minorHAnsi" w:eastAsia="Calibri" w:hAnsiTheme="minorHAnsi" w:cstheme="minorHAnsi"/>
          <w:b w:val="0"/>
        </w:rPr>
      </w:pPr>
      <w:r w:rsidRPr="00A87A89">
        <w:rPr>
          <w:rFonts w:asciiTheme="minorHAnsi" w:eastAsia="Calibri" w:hAnsiTheme="minorHAnsi" w:cstheme="minorHAnsi"/>
          <w:b w:val="0"/>
        </w:rPr>
        <w:t xml:space="preserve">The secondary outcome for people with aphasia </w:t>
      </w:r>
      <w:r w:rsidR="00B51C1C" w:rsidRPr="00A87A89">
        <w:rPr>
          <w:rFonts w:asciiTheme="minorHAnsi" w:eastAsia="Calibri" w:hAnsiTheme="minorHAnsi" w:cstheme="minorHAnsi"/>
          <w:b w:val="0"/>
        </w:rPr>
        <w:t>included</w:t>
      </w:r>
      <w:r w:rsidRPr="00A87A89">
        <w:rPr>
          <w:rFonts w:asciiTheme="minorHAnsi" w:eastAsia="Calibri" w:hAnsiTheme="minorHAnsi" w:cstheme="minorHAnsi"/>
          <w:b w:val="0"/>
        </w:rPr>
        <w:t xml:space="preserve"> a 10-item measure of self-reported stroke risk-related behaviours</w:t>
      </w:r>
      <w:r w:rsidR="00A52528" w:rsidRPr="00A87A89">
        <w:rPr>
          <w:rFonts w:asciiTheme="minorHAnsi" w:eastAsia="Calibri" w:hAnsiTheme="minorHAnsi" w:cstheme="minorHAnsi"/>
          <w:b w:val="0"/>
        </w:rPr>
        <w:t>.</w:t>
      </w:r>
      <w:r w:rsidRPr="00A87A89">
        <w:rPr>
          <w:rFonts w:asciiTheme="minorHAnsi" w:eastAsia="Calibri" w:hAnsiTheme="minorHAnsi" w:cstheme="minorHAnsi"/>
          <w:b w:val="0"/>
        </w:rPr>
        <w:t xml:space="preserve"> </w:t>
      </w:r>
    </w:p>
    <w:p w14:paraId="67BADD40" w14:textId="70D54BC6" w:rsidR="002561E0" w:rsidRPr="00A87A89" w:rsidRDefault="002561E0" w:rsidP="00AE0B90">
      <w:pPr>
        <w:pStyle w:val="Heading2"/>
        <w:rPr>
          <w:rFonts w:asciiTheme="minorHAnsi" w:eastAsia="Calibri" w:hAnsiTheme="minorHAnsi" w:cstheme="minorHAnsi"/>
          <w:b w:val="0"/>
        </w:rPr>
      </w:pPr>
      <w:r w:rsidRPr="00A87A89">
        <w:rPr>
          <w:rFonts w:asciiTheme="minorHAnsi" w:eastAsia="Calibri" w:hAnsiTheme="minorHAnsi" w:cstheme="minorHAnsi"/>
          <w:b w:val="0"/>
        </w:rPr>
        <w:t xml:space="preserve">Secondary outcomes for family members of people with aphasia </w:t>
      </w:r>
      <w:r w:rsidR="002C42DD" w:rsidRPr="00A87A89">
        <w:rPr>
          <w:rFonts w:asciiTheme="minorHAnsi" w:eastAsia="Calibri" w:hAnsiTheme="minorHAnsi" w:cstheme="minorHAnsi"/>
          <w:b w:val="0"/>
        </w:rPr>
        <w:t>were</w:t>
      </w:r>
      <w:r w:rsidRPr="00A87A89">
        <w:rPr>
          <w:rFonts w:asciiTheme="minorHAnsi" w:eastAsia="Calibri" w:hAnsiTheme="minorHAnsi" w:cstheme="minorHAnsi"/>
          <w:b w:val="0"/>
        </w:rPr>
        <w:t xml:space="preserve"> the impact of caregiving measured by the Bakas Caregiving Outcomes Scale Revised (BCOS) and mental health as measured by the General Health Questionnaire-28 item (GHQ)</w:t>
      </w:r>
      <w:r w:rsidR="002C42DD" w:rsidRPr="00A87A89">
        <w:rPr>
          <w:rFonts w:asciiTheme="minorHAnsi" w:eastAsia="Calibri" w:hAnsiTheme="minorHAnsi" w:cstheme="minorHAnsi"/>
          <w:b w:val="0"/>
        </w:rPr>
        <w:t>.</w:t>
      </w:r>
      <w:r w:rsidRPr="00A87A89">
        <w:rPr>
          <w:rFonts w:asciiTheme="minorHAnsi" w:eastAsia="Calibri" w:hAnsiTheme="minorHAnsi" w:cstheme="minorHAnsi"/>
          <w:b w:val="0"/>
        </w:rPr>
        <w:t xml:space="preserve"> </w:t>
      </w:r>
    </w:p>
    <w:p w14:paraId="7AD3D065" w14:textId="666F3093" w:rsidR="002561E0" w:rsidRPr="00A87A89" w:rsidRDefault="002561E0" w:rsidP="002561E0">
      <w:pPr>
        <w:pStyle w:val="Heading2"/>
        <w:rPr>
          <w:rFonts w:asciiTheme="minorHAnsi" w:hAnsiTheme="minorHAnsi" w:cstheme="minorHAnsi"/>
        </w:rPr>
      </w:pPr>
      <w:r w:rsidRPr="00A87A89">
        <w:rPr>
          <w:rFonts w:asciiTheme="minorHAnsi" w:hAnsiTheme="minorHAnsi" w:cstheme="minorHAnsi"/>
        </w:rPr>
        <w:t xml:space="preserve">Summary of </w:t>
      </w:r>
      <w:r w:rsidR="00547EB8" w:rsidRPr="00A87A89">
        <w:rPr>
          <w:rFonts w:asciiTheme="minorHAnsi" w:hAnsiTheme="minorHAnsi" w:cstheme="minorHAnsi"/>
        </w:rPr>
        <w:t>d</w:t>
      </w:r>
      <w:r w:rsidR="00B93A9B" w:rsidRPr="00A87A89">
        <w:rPr>
          <w:rFonts w:asciiTheme="minorHAnsi" w:hAnsiTheme="minorHAnsi" w:cstheme="minorHAnsi"/>
        </w:rPr>
        <w:t xml:space="preserve">ata collection </w:t>
      </w:r>
    </w:p>
    <w:p w14:paraId="281EECD3" w14:textId="41C8DD92" w:rsidR="00B93A9B" w:rsidRPr="00A87A89" w:rsidRDefault="00B93A9B" w:rsidP="00B93A9B">
      <w:pPr>
        <w:rPr>
          <w:rFonts w:asciiTheme="minorHAnsi" w:hAnsiTheme="minorHAnsi" w:cstheme="minorHAnsi"/>
        </w:rPr>
      </w:pPr>
      <w:r w:rsidRPr="00A87A89">
        <w:rPr>
          <w:rFonts w:asciiTheme="minorHAnsi" w:hAnsiTheme="minorHAnsi" w:cstheme="minorHAnsi"/>
        </w:rPr>
        <w:t xml:space="preserve">Participants with aphasia and family members </w:t>
      </w:r>
      <w:r w:rsidR="002C42DD" w:rsidRPr="00A87A89">
        <w:rPr>
          <w:rFonts w:asciiTheme="minorHAnsi" w:hAnsiTheme="minorHAnsi" w:cstheme="minorHAnsi"/>
        </w:rPr>
        <w:t>were</w:t>
      </w:r>
      <w:r w:rsidRPr="00A87A89">
        <w:rPr>
          <w:rFonts w:asciiTheme="minorHAnsi" w:hAnsiTheme="minorHAnsi" w:cstheme="minorHAnsi"/>
        </w:rPr>
        <w:t xml:space="preserve"> assessed pre intervention (Ax1) and at follow-up (Ax2) by a blinded assessor. </w:t>
      </w:r>
    </w:p>
    <w:p w14:paraId="7930BEC2" w14:textId="51E90095" w:rsidR="00B93A9B" w:rsidRPr="00A87A89" w:rsidRDefault="00B93A9B" w:rsidP="00B93A9B">
      <w:pPr>
        <w:rPr>
          <w:rFonts w:asciiTheme="minorHAnsi" w:hAnsiTheme="minorHAnsi" w:cstheme="minorHAnsi"/>
        </w:rPr>
      </w:pPr>
      <w:r w:rsidRPr="00A87A89">
        <w:rPr>
          <w:rFonts w:asciiTheme="minorHAnsi" w:hAnsiTheme="minorHAnsi" w:cstheme="minorHAnsi"/>
        </w:rPr>
        <w:t xml:space="preserve">Outcomes targeting the person with aphasia </w:t>
      </w:r>
      <w:r w:rsidR="002C42DD" w:rsidRPr="00A87A89">
        <w:rPr>
          <w:rFonts w:asciiTheme="minorHAnsi" w:hAnsiTheme="minorHAnsi" w:cstheme="minorHAnsi"/>
        </w:rPr>
        <w:t>were</w:t>
      </w:r>
      <w:r w:rsidRPr="00A87A89">
        <w:rPr>
          <w:rFonts w:asciiTheme="minorHAnsi" w:hAnsiTheme="minorHAnsi" w:cstheme="minorHAnsi"/>
        </w:rPr>
        <w:t xml:space="preserve"> measured with the following:</w:t>
      </w:r>
    </w:p>
    <w:p w14:paraId="5E130B0A" w14:textId="77777777" w:rsidR="00B93A9B" w:rsidRPr="00A87A89" w:rsidRDefault="00B93A9B" w:rsidP="00B93A9B">
      <w:pPr>
        <w:rPr>
          <w:rFonts w:asciiTheme="minorHAnsi" w:hAnsiTheme="minorHAnsi" w:cstheme="minorHAnsi"/>
        </w:rPr>
      </w:pPr>
      <w:r w:rsidRPr="00A87A89">
        <w:rPr>
          <w:rFonts w:asciiTheme="minorHAnsi" w:hAnsiTheme="minorHAnsi" w:cstheme="minorHAnsi"/>
        </w:rPr>
        <w:t>Assessment for Living with Aphasia (ALA)</w:t>
      </w:r>
    </w:p>
    <w:p w14:paraId="1B9B747F" w14:textId="27BBBD46" w:rsidR="00B93A9B" w:rsidRPr="00A87A89" w:rsidRDefault="00B93A9B" w:rsidP="00B93A9B">
      <w:pPr>
        <w:rPr>
          <w:rFonts w:asciiTheme="minorHAnsi" w:hAnsiTheme="minorHAnsi" w:cstheme="minorHAnsi"/>
        </w:rPr>
      </w:pPr>
      <w:r w:rsidRPr="00A87A89">
        <w:rPr>
          <w:rFonts w:asciiTheme="minorHAnsi" w:hAnsiTheme="minorHAnsi" w:cstheme="minorHAnsi"/>
        </w:rPr>
        <w:t>The ALA is a self-rated aphasia-friendly assessment of the impact of aphasia on a person’s life including mood and quality of life. It is based on the Living with Aphasia: Framework for Outcome Measurement (A-FROM) framework</w:t>
      </w:r>
      <w:r w:rsidR="000D0637" w:rsidRPr="00A87A89">
        <w:rPr>
          <w:rFonts w:asciiTheme="minorHAnsi" w:hAnsiTheme="minorHAnsi" w:cstheme="minorHAnsi"/>
        </w:rPr>
        <w:t xml:space="preserve"> (Kagan et al., 2008)</w:t>
      </w:r>
      <w:r w:rsidRPr="00A87A89">
        <w:rPr>
          <w:rFonts w:asciiTheme="minorHAnsi" w:hAnsiTheme="minorHAnsi" w:cstheme="minorHAnsi"/>
        </w:rPr>
        <w:t>, an adaptation of the World Health Organization's International Classification of Functioning, Disability, and Health for people with aphasia. The ALA is psychometrically sound, with analysis of 101 participants indicating good inter-rater reliability and internal consistency (ICC 0.86; Cronbach alpha 0.85). The ALA has significant correlations with the Stroke &amp; Aphasia Quality of Life - 39 (r = 0.721, p&lt;0.001), Visual Analogue Self-Esteem Scale (r=0.617 p&lt;0.032) and Burden of Stroke Scale - Communication-Associated (r= 0.689, p&lt;0.008)</w:t>
      </w:r>
      <w:r w:rsidR="000D0637" w:rsidRPr="00A87A89">
        <w:rPr>
          <w:rFonts w:asciiTheme="minorHAnsi" w:hAnsiTheme="minorHAnsi" w:cstheme="minorHAnsi"/>
        </w:rPr>
        <w:t>( Simmons-Mackie et al., 2014)</w:t>
      </w:r>
      <w:r w:rsidRPr="00A87A89">
        <w:rPr>
          <w:rFonts w:asciiTheme="minorHAnsi" w:hAnsiTheme="minorHAnsi" w:cstheme="minorHAnsi"/>
        </w:rPr>
        <w:t xml:space="preserve">.  </w:t>
      </w:r>
    </w:p>
    <w:p w14:paraId="35D0FB43" w14:textId="77777777" w:rsidR="00B93A9B" w:rsidRPr="00A87A89" w:rsidRDefault="00B93A9B" w:rsidP="00B93A9B">
      <w:pPr>
        <w:rPr>
          <w:rFonts w:asciiTheme="minorHAnsi" w:hAnsiTheme="minorHAnsi" w:cstheme="minorHAnsi"/>
        </w:rPr>
      </w:pPr>
    </w:p>
    <w:p w14:paraId="2D440BFD" w14:textId="77777777" w:rsidR="00B93A9B" w:rsidRPr="00A87A89" w:rsidRDefault="00B93A9B" w:rsidP="00B93A9B">
      <w:pPr>
        <w:rPr>
          <w:rFonts w:asciiTheme="minorHAnsi" w:hAnsiTheme="minorHAnsi" w:cstheme="minorHAnsi"/>
        </w:rPr>
      </w:pPr>
      <w:r w:rsidRPr="00A87A89">
        <w:rPr>
          <w:rFonts w:asciiTheme="minorHAnsi" w:hAnsiTheme="minorHAnsi" w:cstheme="minorHAnsi"/>
        </w:rPr>
        <w:t>Stroke Aphasic Depression Questionnaire (SADQ-21)</w:t>
      </w:r>
    </w:p>
    <w:p w14:paraId="268CA9CD" w14:textId="4CF9ACB2" w:rsidR="00B93A9B" w:rsidRPr="00A87A89" w:rsidRDefault="00B93A9B" w:rsidP="00B93A9B">
      <w:pPr>
        <w:rPr>
          <w:rFonts w:asciiTheme="minorHAnsi" w:hAnsiTheme="minorHAnsi" w:cstheme="minorHAnsi"/>
        </w:rPr>
      </w:pPr>
      <w:r w:rsidRPr="00A87A89">
        <w:rPr>
          <w:rFonts w:asciiTheme="minorHAnsi" w:hAnsiTheme="minorHAnsi" w:cstheme="minorHAnsi"/>
        </w:rPr>
        <w:t xml:space="preserve">The SADQ-21 is completed by a patients’ carer, based on his/her observations of behaviour. Items such as “Does he/she avoid eye contact when you talk to him/her?” are rated across 4 levels from ‘Often’ (rated 3) to ‘Never’ (rated 0). Scores range from 0 to </w:t>
      </w:r>
      <w:r w:rsidR="00D734CD" w:rsidRPr="00A87A89">
        <w:rPr>
          <w:rFonts w:asciiTheme="minorHAnsi" w:hAnsiTheme="minorHAnsi" w:cstheme="minorHAnsi"/>
        </w:rPr>
        <w:t>63</w:t>
      </w:r>
      <w:r w:rsidRPr="00A87A89">
        <w:rPr>
          <w:rFonts w:asciiTheme="minorHAnsi" w:hAnsiTheme="minorHAnsi" w:cstheme="minorHAnsi"/>
        </w:rPr>
        <w:t>.</w:t>
      </w:r>
      <w:r w:rsidR="0021428B" w:rsidRPr="00A87A89">
        <w:rPr>
          <w:rFonts w:asciiTheme="minorHAnsi" w:hAnsiTheme="minorHAnsi" w:cstheme="minorHAnsi"/>
        </w:rPr>
        <w:t xml:space="preserve"> Bennet</w:t>
      </w:r>
      <w:r w:rsidRPr="00A87A89">
        <w:rPr>
          <w:rFonts w:asciiTheme="minorHAnsi" w:hAnsiTheme="minorHAnsi" w:cstheme="minorHAnsi"/>
        </w:rPr>
        <w:t xml:space="preserve"> et</w:t>
      </w:r>
      <w:r w:rsidR="00FA5314" w:rsidRPr="00A87A89">
        <w:rPr>
          <w:rFonts w:asciiTheme="minorHAnsi" w:hAnsiTheme="minorHAnsi" w:cstheme="minorHAnsi"/>
        </w:rPr>
        <w:t xml:space="preserve"> </w:t>
      </w:r>
      <w:r w:rsidRPr="00A87A89">
        <w:rPr>
          <w:rFonts w:asciiTheme="minorHAnsi" w:hAnsiTheme="minorHAnsi" w:cstheme="minorHAnsi"/>
        </w:rPr>
        <w:t xml:space="preserve">al </w:t>
      </w:r>
      <w:r w:rsidR="0021428B" w:rsidRPr="00A87A89">
        <w:rPr>
          <w:rFonts w:asciiTheme="minorHAnsi" w:hAnsiTheme="minorHAnsi" w:cstheme="minorHAnsi"/>
        </w:rPr>
        <w:t xml:space="preserve">2006 </w:t>
      </w:r>
      <w:r w:rsidRPr="00A87A89">
        <w:rPr>
          <w:rFonts w:asciiTheme="minorHAnsi" w:hAnsiTheme="minorHAnsi" w:cstheme="minorHAnsi"/>
        </w:rPr>
        <w:t xml:space="preserve">concluded that the SADQ 21 is a valid and reliable observational screening measure of depressive symptoms for stroke patients. </w:t>
      </w:r>
      <w:r w:rsidR="0021428B" w:rsidRPr="00A87A89">
        <w:rPr>
          <w:rFonts w:asciiTheme="minorHAnsi" w:hAnsiTheme="minorHAnsi" w:cstheme="minorHAnsi"/>
        </w:rPr>
        <w:t xml:space="preserve">At a </w:t>
      </w:r>
      <w:r w:rsidRPr="00A87A89">
        <w:rPr>
          <w:rFonts w:asciiTheme="minorHAnsi" w:hAnsiTheme="minorHAnsi" w:cstheme="minorHAnsi"/>
        </w:rPr>
        <w:t xml:space="preserve">recommended a cut off of </w:t>
      </w:r>
      <w:r w:rsidR="0021428B" w:rsidRPr="00A87A89">
        <w:rPr>
          <w:rFonts w:asciiTheme="minorHAnsi" w:hAnsiTheme="minorHAnsi" w:cstheme="minorHAnsi"/>
        </w:rPr>
        <w:t>18</w:t>
      </w:r>
      <w:r w:rsidRPr="00A87A89">
        <w:rPr>
          <w:rFonts w:asciiTheme="minorHAnsi" w:hAnsiTheme="minorHAnsi" w:cstheme="minorHAnsi"/>
        </w:rPr>
        <w:t xml:space="preserve"> or more for the presence of depression (sensitivity = </w:t>
      </w:r>
      <w:r w:rsidR="0021428B" w:rsidRPr="00A87A89">
        <w:rPr>
          <w:rFonts w:asciiTheme="minorHAnsi" w:hAnsiTheme="minorHAnsi" w:cstheme="minorHAnsi"/>
        </w:rPr>
        <w:t>1.0</w:t>
      </w:r>
      <w:r w:rsidRPr="00A87A89">
        <w:rPr>
          <w:rFonts w:asciiTheme="minorHAnsi" w:hAnsiTheme="minorHAnsi" w:cstheme="minorHAnsi"/>
        </w:rPr>
        <w:t xml:space="preserve"> and specificity = 0.</w:t>
      </w:r>
      <w:r w:rsidR="0021428B" w:rsidRPr="00A87A89">
        <w:rPr>
          <w:rFonts w:asciiTheme="minorHAnsi" w:hAnsiTheme="minorHAnsi" w:cstheme="minorHAnsi"/>
        </w:rPr>
        <w:t>81</w:t>
      </w:r>
      <w:r w:rsidR="00520722" w:rsidRPr="00A87A89">
        <w:rPr>
          <w:rFonts w:asciiTheme="minorHAnsi" w:hAnsiTheme="minorHAnsi" w:cstheme="minorHAnsi"/>
        </w:rPr>
        <w:t xml:space="preserve"> Bennet et al., 2006</w:t>
      </w:r>
      <w:r w:rsidRPr="00A87A89">
        <w:rPr>
          <w:rFonts w:asciiTheme="minorHAnsi" w:hAnsiTheme="minorHAnsi" w:cstheme="minorHAnsi"/>
        </w:rPr>
        <w:t xml:space="preserve">). </w:t>
      </w:r>
    </w:p>
    <w:p w14:paraId="7D5ADC7C" w14:textId="77777777" w:rsidR="00B93A9B" w:rsidRPr="00A87A89" w:rsidRDefault="00B93A9B" w:rsidP="00B93A9B">
      <w:pPr>
        <w:rPr>
          <w:rFonts w:asciiTheme="minorHAnsi" w:hAnsiTheme="minorHAnsi" w:cstheme="minorHAnsi"/>
        </w:rPr>
      </w:pPr>
    </w:p>
    <w:p w14:paraId="490EB5D4" w14:textId="7AEF5E25" w:rsidR="00B93A9B" w:rsidRPr="00A87A89" w:rsidRDefault="00B93A9B" w:rsidP="00B93A9B">
      <w:pPr>
        <w:rPr>
          <w:rFonts w:asciiTheme="minorHAnsi" w:hAnsiTheme="minorHAnsi" w:cstheme="minorHAnsi"/>
        </w:rPr>
      </w:pPr>
      <w:r w:rsidRPr="00A87A89">
        <w:rPr>
          <w:rFonts w:asciiTheme="minorHAnsi" w:hAnsiTheme="minorHAnsi" w:cstheme="minorHAnsi"/>
        </w:rPr>
        <w:t>Self-reported stroke risk-related behaviours</w:t>
      </w:r>
    </w:p>
    <w:p w14:paraId="54626792" w14:textId="036A8259" w:rsidR="00B93A9B" w:rsidRPr="00A87A89" w:rsidRDefault="00B93A9B" w:rsidP="00B93A9B">
      <w:pPr>
        <w:rPr>
          <w:rFonts w:asciiTheme="minorHAnsi" w:hAnsiTheme="minorHAnsi" w:cstheme="minorHAnsi"/>
        </w:rPr>
      </w:pPr>
      <w:r w:rsidRPr="00A87A89">
        <w:rPr>
          <w:rFonts w:asciiTheme="minorHAnsi" w:hAnsiTheme="minorHAnsi" w:cstheme="minorHAnsi"/>
        </w:rPr>
        <w:lastRenderedPageBreak/>
        <w:t xml:space="preserve">The secondary outcome for people with aphasia </w:t>
      </w:r>
      <w:r w:rsidR="002C42DD" w:rsidRPr="00A87A89">
        <w:rPr>
          <w:rFonts w:asciiTheme="minorHAnsi" w:hAnsiTheme="minorHAnsi" w:cstheme="minorHAnsi"/>
        </w:rPr>
        <w:t>included</w:t>
      </w:r>
      <w:r w:rsidRPr="00A87A89">
        <w:rPr>
          <w:rFonts w:asciiTheme="minorHAnsi" w:hAnsiTheme="minorHAnsi" w:cstheme="minorHAnsi"/>
        </w:rPr>
        <w:t xml:space="preserve"> a 10-item measure of self-reported stroke risk-related behaviours. Both ideal (e.g., taking medication as prescribed) and non-ideal behaviours (e.g., smoking cigarettes) </w:t>
      </w:r>
      <w:r w:rsidR="002C42DD" w:rsidRPr="00A87A89">
        <w:rPr>
          <w:rFonts w:asciiTheme="minorHAnsi" w:hAnsiTheme="minorHAnsi" w:cstheme="minorHAnsi"/>
        </w:rPr>
        <w:t>were</w:t>
      </w:r>
      <w:r w:rsidRPr="00A87A89">
        <w:rPr>
          <w:rFonts w:asciiTheme="minorHAnsi" w:hAnsiTheme="minorHAnsi" w:cstheme="minorHAnsi"/>
        </w:rPr>
        <w:t xml:space="preserve"> measured with higher scores out of 10 obtained indicating performance of more ideal behaviours</w:t>
      </w:r>
      <w:r w:rsidR="00E63EB9" w:rsidRPr="00A87A89">
        <w:rPr>
          <w:rFonts w:asciiTheme="minorHAnsi" w:hAnsiTheme="minorHAnsi" w:cstheme="minorHAnsi"/>
        </w:rPr>
        <w:t xml:space="preserve"> (Eames et al., 2014)</w:t>
      </w:r>
      <w:r w:rsidRPr="00A87A89">
        <w:rPr>
          <w:rFonts w:asciiTheme="minorHAnsi" w:hAnsiTheme="minorHAnsi" w:cstheme="minorHAnsi"/>
        </w:rPr>
        <w:t>.</w:t>
      </w:r>
    </w:p>
    <w:p w14:paraId="5E2C38E9" w14:textId="77777777" w:rsidR="00B93A9B" w:rsidRPr="00A87A89" w:rsidRDefault="00B93A9B" w:rsidP="00B93A9B">
      <w:pPr>
        <w:rPr>
          <w:rFonts w:asciiTheme="minorHAnsi" w:hAnsiTheme="minorHAnsi" w:cstheme="minorHAnsi"/>
        </w:rPr>
      </w:pPr>
    </w:p>
    <w:p w14:paraId="6190198F" w14:textId="77777777" w:rsidR="00B93A9B" w:rsidRPr="00A87A89" w:rsidRDefault="00B93A9B" w:rsidP="00B93A9B">
      <w:pPr>
        <w:rPr>
          <w:rFonts w:asciiTheme="minorHAnsi" w:hAnsiTheme="minorHAnsi" w:cstheme="minorHAnsi"/>
        </w:rPr>
      </w:pPr>
      <w:r w:rsidRPr="00A87A89">
        <w:rPr>
          <w:rFonts w:asciiTheme="minorHAnsi" w:hAnsiTheme="minorHAnsi" w:cstheme="minorHAnsi"/>
        </w:rPr>
        <w:t xml:space="preserve">Outcome Assessments for family members </w:t>
      </w:r>
    </w:p>
    <w:p w14:paraId="703177C3" w14:textId="28174E26" w:rsidR="00B93A9B" w:rsidRPr="00A87A89" w:rsidRDefault="00B93A9B" w:rsidP="00B93A9B">
      <w:pPr>
        <w:rPr>
          <w:rFonts w:asciiTheme="minorHAnsi" w:hAnsiTheme="minorHAnsi" w:cstheme="minorHAnsi"/>
        </w:rPr>
      </w:pPr>
      <w:r w:rsidRPr="00A87A89">
        <w:rPr>
          <w:rFonts w:asciiTheme="minorHAnsi" w:hAnsiTheme="minorHAnsi" w:cstheme="minorHAnsi"/>
        </w:rPr>
        <w:t xml:space="preserve">Outcomes targeting the family members of the person with aphasia </w:t>
      </w:r>
      <w:r w:rsidR="004F671A" w:rsidRPr="00A87A89">
        <w:rPr>
          <w:rFonts w:asciiTheme="minorHAnsi" w:hAnsiTheme="minorHAnsi" w:cstheme="minorHAnsi"/>
        </w:rPr>
        <w:t>were</w:t>
      </w:r>
      <w:r w:rsidRPr="00A87A89">
        <w:rPr>
          <w:rFonts w:asciiTheme="minorHAnsi" w:hAnsiTheme="minorHAnsi" w:cstheme="minorHAnsi"/>
        </w:rPr>
        <w:t xml:space="preserve"> measured with the following</w:t>
      </w:r>
      <w:r w:rsidR="000D0637" w:rsidRPr="00A87A89">
        <w:rPr>
          <w:rFonts w:asciiTheme="minorHAnsi" w:hAnsiTheme="minorHAnsi" w:cstheme="minorHAnsi"/>
        </w:rPr>
        <w:t xml:space="preserve"> measures</w:t>
      </w:r>
      <w:r w:rsidRPr="00A87A89">
        <w:rPr>
          <w:rFonts w:asciiTheme="minorHAnsi" w:hAnsiTheme="minorHAnsi" w:cstheme="minorHAnsi"/>
        </w:rPr>
        <w:t>:</w:t>
      </w:r>
    </w:p>
    <w:p w14:paraId="34CC5480" w14:textId="77777777" w:rsidR="00B93A9B" w:rsidRPr="00A87A89" w:rsidRDefault="00B93A9B" w:rsidP="00B93A9B">
      <w:pPr>
        <w:rPr>
          <w:rFonts w:asciiTheme="minorHAnsi" w:hAnsiTheme="minorHAnsi" w:cstheme="minorHAnsi"/>
        </w:rPr>
      </w:pPr>
      <w:r w:rsidRPr="00A87A89">
        <w:rPr>
          <w:rFonts w:asciiTheme="minorHAnsi" w:hAnsiTheme="minorHAnsi" w:cstheme="minorHAnsi"/>
        </w:rPr>
        <w:t>Bakas Caregiver Outcomes Scale - Revised.</w:t>
      </w:r>
    </w:p>
    <w:p w14:paraId="1DD27244" w14:textId="7780782B" w:rsidR="00B93A9B" w:rsidRPr="00A87A89" w:rsidRDefault="00B93A9B" w:rsidP="00B93A9B">
      <w:pPr>
        <w:rPr>
          <w:rFonts w:asciiTheme="minorHAnsi" w:hAnsiTheme="minorHAnsi" w:cstheme="minorHAnsi"/>
        </w:rPr>
      </w:pPr>
      <w:r w:rsidRPr="00A87A89">
        <w:rPr>
          <w:rFonts w:asciiTheme="minorHAnsi" w:hAnsiTheme="minorHAnsi" w:cstheme="minorHAnsi"/>
        </w:rPr>
        <w:t>The Bakas Caregiver Outcomes Scale (BCOS) is a 15-item scale measuring life changes as a result of caregiving, including emotional well-being, ability to cope with stress, physical health and self-esteem. Internal consistency (alpha = 0.90) and test-retest reliability (ICC = 0.66; 95% CI = 0.42-0.81) was satisfactory. Criterion-related validity was supported by correlations with the SF-36 (r = 0.32, p &lt; .001) and a criterion variable measuring how caregivers' lives had changed (r = 0.67, p &lt; .001)</w:t>
      </w:r>
      <w:r w:rsidR="00520722" w:rsidRPr="00A87A89">
        <w:rPr>
          <w:rFonts w:asciiTheme="minorHAnsi" w:hAnsiTheme="minorHAnsi" w:cstheme="minorHAnsi"/>
        </w:rPr>
        <w:t xml:space="preserve"> (</w:t>
      </w:r>
      <w:r w:rsidR="00520722" w:rsidRPr="00A87A89">
        <w:rPr>
          <w:rFonts w:asciiTheme="minorHAnsi" w:hAnsiTheme="minorHAnsi" w:cstheme="minorHAnsi"/>
          <w:spacing w:val="-1"/>
        </w:rPr>
        <w:t>Bakas et al., 2006)</w:t>
      </w:r>
      <w:r w:rsidRPr="00A87A89">
        <w:rPr>
          <w:rFonts w:asciiTheme="minorHAnsi" w:hAnsiTheme="minorHAnsi" w:cstheme="minorHAnsi"/>
        </w:rPr>
        <w:t>.</w:t>
      </w:r>
    </w:p>
    <w:p w14:paraId="2D766449" w14:textId="77777777" w:rsidR="00B93A9B" w:rsidRPr="00A87A89" w:rsidRDefault="00B93A9B" w:rsidP="00B93A9B">
      <w:pPr>
        <w:rPr>
          <w:rFonts w:asciiTheme="minorHAnsi" w:hAnsiTheme="minorHAnsi" w:cstheme="minorHAnsi"/>
        </w:rPr>
      </w:pPr>
      <w:r w:rsidRPr="00A87A89">
        <w:rPr>
          <w:rFonts w:asciiTheme="minorHAnsi" w:hAnsiTheme="minorHAnsi" w:cstheme="minorHAnsi"/>
        </w:rPr>
        <w:t>General Health Questionnaire (GHQ-28)</w:t>
      </w:r>
    </w:p>
    <w:p w14:paraId="06998558" w14:textId="2E9C9B05" w:rsidR="00FA42EE" w:rsidRPr="00A87A89" w:rsidRDefault="00B93A9B" w:rsidP="00B93A9B">
      <w:pPr>
        <w:rPr>
          <w:rFonts w:asciiTheme="minorHAnsi" w:hAnsiTheme="minorHAnsi" w:cstheme="minorHAnsi"/>
        </w:rPr>
      </w:pPr>
      <w:r w:rsidRPr="00A87A89">
        <w:rPr>
          <w:rFonts w:asciiTheme="minorHAnsi" w:hAnsiTheme="minorHAnsi" w:cstheme="minorHAnsi"/>
        </w:rPr>
        <w:t>The General Health Questionnaire (GHQ) is a measure of current mental health. The scale asks whether the respondent has experienced a particular symptom or behaviour recently. The GHQ screens for non-psychotic psychiatric disorders. This self-administered questionnaire focuses on two major areas: 1) the inability to carry out normal functions and 2) the appearance of new and distressing phenomena. GHQ-28 has 28 items to assess somatic symptoms, anxiety and insomnia, social dysfunction and severe depression</w:t>
      </w:r>
      <w:r w:rsidR="00520722" w:rsidRPr="00A87A89">
        <w:rPr>
          <w:rFonts w:asciiTheme="minorHAnsi" w:hAnsiTheme="minorHAnsi" w:cstheme="minorHAnsi"/>
        </w:rPr>
        <w:t xml:space="preserve"> (Goldberg, 19</w:t>
      </w:r>
      <w:r w:rsidR="00E63EB9" w:rsidRPr="00A87A89">
        <w:rPr>
          <w:rFonts w:asciiTheme="minorHAnsi" w:hAnsiTheme="minorHAnsi" w:cstheme="minorHAnsi"/>
        </w:rPr>
        <w:t>79</w:t>
      </w:r>
      <w:r w:rsidR="00520722" w:rsidRPr="00A87A89">
        <w:rPr>
          <w:rFonts w:asciiTheme="minorHAnsi" w:hAnsiTheme="minorHAnsi" w:cstheme="minorHAnsi"/>
        </w:rPr>
        <w:t>)</w:t>
      </w:r>
      <w:r w:rsidRPr="00A87A89">
        <w:rPr>
          <w:rFonts w:asciiTheme="minorHAnsi" w:hAnsiTheme="minorHAnsi" w:cstheme="minorHAnsi"/>
        </w:rPr>
        <w:t>.</w:t>
      </w:r>
      <w:r w:rsidRPr="00A87A89">
        <w:rPr>
          <w:rFonts w:asciiTheme="minorHAnsi" w:hAnsiTheme="minorHAnsi" w:cstheme="minorHAnsi"/>
        </w:rPr>
        <w:br/>
      </w:r>
    </w:p>
    <w:p w14:paraId="1F81F6F3" w14:textId="77777777" w:rsidR="00B93A9B" w:rsidRPr="00A87A89" w:rsidRDefault="00B93A9B" w:rsidP="00B93A9B">
      <w:pPr>
        <w:pStyle w:val="Heading2"/>
        <w:rPr>
          <w:rFonts w:asciiTheme="minorHAnsi" w:eastAsia="Calibri" w:hAnsiTheme="minorHAnsi" w:cstheme="minorHAnsi"/>
          <w:b w:val="0"/>
        </w:rPr>
      </w:pPr>
      <w:r w:rsidRPr="00A87A89">
        <w:rPr>
          <w:rFonts w:asciiTheme="minorHAnsi" w:eastAsia="Calibri" w:hAnsiTheme="minorHAnsi" w:cstheme="minorHAnsi"/>
          <w:b w:val="0"/>
        </w:rPr>
        <w:t>In summary, this table outlines the participant group and the primary and secondary outcomes</w:t>
      </w:r>
    </w:p>
    <w:tbl>
      <w:tblPr>
        <w:tblStyle w:val="TableGrid"/>
        <w:tblW w:w="0" w:type="auto"/>
        <w:tblLook w:val="04A0" w:firstRow="1" w:lastRow="0" w:firstColumn="1" w:lastColumn="0" w:noHBand="0" w:noVBand="1"/>
      </w:tblPr>
      <w:tblGrid>
        <w:gridCol w:w="3005"/>
        <w:gridCol w:w="3005"/>
        <w:gridCol w:w="3006"/>
      </w:tblGrid>
      <w:tr w:rsidR="00B93A9B" w:rsidRPr="00A87A89" w14:paraId="5066F1A7" w14:textId="77777777" w:rsidTr="003250FF">
        <w:tc>
          <w:tcPr>
            <w:tcW w:w="3005" w:type="dxa"/>
          </w:tcPr>
          <w:p w14:paraId="57EB88CA"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Participant group</w:t>
            </w:r>
          </w:p>
        </w:tc>
        <w:tc>
          <w:tcPr>
            <w:tcW w:w="3005" w:type="dxa"/>
          </w:tcPr>
          <w:p w14:paraId="01EB9649"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Primary outcome</w:t>
            </w:r>
          </w:p>
        </w:tc>
        <w:tc>
          <w:tcPr>
            <w:tcW w:w="3006" w:type="dxa"/>
          </w:tcPr>
          <w:p w14:paraId="45F12D62"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 xml:space="preserve">Secondary outcome </w:t>
            </w:r>
          </w:p>
        </w:tc>
      </w:tr>
      <w:tr w:rsidR="00B93A9B" w:rsidRPr="00A87A89" w14:paraId="7E1D9A1B" w14:textId="77777777" w:rsidTr="003250FF">
        <w:tc>
          <w:tcPr>
            <w:tcW w:w="3005" w:type="dxa"/>
          </w:tcPr>
          <w:p w14:paraId="1851777A"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People with aphasia</w:t>
            </w:r>
          </w:p>
        </w:tc>
        <w:tc>
          <w:tcPr>
            <w:tcW w:w="3005" w:type="dxa"/>
          </w:tcPr>
          <w:p w14:paraId="4C874E93" w14:textId="4D5EFEC3" w:rsidR="005C0216" w:rsidRPr="00A87A89" w:rsidRDefault="00B93A9B" w:rsidP="005C0216">
            <w:pPr>
              <w:rPr>
                <w:rFonts w:asciiTheme="minorHAnsi" w:hAnsiTheme="minorHAnsi" w:cstheme="minorHAnsi"/>
                <w:color w:val="000000"/>
                <w:shd w:val="clear" w:color="auto" w:fill="FFFFFF"/>
              </w:rPr>
            </w:pPr>
            <w:r w:rsidRPr="00A87A89">
              <w:rPr>
                <w:rFonts w:asciiTheme="minorHAnsi" w:hAnsiTheme="minorHAnsi" w:cstheme="minorHAnsi"/>
                <w:color w:val="000000"/>
                <w:shd w:val="clear" w:color="auto" w:fill="FFFFFF"/>
              </w:rPr>
              <w:t xml:space="preserve">Stroke Aphasic Depression Questionnaire- 21 item (SADQ-21) and Assessment for Living with Aphasia (ALA). </w:t>
            </w:r>
          </w:p>
          <w:p w14:paraId="086134B4" w14:textId="6A3AA1CF" w:rsidR="005C0216" w:rsidRPr="00A87A89" w:rsidRDefault="005C0216" w:rsidP="00FA5314">
            <w:pPr>
              <w:rPr>
                <w:rFonts w:asciiTheme="minorHAnsi" w:hAnsiTheme="minorHAnsi" w:cstheme="minorHAnsi"/>
                <w:color w:val="000000"/>
                <w:shd w:val="clear" w:color="auto" w:fill="FFFFFF"/>
              </w:rPr>
            </w:pPr>
          </w:p>
        </w:tc>
        <w:tc>
          <w:tcPr>
            <w:tcW w:w="3006" w:type="dxa"/>
          </w:tcPr>
          <w:p w14:paraId="6EA18EB8" w14:textId="3D9ABFEA" w:rsidR="00B93A9B" w:rsidRPr="00A87A89" w:rsidRDefault="00B93A9B" w:rsidP="003250FF">
            <w:pPr>
              <w:rPr>
                <w:rFonts w:asciiTheme="minorHAnsi" w:hAnsiTheme="minorHAnsi" w:cstheme="minorHAnsi"/>
              </w:rPr>
            </w:pPr>
            <w:r w:rsidRPr="00A87A89">
              <w:rPr>
                <w:rFonts w:asciiTheme="minorHAnsi" w:hAnsiTheme="minorHAnsi" w:cstheme="minorHAnsi"/>
              </w:rPr>
              <w:t xml:space="preserve">Self-reported stroke risk-related behaviours </w:t>
            </w:r>
          </w:p>
          <w:p w14:paraId="142F8568" w14:textId="665E7B5B" w:rsidR="005C0216" w:rsidRPr="00A87A89" w:rsidRDefault="005C0216" w:rsidP="005C0216">
            <w:pPr>
              <w:rPr>
                <w:rFonts w:asciiTheme="minorHAnsi" w:hAnsiTheme="minorHAnsi" w:cstheme="minorHAnsi"/>
              </w:rPr>
            </w:pPr>
          </w:p>
        </w:tc>
      </w:tr>
      <w:tr w:rsidR="00B93A9B" w:rsidRPr="00A87A89" w14:paraId="661BB64B" w14:textId="77777777" w:rsidTr="003250FF">
        <w:tc>
          <w:tcPr>
            <w:tcW w:w="3005" w:type="dxa"/>
          </w:tcPr>
          <w:p w14:paraId="50ADE7E8"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Family members</w:t>
            </w:r>
          </w:p>
        </w:tc>
        <w:tc>
          <w:tcPr>
            <w:tcW w:w="3005" w:type="dxa"/>
          </w:tcPr>
          <w:p w14:paraId="3AA690EA"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 xml:space="preserve">N/A </w:t>
            </w:r>
          </w:p>
        </w:tc>
        <w:tc>
          <w:tcPr>
            <w:tcW w:w="3006" w:type="dxa"/>
          </w:tcPr>
          <w:p w14:paraId="23122E7C" w14:textId="77777777" w:rsidR="00B93A9B" w:rsidRPr="00A87A89" w:rsidRDefault="00B93A9B" w:rsidP="003250FF">
            <w:pPr>
              <w:rPr>
                <w:rFonts w:asciiTheme="minorHAnsi" w:hAnsiTheme="minorHAnsi" w:cstheme="minorHAnsi"/>
              </w:rPr>
            </w:pPr>
            <w:r w:rsidRPr="00A87A89">
              <w:rPr>
                <w:rFonts w:asciiTheme="minorHAnsi" w:hAnsiTheme="minorHAnsi" w:cstheme="minorHAnsi"/>
              </w:rPr>
              <w:t>Bakas Caregiving Outcomes Scale Revised (BCOS)</w:t>
            </w:r>
          </w:p>
          <w:p w14:paraId="0B8E1DD9" w14:textId="703C1E12" w:rsidR="00B93A9B" w:rsidRPr="00A87A89" w:rsidRDefault="00B93A9B" w:rsidP="003250FF">
            <w:pPr>
              <w:rPr>
                <w:rFonts w:asciiTheme="minorHAnsi" w:hAnsiTheme="minorHAnsi" w:cstheme="minorHAnsi"/>
              </w:rPr>
            </w:pPr>
            <w:r w:rsidRPr="00A87A89">
              <w:rPr>
                <w:rFonts w:asciiTheme="minorHAnsi" w:hAnsiTheme="minorHAnsi" w:cstheme="minorHAnsi"/>
              </w:rPr>
              <w:t>General Health Questionnaire-28 item (GHQ) .</w:t>
            </w:r>
          </w:p>
        </w:tc>
      </w:tr>
    </w:tbl>
    <w:p w14:paraId="134D8207" w14:textId="61A82A32" w:rsidR="00B93A9B" w:rsidRPr="00A87A89" w:rsidRDefault="00B93A9B" w:rsidP="00B93A9B">
      <w:pPr>
        <w:rPr>
          <w:rFonts w:asciiTheme="minorHAnsi" w:hAnsiTheme="minorHAnsi" w:cstheme="minorHAnsi"/>
        </w:rPr>
      </w:pPr>
    </w:p>
    <w:p w14:paraId="0B67B355" w14:textId="77777777" w:rsidR="005C0216" w:rsidRPr="00A87A89" w:rsidRDefault="005C0216" w:rsidP="00B93A9B">
      <w:pPr>
        <w:rPr>
          <w:rFonts w:asciiTheme="minorHAnsi" w:hAnsiTheme="minorHAnsi" w:cstheme="minorHAnsi"/>
        </w:rPr>
      </w:pPr>
    </w:p>
    <w:p w14:paraId="3B5987A1" w14:textId="06C6BEBD" w:rsidR="00AE0B90" w:rsidRPr="00A87A89" w:rsidRDefault="00AE0B90" w:rsidP="00AE0B90">
      <w:pPr>
        <w:pStyle w:val="Heading2"/>
        <w:rPr>
          <w:rFonts w:asciiTheme="minorHAnsi" w:hAnsiTheme="minorHAnsi" w:cstheme="minorHAnsi"/>
        </w:rPr>
      </w:pPr>
      <w:r w:rsidRPr="00A87A89">
        <w:rPr>
          <w:rFonts w:asciiTheme="minorHAnsi" w:hAnsiTheme="minorHAnsi" w:cstheme="minorHAnsi"/>
        </w:rPr>
        <w:t>Sample size</w:t>
      </w:r>
    </w:p>
    <w:p w14:paraId="2603B56E" w14:textId="13AF0C9E" w:rsidR="00E91985" w:rsidRPr="00A87A89" w:rsidRDefault="00FA42EE" w:rsidP="00FA42EE">
      <w:pPr>
        <w:rPr>
          <w:rFonts w:asciiTheme="minorHAnsi" w:hAnsiTheme="minorHAnsi" w:cstheme="minorHAnsi"/>
        </w:rPr>
      </w:pPr>
      <w:r w:rsidRPr="00A87A89">
        <w:rPr>
          <w:rFonts w:asciiTheme="minorHAnsi" w:hAnsiTheme="minorHAnsi" w:cstheme="minorHAnsi"/>
          <w:shd w:val="clear" w:color="auto" w:fill="FFFFFF"/>
        </w:rPr>
        <w:t xml:space="preserve">Sample size calculations were calculated for both primary outcome measures (ALA and SADQ-21). Power calculations on the ALA </w:t>
      </w:r>
      <w:r w:rsidR="002C06C7" w:rsidRPr="00A87A89">
        <w:rPr>
          <w:rFonts w:asciiTheme="minorHAnsi" w:hAnsiTheme="minorHAnsi" w:cstheme="minorHAnsi"/>
          <w:shd w:val="clear" w:color="auto" w:fill="FFFFFF"/>
        </w:rPr>
        <w:t>were</w:t>
      </w:r>
      <w:r w:rsidRPr="00A87A89">
        <w:rPr>
          <w:rFonts w:asciiTheme="minorHAnsi" w:hAnsiTheme="minorHAnsi" w:cstheme="minorHAnsi"/>
          <w:shd w:val="clear" w:color="auto" w:fill="FFFFFF"/>
        </w:rPr>
        <w:t xml:space="preserve"> calculated from an intensive aphasia treatment study [</w:t>
      </w:r>
      <w:r w:rsidR="000C31BA" w:rsidRPr="00A87A89">
        <w:rPr>
          <w:rStyle w:val="element-citation"/>
          <w:rFonts w:asciiTheme="minorHAnsi" w:hAnsiTheme="minorHAnsi" w:cstheme="minorHAnsi"/>
        </w:rPr>
        <w:t>Rodriguez et al., 2013</w:t>
      </w:r>
      <w:r w:rsidRPr="00A87A89">
        <w:rPr>
          <w:rFonts w:asciiTheme="minorHAnsi" w:hAnsiTheme="minorHAnsi" w:cstheme="minorHAnsi"/>
          <w:shd w:val="clear" w:color="auto" w:fill="FFFFFF"/>
        </w:rPr>
        <w:t>] and an Australian longitudinal aphasia study [</w:t>
      </w:r>
      <w:hyperlink r:id="rId10" w:anchor="CR27" w:history="1">
        <w:r w:rsidR="000C31BA" w:rsidRPr="00A87A89">
          <w:rPr>
            <w:rFonts w:asciiTheme="minorHAnsi" w:hAnsiTheme="minorHAnsi" w:cstheme="minorHAnsi"/>
          </w:rPr>
          <w:t>Worrall</w:t>
        </w:r>
      </w:hyperlink>
      <w:r w:rsidR="000C31BA" w:rsidRPr="00A87A89">
        <w:rPr>
          <w:rFonts w:asciiTheme="minorHAnsi" w:hAnsiTheme="minorHAnsi" w:cstheme="minorHAnsi"/>
        </w:rPr>
        <w:t xml:space="preserve"> et al., 2016</w:t>
      </w:r>
      <w:r w:rsidRPr="00A87A89">
        <w:rPr>
          <w:rFonts w:asciiTheme="minorHAnsi" w:hAnsiTheme="minorHAnsi" w:cstheme="minorHAnsi"/>
          <w:shd w:val="clear" w:color="auto" w:fill="FFFFFF"/>
        </w:rPr>
        <w:t>]. Power calculations on the SADQ</w:t>
      </w:r>
      <w:r w:rsidR="00433D05" w:rsidRPr="00A87A89">
        <w:rPr>
          <w:rFonts w:asciiTheme="minorHAnsi" w:hAnsiTheme="minorHAnsi" w:cstheme="minorHAnsi"/>
          <w:shd w:val="clear" w:color="auto" w:fill="FFFFFF"/>
        </w:rPr>
        <w:t>21</w:t>
      </w:r>
      <w:r w:rsidRPr="00A87A89">
        <w:rPr>
          <w:rFonts w:asciiTheme="minorHAnsi" w:hAnsiTheme="minorHAnsi" w:cstheme="minorHAnsi"/>
          <w:shd w:val="clear" w:color="auto" w:fill="FFFFFF"/>
        </w:rPr>
        <w:t xml:space="preserve"> </w:t>
      </w:r>
      <w:r w:rsidR="002C06C7" w:rsidRPr="00A87A89">
        <w:rPr>
          <w:rFonts w:asciiTheme="minorHAnsi" w:hAnsiTheme="minorHAnsi" w:cstheme="minorHAnsi"/>
          <w:shd w:val="clear" w:color="auto" w:fill="FFFFFF"/>
        </w:rPr>
        <w:t>were</w:t>
      </w:r>
      <w:r w:rsidRPr="00A87A89">
        <w:rPr>
          <w:rFonts w:asciiTheme="minorHAnsi" w:hAnsiTheme="minorHAnsi" w:cstheme="minorHAnsi"/>
          <w:shd w:val="clear" w:color="auto" w:fill="FFFFFF"/>
        </w:rPr>
        <w:t xml:space="preserve"> calculated from the Cost analysis of the Communication and Low </w:t>
      </w:r>
      <w:r w:rsidRPr="00A87A89">
        <w:rPr>
          <w:rFonts w:asciiTheme="minorHAnsi" w:hAnsiTheme="minorHAnsi" w:cstheme="minorHAnsi"/>
          <w:shd w:val="clear" w:color="auto" w:fill="FFFFFF"/>
        </w:rPr>
        <w:lastRenderedPageBreak/>
        <w:t>Mood (CALM) study [</w:t>
      </w:r>
      <w:r w:rsidR="000C31BA" w:rsidRPr="00A87A89">
        <w:rPr>
          <w:rFonts w:asciiTheme="minorHAnsi" w:hAnsiTheme="minorHAnsi" w:cstheme="minorHAnsi"/>
          <w:shd w:val="clear" w:color="auto" w:fill="FFFFFF"/>
        </w:rPr>
        <w:t>Thomas et al., 2013</w:t>
      </w:r>
      <w:r w:rsidRPr="00A87A89">
        <w:rPr>
          <w:rFonts w:asciiTheme="minorHAnsi" w:hAnsiTheme="minorHAnsi" w:cstheme="minorHAnsi"/>
          <w:shd w:val="clear" w:color="auto" w:fill="FFFFFF"/>
        </w:rPr>
        <w:t>]. The ALA required a larger sample size compared to the SADQ-21, and therefore, the larger sample size required by the ALA was determined necessary to adequately power the study. To achieve a power of 80 % with a 5 % level of significance in comparing the two arms of the study (Aphasia ASK versus attention control - SSPIP), we need</w:t>
      </w:r>
      <w:r w:rsidR="004F671A" w:rsidRPr="00A87A89">
        <w:rPr>
          <w:rFonts w:asciiTheme="minorHAnsi" w:hAnsiTheme="minorHAnsi" w:cstheme="minorHAnsi"/>
          <w:shd w:val="clear" w:color="auto" w:fill="FFFFFF"/>
        </w:rPr>
        <w:t>ed</w:t>
      </w:r>
      <w:r w:rsidRPr="00A87A89">
        <w:rPr>
          <w:rFonts w:asciiTheme="minorHAnsi" w:hAnsiTheme="minorHAnsi" w:cstheme="minorHAnsi"/>
          <w:shd w:val="clear" w:color="auto" w:fill="FFFFFF"/>
        </w:rPr>
        <w:t xml:space="preserve"> 186 patients (93 per arm) with an effect size of 0.367, computed using ALA data (26, 27). The extent to which power </w:t>
      </w:r>
      <w:r w:rsidR="004F671A" w:rsidRPr="00A87A89">
        <w:rPr>
          <w:rFonts w:asciiTheme="minorHAnsi" w:hAnsiTheme="minorHAnsi" w:cstheme="minorHAnsi"/>
          <w:shd w:val="clear" w:color="auto" w:fill="FFFFFF"/>
        </w:rPr>
        <w:t xml:space="preserve">was </w:t>
      </w:r>
      <w:r w:rsidRPr="00A87A89">
        <w:rPr>
          <w:rFonts w:asciiTheme="minorHAnsi" w:hAnsiTheme="minorHAnsi" w:cstheme="minorHAnsi"/>
          <w:shd w:val="clear" w:color="auto" w:fill="FFFFFF"/>
        </w:rPr>
        <w:t>diminished by clustering was considered in relation to the design effect (DE) = 1 + (m -1)</w:t>
      </w:r>
      <w:r w:rsidR="000C31BA" w:rsidRPr="00A87A89">
        <w:rPr>
          <w:rFonts w:asciiTheme="minorHAnsi" w:hAnsiTheme="minorHAnsi" w:cstheme="minorHAnsi"/>
          <w:shd w:val="clear" w:color="auto" w:fill="FFFFFF"/>
        </w:rPr>
        <w:t xml:space="preserve"> </w:t>
      </w:r>
      <w:r w:rsidRPr="00A87A89">
        <w:rPr>
          <w:rFonts w:asciiTheme="minorHAnsi" w:hAnsiTheme="minorHAnsi" w:cstheme="minorHAnsi"/>
          <w:shd w:val="clear" w:color="auto" w:fill="FFFFFF"/>
        </w:rPr>
        <w:t>r10, where m = the average size of a cluster and r is the intra-class correlation coefficient. Typically, intraclass correlation coefficients are small (&lt;0.02); thus a conservatively estimated intra-class correlation of 0.02 was used. A cluster size of 20 was chosen based on the feasibility of running the intervention, as well as the availability of patients with aphasia within clusters. Thus DE = 1+ (20-1)*0.02 = 1.38, and the total sample size required was calculated as 186 * 1.38 ≈ 258. To account for an attrition rate of 25 % to the 12-month follow-up period, 344 patients would be needed (172 per arm).</w:t>
      </w:r>
      <w:r w:rsidR="002E3D7D" w:rsidRPr="00A87A89">
        <w:rPr>
          <w:rFonts w:asciiTheme="minorHAnsi" w:hAnsiTheme="minorHAnsi" w:cstheme="minorHAnsi"/>
        </w:rPr>
        <w:t xml:space="preserve"> </w:t>
      </w:r>
    </w:p>
    <w:p w14:paraId="2BF4A245" w14:textId="50401449" w:rsidR="00547EB8" w:rsidRPr="00A87A89" w:rsidRDefault="00547EB8" w:rsidP="00AE0B90">
      <w:pPr>
        <w:rPr>
          <w:rFonts w:asciiTheme="minorHAnsi" w:hAnsiTheme="minorHAnsi" w:cstheme="minorHAnsi"/>
        </w:rPr>
      </w:pPr>
    </w:p>
    <w:p w14:paraId="00000044" w14:textId="4E01C399" w:rsidR="00353AF2" w:rsidRPr="00A87A89" w:rsidRDefault="00E20A44">
      <w:pPr>
        <w:pStyle w:val="Heading2"/>
        <w:rPr>
          <w:rFonts w:asciiTheme="minorHAnsi" w:hAnsiTheme="minorHAnsi" w:cstheme="minorHAnsi"/>
        </w:rPr>
      </w:pPr>
      <w:r w:rsidRPr="00A87A89">
        <w:rPr>
          <w:rFonts w:asciiTheme="minorHAnsi" w:hAnsiTheme="minorHAnsi" w:cstheme="minorHAnsi"/>
        </w:rPr>
        <w:t>Participants</w:t>
      </w:r>
    </w:p>
    <w:p w14:paraId="33BE0173" w14:textId="73394FB1" w:rsidR="00A52528" w:rsidRPr="00A87A89" w:rsidRDefault="00E20A44">
      <w:pPr>
        <w:rPr>
          <w:rFonts w:asciiTheme="minorHAnsi" w:hAnsiTheme="minorHAnsi" w:cstheme="minorHAnsi"/>
        </w:rPr>
      </w:pPr>
      <w:r w:rsidRPr="00A87A89">
        <w:rPr>
          <w:rFonts w:asciiTheme="minorHAnsi" w:hAnsiTheme="minorHAnsi" w:cstheme="minorHAnsi"/>
        </w:rPr>
        <w:t>Participants were people with aphasia who were within the first 6 months following a stroke and their family member(s). The diagnosis of aphasia was</w:t>
      </w:r>
      <w:r w:rsidR="00DE00BA" w:rsidRPr="00A87A89">
        <w:rPr>
          <w:rFonts w:asciiTheme="minorHAnsi" w:hAnsiTheme="minorHAnsi" w:cstheme="minorHAnsi"/>
        </w:rPr>
        <w:t xml:space="preserve"> </w:t>
      </w:r>
      <w:r w:rsidRPr="00A87A89">
        <w:rPr>
          <w:rFonts w:asciiTheme="minorHAnsi" w:hAnsiTheme="minorHAnsi" w:cstheme="minorHAnsi"/>
        </w:rPr>
        <w:t>based on a qualified speech</w:t>
      </w:r>
      <w:r w:rsidR="00DE00BA" w:rsidRPr="00A87A89">
        <w:rPr>
          <w:rFonts w:asciiTheme="minorHAnsi" w:hAnsiTheme="minorHAnsi" w:cstheme="minorHAnsi"/>
        </w:rPr>
        <w:t>-language</w:t>
      </w:r>
      <w:r w:rsidRPr="00A87A89">
        <w:rPr>
          <w:rFonts w:asciiTheme="minorHAnsi" w:hAnsiTheme="minorHAnsi" w:cstheme="minorHAnsi"/>
        </w:rPr>
        <w:t xml:space="preserve"> pathologist’s </w:t>
      </w:r>
      <w:r w:rsidR="00DE00BA" w:rsidRPr="00A87A89">
        <w:rPr>
          <w:rFonts w:asciiTheme="minorHAnsi" w:hAnsiTheme="minorHAnsi" w:cstheme="minorHAnsi"/>
        </w:rPr>
        <w:t xml:space="preserve">clinical judgement and their </w:t>
      </w:r>
      <w:r w:rsidRPr="00A87A89">
        <w:rPr>
          <w:rFonts w:asciiTheme="minorHAnsi" w:hAnsiTheme="minorHAnsi" w:cstheme="minorHAnsi"/>
        </w:rPr>
        <w:t>administration of the Western Aphasia Battery-Revised [23</w:t>
      </w:r>
      <w:r w:rsidR="00DE00BA" w:rsidRPr="00A87A89">
        <w:rPr>
          <w:rFonts w:asciiTheme="minorHAnsi" w:hAnsiTheme="minorHAnsi" w:cstheme="minorHAnsi"/>
        </w:rPr>
        <w:t>]</w:t>
      </w:r>
      <w:r w:rsidRPr="00A87A89">
        <w:rPr>
          <w:rFonts w:asciiTheme="minorHAnsi" w:hAnsiTheme="minorHAnsi" w:cstheme="minorHAnsi"/>
        </w:rPr>
        <w:t xml:space="preserve">. Potential </w:t>
      </w:r>
      <w:r w:rsidR="00504B59" w:rsidRPr="00A87A89">
        <w:rPr>
          <w:rFonts w:asciiTheme="minorHAnsi" w:hAnsiTheme="minorHAnsi" w:cstheme="minorHAnsi"/>
        </w:rPr>
        <w:t xml:space="preserve">participants </w:t>
      </w:r>
      <w:r w:rsidRPr="00A87A89">
        <w:rPr>
          <w:rFonts w:asciiTheme="minorHAnsi" w:hAnsiTheme="minorHAnsi" w:cstheme="minorHAnsi"/>
        </w:rPr>
        <w:t xml:space="preserve">with aphasia and their family members were included if they </w:t>
      </w:r>
      <w:r w:rsidR="00504B59" w:rsidRPr="00A87A89">
        <w:rPr>
          <w:rFonts w:asciiTheme="minorHAnsi" w:hAnsiTheme="minorHAnsi" w:cstheme="minorHAnsi"/>
        </w:rPr>
        <w:t xml:space="preserve">were </w:t>
      </w:r>
      <w:r w:rsidRPr="00A87A89">
        <w:rPr>
          <w:rFonts w:asciiTheme="minorHAnsi" w:hAnsiTheme="minorHAnsi" w:cstheme="minorHAnsi"/>
        </w:rPr>
        <w:t>older than 18 years of age, ha</w:t>
      </w:r>
      <w:r w:rsidR="00504B59" w:rsidRPr="00A87A89">
        <w:rPr>
          <w:rFonts w:asciiTheme="minorHAnsi" w:hAnsiTheme="minorHAnsi" w:cstheme="minorHAnsi"/>
        </w:rPr>
        <w:t>d</w:t>
      </w:r>
      <w:r w:rsidRPr="00A87A89">
        <w:rPr>
          <w:rFonts w:asciiTheme="minorHAnsi" w:hAnsiTheme="minorHAnsi" w:cstheme="minorHAnsi"/>
        </w:rPr>
        <w:t xml:space="preserve"> sufficient English language to participate without a translator, and ha</w:t>
      </w:r>
      <w:r w:rsidR="00504B59" w:rsidRPr="00A87A89">
        <w:rPr>
          <w:rFonts w:asciiTheme="minorHAnsi" w:hAnsiTheme="minorHAnsi" w:cstheme="minorHAnsi"/>
        </w:rPr>
        <w:t>d</w:t>
      </w:r>
      <w:r w:rsidRPr="00A87A89">
        <w:rPr>
          <w:rFonts w:asciiTheme="minorHAnsi" w:hAnsiTheme="minorHAnsi" w:cstheme="minorHAnsi"/>
        </w:rPr>
        <w:t xml:space="preserve"> adequate hearing and vision levels to participate as judged by the treating speech pathologist. People with aphasia and their family member(s) were excluded if they have concomitant progressive neurological conditions (for example, dementia) or a concurrent medical condition impacting on their mental health (for example, cancer) as confirmed by self-report. There were no other inclusion or exclusion criteria for family</w:t>
      </w:r>
      <w:r w:rsidR="00DC5052" w:rsidRPr="00A87A89">
        <w:rPr>
          <w:rFonts w:asciiTheme="minorHAnsi" w:hAnsiTheme="minorHAnsi" w:cstheme="minorHAnsi"/>
        </w:rPr>
        <w:t xml:space="preserve"> </w:t>
      </w:r>
      <w:r w:rsidRPr="00A87A89">
        <w:rPr>
          <w:rFonts w:asciiTheme="minorHAnsi" w:hAnsiTheme="minorHAnsi" w:cstheme="minorHAnsi"/>
        </w:rPr>
        <w:t xml:space="preserve">member participants. People with aphasia must </w:t>
      </w:r>
      <w:r w:rsidR="0084064C" w:rsidRPr="00A87A89">
        <w:rPr>
          <w:rFonts w:asciiTheme="minorHAnsi" w:hAnsiTheme="minorHAnsi" w:cstheme="minorHAnsi"/>
        </w:rPr>
        <w:t xml:space="preserve">have </w:t>
      </w:r>
      <w:r w:rsidRPr="00A87A89">
        <w:rPr>
          <w:rFonts w:asciiTheme="minorHAnsi" w:hAnsiTheme="minorHAnsi" w:cstheme="minorHAnsi"/>
        </w:rPr>
        <w:t>present</w:t>
      </w:r>
      <w:r w:rsidR="0084064C" w:rsidRPr="00A87A89">
        <w:rPr>
          <w:rFonts w:asciiTheme="minorHAnsi" w:hAnsiTheme="minorHAnsi" w:cstheme="minorHAnsi"/>
        </w:rPr>
        <w:t>ed</w:t>
      </w:r>
      <w:r w:rsidRPr="00A87A89">
        <w:rPr>
          <w:rFonts w:asciiTheme="minorHAnsi" w:hAnsiTheme="minorHAnsi" w:cstheme="minorHAnsi"/>
        </w:rPr>
        <w:t xml:space="preserve"> with their first incidence of post stroke aphasia and </w:t>
      </w:r>
      <w:r w:rsidR="00DE00BA" w:rsidRPr="00A87A89">
        <w:rPr>
          <w:rFonts w:asciiTheme="minorHAnsi" w:hAnsiTheme="minorHAnsi" w:cstheme="minorHAnsi"/>
        </w:rPr>
        <w:t>were</w:t>
      </w:r>
      <w:r w:rsidRPr="00A87A89">
        <w:rPr>
          <w:rFonts w:asciiTheme="minorHAnsi" w:hAnsiTheme="minorHAnsi" w:cstheme="minorHAnsi"/>
        </w:rPr>
        <w:t xml:space="preserve"> excluded for the following reasons: 1) aphasia as an etiology other than stroke, 2) a history of recurrent depression (that is, three or more previous diagnosed episodes defined as needing to see a health practitioner for treatment - either psychotherapy or medication prescribed, confirmed by self-report), 3) a current psychiatric diagnosis (for example, depressive disorder or anxiety disorder confirmed by medical record), 4) current depressive symptoms upon screening with the Stroke Aphasic Depression Questionnaire Hospital Version-10 [17] (score of 9 or more) or The Depression Intensity Scale Circles [24] (score of 3 or more), 5) receiving treatment in a psychiatric setting, or 6) enrolled in other aphasia or depression treatment studies. </w:t>
      </w:r>
    </w:p>
    <w:p w14:paraId="6D1324FF" w14:textId="59E32A45" w:rsidR="00A52528" w:rsidRPr="00A87A89" w:rsidRDefault="00504B59">
      <w:pPr>
        <w:rPr>
          <w:rFonts w:asciiTheme="minorHAnsi" w:hAnsiTheme="minorHAnsi" w:cstheme="minorHAnsi"/>
        </w:rPr>
      </w:pPr>
      <w:r w:rsidRPr="00A87A89">
        <w:rPr>
          <w:rFonts w:asciiTheme="minorHAnsi" w:hAnsiTheme="minorHAnsi" w:cstheme="minorHAnsi"/>
        </w:rPr>
        <w:t>To increase the low rate of recruitment early in the study, t</w:t>
      </w:r>
      <w:r w:rsidR="00E20A44" w:rsidRPr="00A87A89">
        <w:rPr>
          <w:rFonts w:asciiTheme="minorHAnsi" w:hAnsiTheme="minorHAnsi" w:cstheme="minorHAnsi"/>
        </w:rPr>
        <w:t xml:space="preserve">he </w:t>
      </w:r>
      <w:r w:rsidR="00DC5052" w:rsidRPr="00A87A89">
        <w:rPr>
          <w:rFonts w:asciiTheme="minorHAnsi" w:hAnsiTheme="minorHAnsi" w:cstheme="minorHAnsi"/>
        </w:rPr>
        <w:t>above-mentioned</w:t>
      </w:r>
      <w:r w:rsidR="00E20A44" w:rsidRPr="00A87A89">
        <w:rPr>
          <w:rFonts w:asciiTheme="minorHAnsi" w:hAnsiTheme="minorHAnsi" w:cstheme="minorHAnsi"/>
        </w:rPr>
        <w:t xml:space="preserve"> criteria changed </w:t>
      </w:r>
      <w:r w:rsidR="00A52528" w:rsidRPr="00A87A89">
        <w:rPr>
          <w:rFonts w:asciiTheme="minorHAnsi" w:hAnsiTheme="minorHAnsi" w:cstheme="minorHAnsi"/>
        </w:rPr>
        <w:t>during the trial. The following changes were made:</w:t>
      </w:r>
    </w:p>
    <w:p w14:paraId="00000045" w14:textId="475D045F" w:rsidR="00353AF2" w:rsidRPr="00A87A89" w:rsidRDefault="00A52528" w:rsidP="00522D0A">
      <w:pPr>
        <w:pStyle w:val="ListParagraph"/>
        <w:numPr>
          <w:ilvl w:val="0"/>
          <w:numId w:val="2"/>
        </w:numPr>
        <w:rPr>
          <w:rFonts w:asciiTheme="minorHAnsi" w:hAnsiTheme="minorHAnsi" w:cstheme="minorHAnsi"/>
        </w:rPr>
      </w:pPr>
      <w:r w:rsidRPr="00A87A89">
        <w:rPr>
          <w:rFonts w:asciiTheme="minorHAnsi" w:hAnsiTheme="minorHAnsi" w:cstheme="minorHAnsi"/>
        </w:rPr>
        <w:t>If the screening date was on or after the 14.11.2016 the selection criteria about existing aphasia no longer applied</w:t>
      </w:r>
    </w:p>
    <w:p w14:paraId="49445EAB" w14:textId="3D83D0BB" w:rsidR="00A52528" w:rsidRPr="00A87A89" w:rsidRDefault="00A52528" w:rsidP="00522D0A">
      <w:pPr>
        <w:pStyle w:val="ListParagraph"/>
        <w:numPr>
          <w:ilvl w:val="0"/>
          <w:numId w:val="2"/>
        </w:numPr>
        <w:rPr>
          <w:rFonts w:asciiTheme="minorHAnsi" w:hAnsiTheme="minorHAnsi" w:cstheme="minorHAnsi"/>
        </w:rPr>
      </w:pPr>
      <w:r w:rsidRPr="00A87A89">
        <w:rPr>
          <w:rFonts w:asciiTheme="minorHAnsi" w:hAnsiTheme="minorHAnsi" w:cstheme="minorHAnsi"/>
        </w:rPr>
        <w:t>If the screening date was on or after the 13.02.2017 the selection criteria about previous depression h</w:t>
      </w:r>
      <w:r w:rsidR="00D35FC6" w:rsidRPr="00A87A89">
        <w:rPr>
          <w:rFonts w:asciiTheme="minorHAnsi" w:hAnsiTheme="minorHAnsi" w:cstheme="minorHAnsi"/>
        </w:rPr>
        <w:t>istory</w:t>
      </w:r>
      <w:r w:rsidRPr="00A87A89">
        <w:rPr>
          <w:rFonts w:asciiTheme="minorHAnsi" w:hAnsiTheme="minorHAnsi" w:cstheme="minorHAnsi"/>
        </w:rPr>
        <w:t xml:space="preserve"> no longer applied </w:t>
      </w:r>
    </w:p>
    <w:p w14:paraId="309979D9" w14:textId="04EB6CC8" w:rsidR="00A52528" w:rsidRPr="00A87A89" w:rsidRDefault="00A52528" w:rsidP="00522D0A">
      <w:pPr>
        <w:pStyle w:val="ListParagraph"/>
        <w:numPr>
          <w:ilvl w:val="0"/>
          <w:numId w:val="2"/>
        </w:numPr>
        <w:rPr>
          <w:rFonts w:asciiTheme="minorHAnsi" w:hAnsiTheme="minorHAnsi" w:cstheme="minorHAnsi"/>
        </w:rPr>
      </w:pPr>
      <w:r w:rsidRPr="00A87A89">
        <w:rPr>
          <w:rFonts w:asciiTheme="minorHAnsi" w:hAnsiTheme="minorHAnsi" w:cstheme="minorHAnsi"/>
        </w:rPr>
        <w:t xml:space="preserve">If the screening date was on or after the 13.02.2017 there was an increase </w:t>
      </w:r>
      <w:r w:rsidR="00D35FC6" w:rsidRPr="00A87A89">
        <w:rPr>
          <w:rFonts w:asciiTheme="minorHAnsi" w:hAnsiTheme="minorHAnsi" w:cstheme="minorHAnsi"/>
        </w:rPr>
        <w:t xml:space="preserve">to </w:t>
      </w:r>
      <w:r w:rsidRPr="00A87A89">
        <w:rPr>
          <w:rFonts w:asciiTheme="minorHAnsi" w:hAnsiTheme="minorHAnsi" w:cstheme="minorHAnsi"/>
        </w:rPr>
        <w:t xml:space="preserve">the cut-off score for entry into the study on our depression screening tool SADQH-10 from 9 to 12. In other </w:t>
      </w:r>
      <w:r w:rsidR="00DE00BA" w:rsidRPr="00A87A89">
        <w:rPr>
          <w:rFonts w:asciiTheme="minorHAnsi" w:hAnsiTheme="minorHAnsi" w:cstheme="minorHAnsi"/>
        </w:rPr>
        <w:t>words,</w:t>
      </w:r>
      <w:r w:rsidRPr="00A87A89">
        <w:rPr>
          <w:rFonts w:asciiTheme="minorHAnsi" w:hAnsiTheme="minorHAnsi" w:cstheme="minorHAnsi"/>
        </w:rPr>
        <w:t xml:space="preserve"> people who score 11 or less on the SADQ-H </w:t>
      </w:r>
      <w:r w:rsidR="00D35FC6" w:rsidRPr="00A87A89">
        <w:rPr>
          <w:rFonts w:asciiTheme="minorHAnsi" w:hAnsiTheme="minorHAnsi" w:cstheme="minorHAnsi"/>
        </w:rPr>
        <w:t xml:space="preserve">were eligible to enter </w:t>
      </w:r>
      <w:r w:rsidR="000340B3" w:rsidRPr="00A87A89">
        <w:rPr>
          <w:rFonts w:asciiTheme="minorHAnsi" w:hAnsiTheme="minorHAnsi" w:cstheme="minorHAnsi"/>
        </w:rPr>
        <w:t xml:space="preserve">the study </w:t>
      </w:r>
    </w:p>
    <w:p w14:paraId="00000047" w14:textId="77777777" w:rsidR="00353AF2" w:rsidRPr="00A87A89" w:rsidRDefault="00353AF2">
      <w:pPr>
        <w:rPr>
          <w:rFonts w:asciiTheme="minorHAnsi" w:hAnsiTheme="minorHAnsi" w:cstheme="minorHAnsi"/>
        </w:rPr>
      </w:pPr>
    </w:p>
    <w:p w14:paraId="00000048" w14:textId="77777777" w:rsidR="00353AF2" w:rsidRPr="00A87A89" w:rsidRDefault="00E20A44">
      <w:pPr>
        <w:pStyle w:val="Heading2"/>
        <w:rPr>
          <w:rFonts w:asciiTheme="minorHAnsi" w:hAnsiTheme="minorHAnsi" w:cstheme="minorHAnsi"/>
        </w:rPr>
      </w:pPr>
      <w:r w:rsidRPr="00A87A89">
        <w:rPr>
          <w:rFonts w:asciiTheme="minorHAnsi" w:hAnsiTheme="minorHAnsi" w:cstheme="minorHAnsi"/>
        </w:rPr>
        <w:lastRenderedPageBreak/>
        <w:t xml:space="preserve">Study settings </w:t>
      </w:r>
    </w:p>
    <w:p w14:paraId="00000049" w14:textId="0BEDF1B6" w:rsidR="00353AF2" w:rsidRPr="00A87A89" w:rsidRDefault="00DE00BA">
      <w:pPr>
        <w:rPr>
          <w:rFonts w:asciiTheme="minorHAnsi" w:hAnsiTheme="minorHAnsi" w:cstheme="minorHAnsi"/>
        </w:rPr>
      </w:pPr>
      <w:r w:rsidRPr="00A87A89">
        <w:rPr>
          <w:rFonts w:asciiTheme="minorHAnsi" w:hAnsiTheme="minorHAnsi" w:cstheme="minorHAnsi"/>
        </w:rPr>
        <w:t>The i</w:t>
      </w:r>
      <w:r w:rsidR="00E20A44" w:rsidRPr="00A87A89">
        <w:rPr>
          <w:rFonts w:asciiTheme="minorHAnsi" w:hAnsiTheme="minorHAnsi" w:cstheme="minorHAnsi"/>
        </w:rPr>
        <w:t xml:space="preserve">nclusion criterion for clusters </w:t>
      </w:r>
      <w:r w:rsidRPr="00A87A89">
        <w:rPr>
          <w:rFonts w:asciiTheme="minorHAnsi" w:hAnsiTheme="minorHAnsi" w:cstheme="minorHAnsi"/>
        </w:rPr>
        <w:t xml:space="preserve">was </w:t>
      </w:r>
      <w:r w:rsidR="00E20A44" w:rsidRPr="00A87A89">
        <w:rPr>
          <w:rFonts w:asciiTheme="minorHAnsi" w:hAnsiTheme="minorHAnsi" w:cstheme="minorHAnsi"/>
        </w:rPr>
        <w:t xml:space="preserve">that they must </w:t>
      </w:r>
      <w:r w:rsidR="00845549" w:rsidRPr="00A87A89">
        <w:rPr>
          <w:rFonts w:asciiTheme="minorHAnsi" w:hAnsiTheme="minorHAnsi" w:cstheme="minorHAnsi"/>
        </w:rPr>
        <w:t xml:space="preserve">have </w:t>
      </w:r>
      <w:r w:rsidR="00E20A44" w:rsidRPr="00A87A89">
        <w:rPr>
          <w:rFonts w:asciiTheme="minorHAnsi" w:hAnsiTheme="minorHAnsi" w:cstheme="minorHAnsi"/>
        </w:rPr>
        <w:t>provide</w:t>
      </w:r>
      <w:r w:rsidR="00845549" w:rsidRPr="00A87A89">
        <w:rPr>
          <w:rFonts w:asciiTheme="minorHAnsi" w:hAnsiTheme="minorHAnsi" w:cstheme="minorHAnsi"/>
        </w:rPr>
        <w:t>d</w:t>
      </w:r>
      <w:r w:rsidR="00E20A44" w:rsidRPr="00A87A89">
        <w:rPr>
          <w:rFonts w:asciiTheme="minorHAnsi" w:hAnsiTheme="minorHAnsi" w:cstheme="minorHAnsi"/>
        </w:rPr>
        <w:t xml:space="preserve"> aphasia rehabilitation services, with the capacity to provide services over the period of intervention. Clusters </w:t>
      </w:r>
      <w:r w:rsidR="00845549" w:rsidRPr="00A87A89">
        <w:rPr>
          <w:rFonts w:asciiTheme="minorHAnsi" w:hAnsiTheme="minorHAnsi" w:cstheme="minorHAnsi"/>
        </w:rPr>
        <w:t>were</w:t>
      </w:r>
      <w:r w:rsidR="00E20A44" w:rsidRPr="00A87A89">
        <w:rPr>
          <w:rFonts w:asciiTheme="minorHAnsi" w:hAnsiTheme="minorHAnsi" w:cstheme="minorHAnsi"/>
        </w:rPr>
        <w:t xml:space="preserve"> excluded if </w:t>
      </w:r>
      <w:r w:rsidR="00433D05" w:rsidRPr="00A87A89">
        <w:rPr>
          <w:rFonts w:asciiTheme="minorHAnsi" w:hAnsiTheme="minorHAnsi" w:cstheme="minorHAnsi"/>
        </w:rPr>
        <w:t>participants were</w:t>
      </w:r>
      <w:r w:rsidR="00E20A44" w:rsidRPr="00A87A89">
        <w:rPr>
          <w:rFonts w:asciiTheme="minorHAnsi" w:hAnsiTheme="minorHAnsi" w:cstheme="minorHAnsi"/>
        </w:rPr>
        <w:t xml:space="preserve"> </w:t>
      </w:r>
      <w:r w:rsidR="00433D05" w:rsidRPr="00A87A89">
        <w:rPr>
          <w:rFonts w:asciiTheme="minorHAnsi" w:hAnsiTheme="minorHAnsi" w:cstheme="minorHAnsi"/>
        </w:rPr>
        <w:t xml:space="preserve">enrolled </w:t>
      </w:r>
      <w:r w:rsidR="00E20A44" w:rsidRPr="00A87A89">
        <w:rPr>
          <w:rFonts w:asciiTheme="minorHAnsi" w:hAnsiTheme="minorHAnsi" w:cstheme="minorHAnsi"/>
        </w:rPr>
        <w:t xml:space="preserve">in other clinical trials at the time of randomization, which </w:t>
      </w:r>
      <w:r w:rsidR="00D35FC6" w:rsidRPr="00A87A89">
        <w:rPr>
          <w:rFonts w:asciiTheme="minorHAnsi" w:hAnsiTheme="minorHAnsi" w:cstheme="minorHAnsi"/>
        </w:rPr>
        <w:t>limited</w:t>
      </w:r>
      <w:r w:rsidR="00E20A44" w:rsidRPr="00A87A89">
        <w:rPr>
          <w:rFonts w:asciiTheme="minorHAnsi" w:hAnsiTheme="minorHAnsi" w:cstheme="minorHAnsi"/>
        </w:rPr>
        <w:t xml:space="preserve"> the recruitment capacity and/or conflict with the intervention requirements of the current trial. Each Health Service District </w:t>
      </w:r>
      <w:r w:rsidR="0084064C" w:rsidRPr="00A87A89">
        <w:rPr>
          <w:rFonts w:asciiTheme="minorHAnsi" w:hAnsiTheme="minorHAnsi" w:cstheme="minorHAnsi"/>
        </w:rPr>
        <w:t>provided</w:t>
      </w:r>
      <w:r w:rsidR="00E20A44" w:rsidRPr="00A87A89">
        <w:rPr>
          <w:rFonts w:asciiTheme="minorHAnsi" w:hAnsiTheme="minorHAnsi" w:cstheme="minorHAnsi"/>
        </w:rPr>
        <w:t xml:space="preserve"> either the experimental or the attention control intervention to a maximum of 20 people with aphasia plus their family members.</w:t>
      </w:r>
    </w:p>
    <w:p w14:paraId="0000004A" w14:textId="77777777" w:rsidR="00353AF2" w:rsidRPr="00A87A89" w:rsidRDefault="00353AF2">
      <w:pPr>
        <w:rPr>
          <w:rFonts w:asciiTheme="minorHAnsi" w:hAnsiTheme="minorHAnsi" w:cstheme="minorHAnsi"/>
        </w:rPr>
      </w:pPr>
    </w:p>
    <w:p w14:paraId="0000004F" w14:textId="7D4E5D6D" w:rsidR="00353AF2" w:rsidRPr="00A87A89" w:rsidRDefault="00E20A44">
      <w:pPr>
        <w:pStyle w:val="Heading2"/>
        <w:rPr>
          <w:rFonts w:asciiTheme="minorHAnsi" w:hAnsiTheme="minorHAnsi" w:cstheme="minorHAnsi"/>
        </w:rPr>
      </w:pPr>
      <w:r w:rsidRPr="00A87A89">
        <w:rPr>
          <w:rFonts w:asciiTheme="minorHAnsi" w:hAnsiTheme="minorHAnsi" w:cstheme="minorHAnsi"/>
        </w:rPr>
        <w:t>Randomisation</w:t>
      </w:r>
    </w:p>
    <w:p w14:paraId="0E44BFA2" w14:textId="7D1B8556" w:rsidR="00FA42EE" w:rsidRPr="00A87A89" w:rsidRDefault="00FA42EE" w:rsidP="00FA42EE">
      <w:pPr>
        <w:rPr>
          <w:rFonts w:asciiTheme="minorHAnsi" w:hAnsiTheme="minorHAnsi" w:cstheme="minorHAnsi"/>
          <w:color w:val="000000"/>
          <w:shd w:val="clear" w:color="auto" w:fill="FFFFFF"/>
        </w:rPr>
      </w:pPr>
      <w:r w:rsidRPr="00A87A89">
        <w:rPr>
          <w:rFonts w:asciiTheme="minorHAnsi" w:hAnsiTheme="minorHAnsi" w:cstheme="minorHAnsi"/>
          <w:color w:val="000000"/>
          <w:shd w:val="clear" w:color="auto" w:fill="FFFFFF"/>
        </w:rPr>
        <w:t xml:space="preserve">A factor that </w:t>
      </w:r>
      <w:r w:rsidR="00454776" w:rsidRPr="00A87A89">
        <w:rPr>
          <w:rFonts w:asciiTheme="minorHAnsi" w:hAnsiTheme="minorHAnsi" w:cstheme="minorHAnsi"/>
          <w:color w:val="000000"/>
          <w:shd w:val="clear" w:color="auto" w:fill="FFFFFF"/>
        </w:rPr>
        <w:t>had the potential to affect</w:t>
      </w:r>
      <w:r w:rsidRPr="00A87A89">
        <w:rPr>
          <w:rFonts w:asciiTheme="minorHAnsi" w:hAnsiTheme="minorHAnsi" w:cstheme="minorHAnsi"/>
          <w:color w:val="000000"/>
          <w:shd w:val="clear" w:color="auto" w:fill="FFFFFF"/>
        </w:rPr>
        <w:t xml:space="preserve"> the outcome of this study </w:t>
      </w:r>
      <w:r w:rsidR="00454776" w:rsidRPr="00A87A89">
        <w:rPr>
          <w:rFonts w:asciiTheme="minorHAnsi" w:hAnsiTheme="minorHAnsi" w:cstheme="minorHAnsi"/>
          <w:color w:val="000000"/>
          <w:shd w:val="clear" w:color="auto" w:fill="FFFFFF"/>
        </w:rPr>
        <w:t>wa</w:t>
      </w:r>
      <w:r w:rsidRPr="00A87A89">
        <w:rPr>
          <w:rFonts w:asciiTheme="minorHAnsi" w:hAnsiTheme="minorHAnsi" w:cstheme="minorHAnsi"/>
          <w:color w:val="000000"/>
          <w:shd w:val="clear" w:color="auto" w:fill="FFFFFF"/>
        </w:rPr>
        <w:t>s the level of psychological services provided to patients in each cluster. A National Stroke Foundation Rehabilitation Services Report (2012) indicated that lower levels of psychological care might be provided to patients with stroke in non</w:t>
      </w:r>
      <w:r w:rsidR="00DE00BA" w:rsidRPr="00A87A89">
        <w:rPr>
          <w:rFonts w:asciiTheme="minorHAnsi" w:hAnsiTheme="minorHAnsi" w:cstheme="minorHAnsi"/>
          <w:color w:val="000000"/>
          <w:shd w:val="clear" w:color="auto" w:fill="FFFFFF"/>
        </w:rPr>
        <w:t>-</w:t>
      </w:r>
      <w:r w:rsidRPr="00A87A89">
        <w:rPr>
          <w:rFonts w:asciiTheme="minorHAnsi" w:hAnsiTheme="minorHAnsi" w:cstheme="minorHAnsi"/>
          <w:color w:val="000000"/>
          <w:shd w:val="clear" w:color="auto" w:fill="FFFFFF"/>
        </w:rPr>
        <w:t xml:space="preserve">urban areas in Australia. Hence, clusters </w:t>
      </w:r>
      <w:r w:rsidR="00454776"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selected in a way such that they represent</w:t>
      </w:r>
      <w:r w:rsidR="00454776" w:rsidRPr="00A87A89">
        <w:rPr>
          <w:rFonts w:asciiTheme="minorHAnsi" w:hAnsiTheme="minorHAnsi" w:cstheme="minorHAnsi"/>
          <w:color w:val="000000"/>
          <w:shd w:val="clear" w:color="auto" w:fill="FFFFFF"/>
        </w:rPr>
        <w:t>ed</w:t>
      </w:r>
      <w:r w:rsidRPr="00A87A89">
        <w:rPr>
          <w:rFonts w:asciiTheme="minorHAnsi" w:hAnsiTheme="minorHAnsi" w:cstheme="minorHAnsi"/>
          <w:color w:val="000000"/>
          <w:shd w:val="clear" w:color="auto" w:fill="FFFFFF"/>
        </w:rPr>
        <w:t xml:space="preserve"> either urban (capital city) or non</w:t>
      </w:r>
      <w:r w:rsidR="00DE00BA" w:rsidRPr="00A87A89">
        <w:rPr>
          <w:rFonts w:asciiTheme="minorHAnsi" w:hAnsiTheme="minorHAnsi" w:cstheme="minorHAnsi"/>
          <w:color w:val="000000"/>
          <w:shd w:val="clear" w:color="auto" w:fill="FFFFFF"/>
        </w:rPr>
        <w:t>-</w:t>
      </w:r>
      <w:r w:rsidRPr="00A87A89">
        <w:rPr>
          <w:rFonts w:asciiTheme="minorHAnsi" w:hAnsiTheme="minorHAnsi" w:cstheme="minorHAnsi"/>
          <w:color w:val="000000"/>
          <w:shd w:val="clear" w:color="auto" w:fill="FFFFFF"/>
        </w:rPr>
        <w:t>urban (regional/rural) areas. Considering a cluster size of 20, the required sample size of </w:t>
      </w:r>
      <w:r w:rsidRPr="00A87A89">
        <w:rPr>
          <w:rStyle w:val="Emphasis"/>
          <w:rFonts w:asciiTheme="minorHAnsi" w:hAnsiTheme="minorHAnsi" w:cstheme="minorHAnsi"/>
          <w:color w:val="000000"/>
          <w:shd w:val="clear" w:color="auto" w:fill="FFFFFF"/>
        </w:rPr>
        <w:t>N</w:t>
      </w:r>
      <w:r w:rsidRPr="00A87A89">
        <w:rPr>
          <w:rFonts w:asciiTheme="minorHAnsi" w:hAnsiTheme="minorHAnsi" w:cstheme="minorHAnsi"/>
          <w:color w:val="000000"/>
          <w:shd w:val="clear" w:color="auto" w:fill="FFFFFF"/>
        </w:rPr>
        <w:t xml:space="preserve"> = 344 (see sample size estimates for details) </w:t>
      </w:r>
      <w:r w:rsidR="003A2203" w:rsidRPr="00A87A89">
        <w:rPr>
          <w:rFonts w:asciiTheme="minorHAnsi" w:hAnsiTheme="minorHAnsi" w:cstheme="minorHAnsi"/>
          <w:color w:val="000000"/>
          <w:shd w:val="clear" w:color="auto" w:fill="FFFFFF"/>
        </w:rPr>
        <w:t>was predicted to be</w:t>
      </w:r>
      <w:r w:rsidRPr="00A87A89">
        <w:rPr>
          <w:rFonts w:asciiTheme="minorHAnsi" w:hAnsiTheme="minorHAnsi" w:cstheme="minorHAnsi"/>
          <w:color w:val="000000"/>
          <w:shd w:val="clear" w:color="auto" w:fill="FFFFFF"/>
        </w:rPr>
        <w:t xml:space="preserve"> achieved from 18 clusters (nine per arm, with five in urban and four in no</w:t>
      </w:r>
      <w:r w:rsidR="000659B2" w:rsidRPr="00A87A89">
        <w:rPr>
          <w:rFonts w:asciiTheme="minorHAnsi" w:hAnsiTheme="minorHAnsi" w:cstheme="minorHAnsi"/>
          <w:color w:val="000000"/>
          <w:shd w:val="clear" w:color="auto" w:fill="FFFFFF"/>
        </w:rPr>
        <w:t>n-</w:t>
      </w:r>
      <w:r w:rsidRPr="00A87A89">
        <w:rPr>
          <w:rFonts w:asciiTheme="minorHAnsi" w:hAnsiTheme="minorHAnsi" w:cstheme="minorHAnsi"/>
          <w:color w:val="000000"/>
          <w:shd w:val="clear" w:color="auto" w:fill="FFFFFF"/>
        </w:rPr>
        <w:t xml:space="preserve">urban clusters). However, 20 clusters </w:t>
      </w:r>
      <w:r w:rsidR="003A2203"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recruited to account for the potential of cluster attrition during the study. See Table </w:t>
      </w:r>
      <w:hyperlink r:id="rId11" w:tgtFrame="table" w:history="1">
        <w:r w:rsidRPr="00A87A89">
          <w:rPr>
            <w:rStyle w:val="Hyperlink"/>
            <w:rFonts w:asciiTheme="minorHAnsi" w:hAnsiTheme="minorHAnsi" w:cstheme="minorHAnsi"/>
            <w:color w:val="642A8F"/>
            <w:shd w:val="clear" w:color="auto" w:fill="FFFFFF"/>
          </w:rPr>
          <w:t>1</w:t>
        </w:r>
      </w:hyperlink>
      <w:r w:rsidRPr="00A87A89">
        <w:rPr>
          <w:rFonts w:asciiTheme="minorHAnsi" w:hAnsiTheme="minorHAnsi" w:cstheme="minorHAnsi"/>
          <w:color w:val="000000"/>
          <w:shd w:val="clear" w:color="auto" w:fill="FFFFFF"/>
        </w:rPr>
        <w:t xml:space="preserve"> for how the 20 clusters </w:t>
      </w:r>
      <w:r w:rsidR="003A2203"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stratified. Randomization </w:t>
      </w:r>
      <w:r w:rsidR="003A2203" w:rsidRPr="00A87A89">
        <w:rPr>
          <w:rFonts w:asciiTheme="minorHAnsi" w:hAnsiTheme="minorHAnsi" w:cstheme="minorHAnsi"/>
          <w:color w:val="000000"/>
          <w:shd w:val="clear" w:color="auto" w:fill="FFFFFF"/>
        </w:rPr>
        <w:t>occurred</w:t>
      </w:r>
      <w:r w:rsidRPr="00A87A89">
        <w:rPr>
          <w:rFonts w:asciiTheme="minorHAnsi" w:hAnsiTheme="minorHAnsi" w:cstheme="minorHAnsi"/>
          <w:color w:val="000000"/>
          <w:shd w:val="clear" w:color="auto" w:fill="FFFFFF"/>
        </w:rPr>
        <w:t xml:space="preserve"> using a computer-generated random number scheme. </w:t>
      </w:r>
    </w:p>
    <w:p w14:paraId="36AC72A1" w14:textId="77777777" w:rsidR="00FA42EE" w:rsidRPr="00A87A89" w:rsidRDefault="00FA42EE" w:rsidP="00FA42EE">
      <w:pPr>
        <w:pStyle w:val="Heading3"/>
        <w:spacing w:before="308" w:after="154" w:line="300" w:lineRule="atLeast"/>
        <w:rPr>
          <w:rFonts w:asciiTheme="minorHAnsi" w:hAnsiTheme="minorHAnsi" w:cstheme="minorHAnsi"/>
          <w:b w:val="0"/>
          <w:color w:val="724128"/>
          <w:sz w:val="22"/>
          <w:szCs w:val="22"/>
        </w:rPr>
      </w:pPr>
      <w:r w:rsidRPr="00A87A89">
        <w:rPr>
          <w:rFonts w:asciiTheme="minorHAnsi" w:hAnsiTheme="minorHAnsi" w:cstheme="minorHAnsi"/>
          <w:b w:val="0"/>
          <w:bCs/>
          <w:color w:val="724128"/>
          <w:sz w:val="22"/>
          <w:szCs w:val="22"/>
        </w:rPr>
        <w:t>Table 1</w:t>
      </w:r>
    </w:p>
    <w:p w14:paraId="10B66E39" w14:textId="77777777" w:rsidR="00FA42EE" w:rsidRPr="00A87A89" w:rsidRDefault="00FA42EE" w:rsidP="00FA42EE">
      <w:pPr>
        <w:pStyle w:val="NormalWeb"/>
        <w:spacing w:before="166" w:beforeAutospacing="0" w:after="166" w:afterAutospacing="0"/>
        <w:rPr>
          <w:rFonts w:asciiTheme="minorHAnsi" w:hAnsiTheme="minorHAnsi" w:cstheme="minorHAnsi"/>
          <w:color w:val="000000"/>
          <w:sz w:val="22"/>
          <w:szCs w:val="22"/>
        </w:rPr>
      </w:pPr>
      <w:r w:rsidRPr="00A87A89">
        <w:rPr>
          <w:rFonts w:asciiTheme="minorHAnsi" w:hAnsiTheme="minorHAnsi" w:cstheme="minorHAnsi"/>
          <w:color w:val="000000"/>
          <w:sz w:val="22"/>
          <w:szCs w:val="22"/>
        </w:rPr>
        <w:t>Stratification of clusters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620"/>
        <w:gridCol w:w="2595"/>
        <w:gridCol w:w="2965"/>
      </w:tblGrid>
      <w:tr w:rsidR="00FA42EE" w:rsidRPr="00A87A89" w14:paraId="27090FFC" w14:textId="77777777" w:rsidTr="00827DC9">
        <w:trPr>
          <w:tblHeader/>
        </w:trPr>
        <w:tc>
          <w:tcPr>
            <w:tcW w:w="0" w:type="auto"/>
            <w:tcBorders>
              <w:top w:val="single" w:sz="4" w:space="0" w:color="auto"/>
              <w:left w:val="nil"/>
              <w:bottom w:val="single" w:sz="4" w:space="0" w:color="auto"/>
              <w:right w:val="nil"/>
            </w:tcBorders>
            <w:tcMar>
              <w:top w:w="48" w:type="dxa"/>
              <w:left w:w="96" w:type="dxa"/>
              <w:bottom w:w="48" w:type="dxa"/>
              <w:right w:w="96" w:type="dxa"/>
            </w:tcMar>
            <w:hideMark/>
          </w:tcPr>
          <w:p w14:paraId="41AF2B1E" w14:textId="77777777" w:rsidR="00FA42EE" w:rsidRPr="00A87A89" w:rsidRDefault="00FA42EE">
            <w:pPr>
              <w:rPr>
                <w:rFonts w:asciiTheme="minorHAnsi" w:hAnsiTheme="minorHAnsi" w:cstheme="minorHAnsi"/>
                <w:color w:val="000000"/>
              </w:rPr>
            </w:pPr>
          </w:p>
        </w:tc>
        <w:tc>
          <w:tcPr>
            <w:tcW w:w="0" w:type="auto"/>
            <w:tcBorders>
              <w:top w:val="single" w:sz="4" w:space="0" w:color="auto"/>
              <w:left w:val="nil"/>
              <w:bottom w:val="single" w:sz="4" w:space="0" w:color="auto"/>
              <w:right w:val="nil"/>
            </w:tcBorders>
            <w:tcMar>
              <w:top w:w="48" w:type="dxa"/>
              <w:left w:w="96" w:type="dxa"/>
              <w:bottom w:w="48" w:type="dxa"/>
              <w:right w:w="96" w:type="dxa"/>
            </w:tcMar>
            <w:hideMark/>
          </w:tcPr>
          <w:p w14:paraId="7815F064" w14:textId="77777777" w:rsidR="00FA42EE" w:rsidRPr="00A87A89" w:rsidRDefault="00FA42EE">
            <w:pPr>
              <w:spacing w:before="332" w:after="332" w:line="393" w:lineRule="atLeast"/>
              <w:jc w:val="center"/>
              <w:rPr>
                <w:rFonts w:asciiTheme="minorHAnsi" w:hAnsiTheme="minorHAnsi" w:cstheme="minorHAnsi"/>
                <w:b/>
                <w:bCs/>
              </w:rPr>
            </w:pPr>
            <w:r w:rsidRPr="00A87A89">
              <w:rPr>
                <w:rFonts w:asciiTheme="minorHAnsi" w:hAnsiTheme="minorHAnsi" w:cstheme="minorHAnsi"/>
                <w:b/>
                <w:bCs/>
              </w:rPr>
              <w:t>Experimental intervention</w:t>
            </w:r>
          </w:p>
        </w:tc>
        <w:tc>
          <w:tcPr>
            <w:tcW w:w="0" w:type="auto"/>
            <w:tcBorders>
              <w:top w:val="single" w:sz="4" w:space="0" w:color="auto"/>
              <w:left w:val="nil"/>
              <w:bottom w:val="single" w:sz="4" w:space="0" w:color="auto"/>
              <w:right w:val="nil"/>
            </w:tcBorders>
            <w:tcMar>
              <w:top w:w="48" w:type="dxa"/>
              <w:left w:w="96" w:type="dxa"/>
              <w:bottom w:w="48" w:type="dxa"/>
              <w:right w:w="96" w:type="dxa"/>
            </w:tcMar>
            <w:hideMark/>
          </w:tcPr>
          <w:p w14:paraId="7CB42C01" w14:textId="77777777" w:rsidR="00FA42EE" w:rsidRPr="00A87A89" w:rsidRDefault="00FA42EE">
            <w:pPr>
              <w:spacing w:before="332" w:after="332" w:line="393" w:lineRule="atLeast"/>
              <w:jc w:val="center"/>
              <w:rPr>
                <w:rFonts w:asciiTheme="minorHAnsi" w:hAnsiTheme="minorHAnsi" w:cstheme="minorHAnsi"/>
                <w:b/>
                <w:bCs/>
              </w:rPr>
            </w:pPr>
            <w:r w:rsidRPr="00A87A89">
              <w:rPr>
                <w:rFonts w:asciiTheme="minorHAnsi" w:hAnsiTheme="minorHAnsi" w:cstheme="minorHAnsi"/>
                <w:b/>
                <w:bCs/>
              </w:rPr>
              <w:t>Attention control intervention</w:t>
            </w:r>
          </w:p>
        </w:tc>
      </w:tr>
      <w:tr w:rsidR="00FA42EE" w:rsidRPr="00A87A89" w14:paraId="75CD8AC4" w14:textId="77777777" w:rsidTr="00827DC9">
        <w:tc>
          <w:tcPr>
            <w:tcW w:w="0" w:type="auto"/>
            <w:tcBorders>
              <w:top w:val="single" w:sz="4" w:space="0" w:color="auto"/>
              <w:left w:val="nil"/>
              <w:bottom w:val="nil"/>
              <w:right w:val="nil"/>
            </w:tcBorders>
            <w:tcMar>
              <w:top w:w="48" w:type="dxa"/>
              <w:left w:w="96" w:type="dxa"/>
              <w:bottom w:w="48" w:type="dxa"/>
              <w:right w:w="96" w:type="dxa"/>
            </w:tcMar>
            <w:hideMark/>
          </w:tcPr>
          <w:p w14:paraId="21B7067F" w14:textId="77777777"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Urban clusters (</w:t>
            </w:r>
            <w:r w:rsidRPr="00A87A89">
              <w:rPr>
                <w:rStyle w:val="Emphasis"/>
                <w:rFonts w:asciiTheme="minorHAnsi" w:hAnsiTheme="minorHAnsi" w:cstheme="minorHAnsi"/>
              </w:rPr>
              <w:t>n</w:t>
            </w:r>
            <w:r w:rsidRPr="00A87A89">
              <w:rPr>
                <w:rFonts w:asciiTheme="minorHAnsi" w:hAnsiTheme="minorHAnsi" w:cstheme="minorHAnsi"/>
              </w:rPr>
              <w:t> = 10)</w:t>
            </w:r>
          </w:p>
        </w:tc>
        <w:tc>
          <w:tcPr>
            <w:tcW w:w="0" w:type="auto"/>
            <w:tcBorders>
              <w:top w:val="single" w:sz="4" w:space="0" w:color="auto"/>
              <w:left w:val="nil"/>
              <w:bottom w:val="nil"/>
              <w:right w:val="nil"/>
            </w:tcBorders>
            <w:tcMar>
              <w:top w:w="48" w:type="dxa"/>
              <w:left w:w="96" w:type="dxa"/>
              <w:bottom w:w="48" w:type="dxa"/>
              <w:right w:w="96" w:type="dxa"/>
            </w:tcMar>
            <w:hideMark/>
          </w:tcPr>
          <w:p w14:paraId="058108B6" w14:textId="77777777"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five clusters</w:t>
            </w:r>
          </w:p>
        </w:tc>
        <w:tc>
          <w:tcPr>
            <w:tcW w:w="0" w:type="auto"/>
            <w:tcBorders>
              <w:top w:val="single" w:sz="4" w:space="0" w:color="auto"/>
              <w:left w:val="nil"/>
              <w:bottom w:val="nil"/>
              <w:right w:val="nil"/>
            </w:tcBorders>
            <w:tcMar>
              <w:top w:w="48" w:type="dxa"/>
              <w:left w:w="96" w:type="dxa"/>
              <w:bottom w:w="48" w:type="dxa"/>
              <w:right w:w="96" w:type="dxa"/>
            </w:tcMar>
            <w:hideMark/>
          </w:tcPr>
          <w:p w14:paraId="4237E809" w14:textId="77777777"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five clusters</w:t>
            </w:r>
          </w:p>
        </w:tc>
      </w:tr>
      <w:tr w:rsidR="00FA42EE" w:rsidRPr="00A87A89" w14:paraId="62B452B7" w14:textId="77777777" w:rsidTr="00827DC9">
        <w:tc>
          <w:tcPr>
            <w:tcW w:w="0" w:type="auto"/>
            <w:tcBorders>
              <w:top w:val="nil"/>
              <w:left w:val="nil"/>
              <w:bottom w:val="single" w:sz="4" w:space="0" w:color="auto"/>
              <w:right w:val="nil"/>
            </w:tcBorders>
            <w:tcMar>
              <w:top w:w="48" w:type="dxa"/>
              <w:left w:w="96" w:type="dxa"/>
              <w:bottom w:w="48" w:type="dxa"/>
              <w:right w:w="96" w:type="dxa"/>
            </w:tcMar>
            <w:hideMark/>
          </w:tcPr>
          <w:p w14:paraId="695177D0" w14:textId="342DD5DD"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Non</w:t>
            </w:r>
            <w:r w:rsidR="00DE00BA" w:rsidRPr="00A87A89">
              <w:rPr>
                <w:rFonts w:asciiTheme="minorHAnsi" w:hAnsiTheme="minorHAnsi" w:cstheme="minorHAnsi"/>
              </w:rPr>
              <w:t>-</w:t>
            </w:r>
            <w:r w:rsidRPr="00A87A89">
              <w:rPr>
                <w:rFonts w:asciiTheme="minorHAnsi" w:hAnsiTheme="minorHAnsi" w:cstheme="minorHAnsi"/>
              </w:rPr>
              <w:t>urban clusters (</w:t>
            </w:r>
            <w:r w:rsidRPr="00A87A89">
              <w:rPr>
                <w:rStyle w:val="Emphasis"/>
                <w:rFonts w:asciiTheme="minorHAnsi" w:hAnsiTheme="minorHAnsi" w:cstheme="minorHAnsi"/>
              </w:rPr>
              <w:t>n</w:t>
            </w:r>
            <w:r w:rsidRPr="00A87A89">
              <w:rPr>
                <w:rFonts w:asciiTheme="minorHAnsi" w:hAnsiTheme="minorHAnsi" w:cstheme="minorHAnsi"/>
              </w:rPr>
              <w:t> = 10)</w:t>
            </w:r>
          </w:p>
        </w:tc>
        <w:tc>
          <w:tcPr>
            <w:tcW w:w="0" w:type="auto"/>
            <w:tcBorders>
              <w:top w:val="nil"/>
              <w:left w:val="nil"/>
              <w:bottom w:val="single" w:sz="4" w:space="0" w:color="auto"/>
              <w:right w:val="nil"/>
            </w:tcBorders>
            <w:tcMar>
              <w:top w:w="48" w:type="dxa"/>
              <w:left w:w="96" w:type="dxa"/>
              <w:bottom w:w="48" w:type="dxa"/>
              <w:right w:w="96" w:type="dxa"/>
            </w:tcMar>
            <w:hideMark/>
          </w:tcPr>
          <w:p w14:paraId="756E5514" w14:textId="77777777"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five clusters</w:t>
            </w:r>
          </w:p>
        </w:tc>
        <w:tc>
          <w:tcPr>
            <w:tcW w:w="0" w:type="auto"/>
            <w:tcBorders>
              <w:top w:val="nil"/>
              <w:left w:val="nil"/>
              <w:bottom w:val="single" w:sz="4" w:space="0" w:color="auto"/>
              <w:right w:val="nil"/>
            </w:tcBorders>
            <w:tcMar>
              <w:top w:w="48" w:type="dxa"/>
              <w:left w:w="96" w:type="dxa"/>
              <w:bottom w:w="48" w:type="dxa"/>
              <w:right w:w="96" w:type="dxa"/>
            </w:tcMar>
            <w:hideMark/>
          </w:tcPr>
          <w:p w14:paraId="24C2DD66" w14:textId="77777777" w:rsidR="00FA42EE" w:rsidRPr="00A87A89" w:rsidRDefault="00FA42EE">
            <w:pPr>
              <w:spacing w:before="332" w:after="332" w:line="393" w:lineRule="atLeast"/>
              <w:rPr>
                <w:rFonts w:asciiTheme="minorHAnsi" w:hAnsiTheme="minorHAnsi" w:cstheme="minorHAnsi"/>
              </w:rPr>
            </w:pPr>
            <w:r w:rsidRPr="00A87A89">
              <w:rPr>
                <w:rFonts w:asciiTheme="minorHAnsi" w:hAnsiTheme="minorHAnsi" w:cstheme="minorHAnsi"/>
              </w:rPr>
              <w:t>five clusters</w:t>
            </w:r>
          </w:p>
        </w:tc>
      </w:tr>
    </w:tbl>
    <w:p w14:paraId="2740A2C6" w14:textId="77777777" w:rsidR="00FA42EE" w:rsidRPr="00A87A89" w:rsidRDefault="00FA42EE" w:rsidP="00FA42EE">
      <w:pPr>
        <w:rPr>
          <w:rFonts w:asciiTheme="minorHAnsi" w:hAnsiTheme="minorHAnsi" w:cstheme="minorHAnsi"/>
          <w:color w:val="000000"/>
          <w:shd w:val="clear" w:color="auto" w:fill="FFFFFF"/>
        </w:rPr>
      </w:pPr>
    </w:p>
    <w:p w14:paraId="5281B5DC" w14:textId="10DE985B" w:rsidR="00FA42EE" w:rsidRPr="00A87A89" w:rsidRDefault="00FA42EE" w:rsidP="00A52528">
      <w:pPr>
        <w:rPr>
          <w:rFonts w:asciiTheme="minorHAnsi" w:hAnsiTheme="minorHAnsi" w:cstheme="minorHAnsi"/>
        </w:rPr>
      </w:pPr>
      <w:r w:rsidRPr="00A87A89">
        <w:rPr>
          <w:rFonts w:asciiTheme="minorHAnsi" w:hAnsiTheme="minorHAnsi" w:cstheme="minorHAnsi"/>
          <w:color w:val="000000"/>
          <w:shd w:val="clear" w:color="auto" w:fill="FFFFFF"/>
        </w:rPr>
        <w:t xml:space="preserve">Sequential numbers </w:t>
      </w:r>
      <w:r w:rsidR="003A2203"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assigned to each cluster within each stratum, and only the cluster numbers </w:t>
      </w:r>
      <w:r w:rsidR="00923DF4"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sent to the trial statistician to ensure allocation concealment.</w:t>
      </w:r>
    </w:p>
    <w:p w14:paraId="7B4D2D8F" w14:textId="06E9B8D9" w:rsidR="00BB7CD4" w:rsidRPr="00A87A89" w:rsidRDefault="0062427A" w:rsidP="0062427A">
      <w:pPr>
        <w:rPr>
          <w:rFonts w:asciiTheme="minorHAnsi" w:hAnsiTheme="minorHAnsi" w:cstheme="minorHAnsi"/>
        </w:rPr>
      </w:pPr>
      <w:r w:rsidRPr="00A87A89">
        <w:rPr>
          <w:rFonts w:asciiTheme="minorHAnsi" w:hAnsiTheme="minorHAnsi" w:cstheme="minorHAnsi"/>
        </w:rPr>
        <w:t xml:space="preserve">Interested </w:t>
      </w:r>
      <w:r w:rsidR="00FA5314" w:rsidRPr="00A87A89">
        <w:rPr>
          <w:rFonts w:asciiTheme="minorHAnsi" w:hAnsiTheme="minorHAnsi" w:cstheme="minorHAnsi"/>
        </w:rPr>
        <w:t xml:space="preserve">health districts </w:t>
      </w:r>
      <w:r w:rsidRPr="00A87A89">
        <w:rPr>
          <w:rFonts w:asciiTheme="minorHAnsi" w:hAnsiTheme="minorHAnsi" w:cstheme="minorHAnsi"/>
        </w:rPr>
        <w:t xml:space="preserve">were considered as clusters for the trial. Randomisation of </w:t>
      </w:r>
      <w:r w:rsidR="00504B59" w:rsidRPr="00A87A89">
        <w:rPr>
          <w:rFonts w:asciiTheme="minorHAnsi" w:hAnsiTheme="minorHAnsi" w:cstheme="minorHAnsi"/>
        </w:rPr>
        <w:t xml:space="preserve">clusters </w:t>
      </w:r>
      <w:r w:rsidRPr="00A87A89">
        <w:rPr>
          <w:rFonts w:asciiTheme="minorHAnsi" w:hAnsiTheme="minorHAnsi" w:cstheme="minorHAnsi"/>
        </w:rPr>
        <w:t xml:space="preserve">into intervention and control groups was conducted by using computer generated random numbers. Of the </w:t>
      </w:r>
      <w:r w:rsidR="00A52528" w:rsidRPr="00A87A89">
        <w:rPr>
          <w:rFonts w:asciiTheme="minorHAnsi" w:hAnsiTheme="minorHAnsi" w:cstheme="minorHAnsi"/>
        </w:rPr>
        <w:t xml:space="preserve">20 </w:t>
      </w:r>
      <w:r w:rsidRPr="00A87A89">
        <w:rPr>
          <w:rFonts w:asciiTheme="minorHAnsi" w:hAnsiTheme="minorHAnsi" w:cstheme="minorHAnsi"/>
        </w:rPr>
        <w:t>participating h</w:t>
      </w:r>
      <w:r w:rsidR="009D6AB1" w:rsidRPr="00A87A89">
        <w:rPr>
          <w:rFonts w:asciiTheme="minorHAnsi" w:hAnsiTheme="minorHAnsi" w:cstheme="minorHAnsi"/>
        </w:rPr>
        <w:t>ealth districts</w:t>
      </w:r>
      <w:r w:rsidRPr="00A87A89">
        <w:rPr>
          <w:rFonts w:asciiTheme="minorHAnsi" w:hAnsiTheme="minorHAnsi" w:cstheme="minorHAnsi"/>
        </w:rPr>
        <w:t xml:space="preserve">, </w:t>
      </w:r>
      <w:r w:rsidR="009D6AB1" w:rsidRPr="00A87A89">
        <w:rPr>
          <w:rFonts w:asciiTheme="minorHAnsi" w:hAnsiTheme="minorHAnsi" w:cstheme="minorHAnsi"/>
        </w:rPr>
        <w:t>1</w:t>
      </w:r>
      <w:r w:rsidR="00BB7CD4" w:rsidRPr="00A87A89">
        <w:rPr>
          <w:rFonts w:asciiTheme="minorHAnsi" w:hAnsiTheme="minorHAnsi" w:cstheme="minorHAnsi"/>
        </w:rPr>
        <w:t>0</w:t>
      </w:r>
      <w:r w:rsidRPr="00A87A89">
        <w:rPr>
          <w:rFonts w:asciiTheme="minorHAnsi" w:hAnsiTheme="minorHAnsi" w:cstheme="minorHAnsi"/>
        </w:rPr>
        <w:t xml:space="preserve"> were randomly allocated to study arm and </w:t>
      </w:r>
      <w:r w:rsidR="009D6AB1" w:rsidRPr="00A87A89">
        <w:rPr>
          <w:rFonts w:asciiTheme="minorHAnsi" w:hAnsiTheme="minorHAnsi" w:cstheme="minorHAnsi"/>
        </w:rPr>
        <w:t>1</w:t>
      </w:r>
      <w:r w:rsidR="00BB7CD4" w:rsidRPr="00A87A89">
        <w:rPr>
          <w:rFonts w:asciiTheme="minorHAnsi" w:hAnsiTheme="minorHAnsi" w:cstheme="minorHAnsi"/>
        </w:rPr>
        <w:t>0</w:t>
      </w:r>
      <w:r w:rsidR="009D6AB1" w:rsidRPr="00A87A89">
        <w:rPr>
          <w:rFonts w:asciiTheme="minorHAnsi" w:hAnsiTheme="minorHAnsi" w:cstheme="minorHAnsi"/>
        </w:rPr>
        <w:t xml:space="preserve"> </w:t>
      </w:r>
      <w:r w:rsidRPr="00A87A89">
        <w:rPr>
          <w:rFonts w:asciiTheme="minorHAnsi" w:hAnsiTheme="minorHAnsi" w:cstheme="minorHAnsi"/>
        </w:rPr>
        <w:t>were allocated to study arm 2.</w:t>
      </w:r>
    </w:p>
    <w:p w14:paraId="714E2955" w14:textId="42390883" w:rsidR="0062427A" w:rsidRPr="00A87A89" w:rsidRDefault="0062427A">
      <w:pPr>
        <w:pStyle w:val="Heading2"/>
        <w:rPr>
          <w:rFonts w:asciiTheme="minorHAnsi" w:hAnsiTheme="minorHAnsi" w:cstheme="minorHAnsi"/>
        </w:rPr>
      </w:pPr>
    </w:p>
    <w:p w14:paraId="00000050" w14:textId="68C1E3D4" w:rsidR="00353AF2" w:rsidRPr="00A87A89" w:rsidRDefault="00E20A44">
      <w:pPr>
        <w:pStyle w:val="Heading2"/>
        <w:rPr>
          <w:rFonts w:asciiTheme="minorHAnsi" w:hAnsiTheme="minorHAnsi" w:cstheme="minorHAnsi"/>
        </w:rPr>
      </w:pPr>
      <w:r w:rsidRPr="00A87A89">
        <w:rPr>
          <w:rFonts w:asciiTheme="minorHAnsi" w:hAnsiTheme="minorHAnsi" w:cstheme="minorHAnsi"/>
        </w:rPr>
        <w:t>Blinding</w:t>
      </w:r>
    </w:p>
    <w:p w14:paraId="0AAA79F8" w14:textId="7A5B8D07" w:rsidR="00BB7CD4" w:rsidRPr="00A87A89" w:rsidRDefault="00BB7CD4">
      <w:pPr>
        <w:rPr>
          <w:rFonts w:asciiTheme="minorHAnsi" w:hAnsiTheme="minorHAnsi" w:cstheme="minorHAnsi"/>
        </w:rPr>
      </w:pPr>
      <w:r w:rsidRPr="00A87A89">
        <w:rPr>
          <w:rFonts w:asciiTheme="minorHAnsi" w:hAnsiTheme="minorHAnsi" w:cstheme="minorHAnsi"/>
          <w:color w:val="000000"/>
          <w:shd w:val="clear" w:color="auto" w:fill="FFFFFF"/>
        </w:rPr>
        <w:t xml:space="preserve">People with aphasia, their family members, and outcome assessors </w:t>
      </w:r>
      <w:r w:rsidR="00965D90"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blinded to the study design and treatment allocation (that is, </w:t>
      </w:r>
      <w:r w:rsidR="00DE00BA" w:rsidRPr="00A87A89">
        <w:rPr>
          <w:rFonts w:asciiTheme="minorHAnsi" w:hAnsiTheme="minorHAnsi" w:cstheme="minorHAnsi"/>
          <w:color w:val="000000"/>
          <w:shd w:val="clear" w:color="auto" w:fill="FFFFFF"/>
        </w:rPr>
        <w:t xml:space="preserve">they </w:t>
      </w:r>
      <w:r w:rsidR="00965D90" w:rsidRPr="00A87A89">
        <w:rPr>
          <w:rFonts w:asciiTheme="minorHAnsi" w:hAnsiTheme="minorHAnsi" w:cstheme="minorHAnsi"/>
          <w:color w:val="000000"/>
          <w:shd w:val="clear" w:color="auto" w:fill="FFFFFF"/>
        </w:rPr>
        <w:t>were not</w:t>
      </w:r>
      <w:r w:rsidR="00DE00BA" w:rsidRPr="00A87A89">
        <w:rPr>
          <w:rFonts w:asciiTheme="minorHAnsi" w:hAnsiTheme="minorHAnsi" w:cstheme="minorHAnsi"/>
          <w:color w:val="000000"/>
          <w:shd w:val="clear" w:color="auto" w:fill="FFFFFF"/>
        </w:rPr>
        <w:t xml:space="preserve"> informed that </w:t>
      </w:r>
      <w:r w:rsidRPr="00A87A89">
        <w:rPr>
          <w:rFonts w:asciiTheme="minorHAnsi" w:hAnsiTheme="minorHAnsi" w:cstheme="minorHAnsi"/>
          <w:color w:val="000000"/>
          <w:shd w:val="clear" w:color="auto" w:fill="FFFFFF"/>
        </w:rPr>
        <w:t xml:space="preserve">there </w:t>
      </w:r>
      <w:r w:rsidR="00965D90"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two arms to the study). The speech-language pathologist</w:t>
      </w:r>
      <w:r w:rsidR="00965D90" w:rsidRPr="00A87A89">
        <w:rPr>
          <w:rFonts w:asciiTheme="minorHAnsi" w:hAnsiTheme="minorHAnsi" w:cstheme="minorHAnsi"/>
          <w:color w:val="000000"/>
          <w:shd w:val="clear" w:color="auto" w:fill="FFFFFF"/>
        </w:rPr>
        <w:t>s</w:t>
      </w:r>
      <w:r w:rsidRPr="00A87A89">
        <w:rPr>
          <w:rFonts w:asciiTheme="minorHAnsi" w:hAnsiTheme="minorHAnsi" w:cstheme="minorHAnsi"/>
          <w:color w:val="000000"/>
          <w:shd w:val="clear" w:color="auto" w:fill="FFFFFF"/>
        </w:rPr>
        <w:t xml:space="preserve"> who complete</w:t>
      </w:r>
      <w:r w:rsidR="00965D90" w:rsidRPr="00A87A89">
        <w:rPr>
          <w:rFonts w:asciiTheme="minorHAnsi" w:hAnsiTheme="minorHAnsi" w:cstheme="minorHAnsi"/>
          <w:color w:val="000000"/>
          <w:shd w:val="clear" w:color="auto" w:fill="FFFFFF"/>
        </w:rPr>
        <w:t>d</w:t>
      </w:r>
      <w:r w:rsidRPr="00A87A89">
        <w:rPr>
          <w:rFonts w:asciiTheme="minorHAnsi" w:hAnsiTheme="minorHAnsi" w:cstheme="minorHAnsi"/>
          <w:color w:val="000000"/>
          <w:shd w:val="clear" w:color="auto" w:fill="FFFFFF"/>
        </w:rPr>
        <w:t xml:space="preserve"> the outcome assessment</w:t>
      </w:r>
      <w:r w:rsidR="00965D90" w:rsidRPr="00A87A89">
        <w:rPr>
          <w:rFonts w:asciiTheme="minorHAnsi" w:hAnsiTheme="minorHAnsi" w:cstheme="minorHAnsi"/>
          <w:color w:val="000000"/>
          <w:shd w:val="clear" w:color="auto" w:fill="FFFFFF"/>
        </w:rPr>
        <w:t>s</w:t>
      </w:r>
      <w:r w:rsidRPr="00A87A89">
        <w:rPr>
          <w:rFonts w:asciiTheme="minorHAnsi" w:hAnsiTheme="minorHAnsi" w:cstheme="minorHAnsi"/>
          <w:color w:val="000000"/>
          <w:shd w:val="clear" w:color="auto" w:fill="FFFFFF"/>
        </w:rPr>
        <w:t xml:space="preserve"> </w:t>
      </w:r>
      <w:r w:rsidR="00965D90"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different from the treating therapists. Unblinding of the outcome assessors </w:t>
      </w:r>
      <w:r w:rsidR="00965D90" w:rsidRPr="00A87A89">
        <w:rPr>
          <w:rFonts w:asciiTheme="minorHAnsi" w:hAnsiTheme="minorHAnsi" w:cstheme="minorHAnsi"/>
          <w:color w:val="000000"/>
          <w:shd w:val="clear" w:color="auto" w:fill="FFFFFF"/>
        </w:rPr>
        <w:t xml:space="preserve">did </w:t>
      </w:r>
      <w:r w:rsidRPr="00A87A89">
        <w:rPr>
          <w:rFonts w:asciiTheme="minorHAnsi" w:hAnsiTheme="minorHAnsi" w:cstheme="minorHAnsi"/>
          <w:color w:val="000000"/>
          <w:shd w:val="clear" w:color="auto" w:fill="FFFFFF"/>
        </w:rPr>
        <w:t xml:space="preserve">not result in the discontinuation of a participant’s involvement in the study. Attempts </w:t>
      </w:r>
      <w:r w:rsidR="00965D90" w:rsidRPr="00A87A89">
        <w:rPr>
          <w:rFonts w:asciiTheme="minorHAnsi" w:hAnsiTheme="minorHAnsi" w:cstheme="minorHAnsi"/>
          <w:color w:val="000000"/>
          <w:shd w:val="clear" w:color="auto" w:fill="FFFFFF"/>
        </w:rPr>
        <w:t>were</w:t>
      </w:r>
      <w:r w:rsidRPr="00A87A89">
        <w:rPr>
          <w:rFonts w:asciiTheme="minorHAnsi" w:hAnsiTheme="minorHAnsi" w:cstheme="minorHAnsi"/>
          <w:color w:val="000000"/>
          <w:shd w:val="clear" w:color="auto" w:fill="FFFFFF"/>
        </w:rPr>
        <w:t xml:space="preserve"> made to replace the outcome assessor if unblinding occur</w:t>
      </w:r>
      <w:r w:rsidR="00965D90" w:rsidRPr="00A87A89">
        <w:rPr>
          <w:rFonts w:asciiTheme="minorHAnsi" w:hAnsiTheme="minorHAnsi" w:cstheme="minorHAnsi"/>
          <w:color w:val="000000"/>
          <w:shd w:val="clear" w:color="auto" w:fill="FFFFFF"/>
        </w:rPr>
        <w:t>red</w:t>
      </w:r>
      <w:r w:rsidRPr="00A87A89">
        <w:rPr>
          <w:rFonts w:asciiTheme="minorHAnsi" w:hAnsiTheme="minorHAnsi" w:cstheme="minorHAnsi"/>
          <w:color w:val="000000"/>
          <w:shd w:val="clear" w:color="auto" w:fill="FFFFFF"/>
        </w:rPr>
        <w:t xml:space="preserve"> and re-administration of any unblinded assessments </w:t>
      </w:r>
      <w:r w:rsidR="00965D90" w:rsidRPr="00A87A89">
        <w:rPr>
          <w:rFonts w:asciiTheme="minorHAnsi" w:hAnsiTheme="minorHAnsi" w:cstheme="minorHAnsi"/>
          <w:color w:val="000000"/>
          <w:shd w:val="clear" w:color="auto" w:fill="FFFFFF"/>
        </w:rPr>
        <w:t>occurred</w:t>
      </w:r>
      <w:r w:rsidRPr="00A87A89">
        <w:rPr>
          <w:rFonts w:asciiTheme="minorHAnsi" w:hAnsiTheme="minorHAnsi" w:cstheme="minorHAnsi"/>
          <w:color w:val="000000"/>
          <w:shd w:val="clear" w:color="auto" w:fill="FFFFFF"/>
        </w:rPr>
        <w:t>.</w:t>
      </w:r>
      <w:r w:rsidR="00C01B4D" w:rsidRPr="00A87A89">
        <w:rPr>
          <w:rFonts w:asciiTheme="minorHAnsi" w:hAnsiTheme="minorHAnsi" w:cstheme="minorHAnsi"/>
          <w:color w:val="000000"/>
          <w:shd w:val="clear" w:color="auto" w:fill="FFFFFF"/>
        </w:rPr>
        <w:t xml:space="preserve"> </w:t>
      </w:r>
      <w:r w:rsidR="00C01B4D" w:rsidRPr="00A87A89">
        <w:rPr>
          <w:rFonts w:asciiTheme="minorHAnsi" w:hAnsiTheme="minorHAnsi" w:cstheme="minorHAnsi"/>
        </w:rPr>
        <w:t xml:space="preserve">The statistician </w:t>
      </w:r>
      <w:r w:rsidR="00965D90" w:rsidRPr="00A87A89">
        <w:rPr>
          <w:rFonts w:asciiTheme="minorHAnsi" w:hAnsiTheme="minorHAnsi" w:cstheme="minorHAnsi"/>
        </w:rPr>
        <w:t>who completed the</w:t>
      </w:r>
      <w:r w:rsidR="00C01B4D" w:rsidRPr="00A87A89">
        <w:rPr>
          <w:rFonts w:asciiTheme="minorHAnsi" w:hAnsiTheme="minorHAnsi" w:cstheme="minorHAnsi"/>
        </w:rPr>
        <w:t xml:space="preserve"> data analyses </w:t>
      </w:r>
      <w:r w:rsidR="00965D90" w:rsidRPr="00A87A89">
        <w:rPr>
          <w:rFonts w:asciiTheme="minorHAnsi" w:hAnsiTheme="minorHAnsi" w:cstheme="minorHAnsi"/>
        </w:rPr>
        <w:t xml:space="preserve">was </w:t>
      </w:r>
      <w:r w:rsidR="00C01B4D" w:rsidRPr="00A87A89">
        <w:rPr>
          <w:rFonts w:asciiTheme="minorHAnsi" w:hAnsiTheme="minorHAnsi" w:cstheme="minorHAnsi"/>
        </w:rPr>
        <w:t xml:space="preserve">also blinded to group allocation until the analysis </w:t>
      </w:r>
      <w:r w:rsidR="00965D90" w:rsidRPr="00A87A89">
        <w:rPr>
          <w:rFonts w:asciiTheme="minorHAnsi" w:hAnsiTheme="minorHAnsi" w:cstheme="minorHAnsi"/>
        </w:rPr>
        <w:t>wa</w:t>
      </w:r>
      <w:r w:rsidR="00C01B4D" w:rsidRPr="00A87A89">
        <w:rPr>
          <w:rFonts w:asciiTheme="minorHAnsi" w:hAnsiTheme="minorHAnsi" w:cstheme="minorHAnsi"/>
        </w:rPr>
        <w:t>s completed.</w:t>
      </w:r>
    </w:p>
    <w:p w14:paraId="00000053" w14:textId="491F8EEF" w:rsidR="00353AF2" w:rsidRPr="00A87A89" w:rsidRDefault="00E20A44">
      <w:pPr>
        <w:pStyle w:val="Heading2"/>
        <w:rPr>
          <w:rFonts w:asciiTheme="minorHAnsi" w:hAnsiTheme="minorHAnsi" w:cstheme="minorHAnsi"/>
        </w:rPr>
      </w:pPr>
      <w:r w:rsidRPr="00A87A89">
        <w:rPr>
          <w:rFonts w:asciiTheme="minorHAnsi" w:hAnsiTheme="minorHAnsi" w:cstheme="minorHAnsi"/>
        </w:rPr>
        <w:t>Statistical methods</w:t>
      </w:r>
    </w:p>
    <w:p w14:paraId="55C45519" w14:textId="7BB9B880" w:rsidR="003A6651" w:rsidRDefault="00E91985" w:rsidP="003A6651">
      <w:pPr>
        <w:rPr>
          <w:rFonts w:asciiTheme="minorHAnsi" w:hAnsiTheme="minorHAnsi" w:cstheme="minorHAnsi"/>
        </w:rPr>
      </w:pPr>
      <w:bookmarkStart w:id="6" w:name="_Toc501380978"/>
      <w:r w:rsidRPr="00A87A89">
        <w:rPr>
          <w:rFonts w:asciiTheme="minorHAnsi" w:hAnsiTheme="minorHAnsi" w:cstheme="minorHAnsi"/>
        </w:rPr>
        <w:t xml:space="preserve">Baseline characteristics of participating patients of the two groups </w:t>
      </w:r>
      <w:r w:rsidR="00680485" w:rsidRPr="00A87A89">
        <w:rPr>
          <w:rFonts w:asciiTheme="minorHAnsi" w:hAnsiTheme="minorHAnsi" w:cstheme="minorHAnsi"/>
        </w:rPr>
        <w:t>were</w:t>
      </w:r>
      <w:r w:rsidRPr="00A87A89">
        <w:rPr>
          <w:rFonts w:asciiTheme="minorHAnsi" w:hAnsiTheme="minorHAnsi" w:cstheme="minorHAnsi"/>
        </w:rPr>
        <w:t xml:space="preserve"> presented and compared for any clinically meaningful differences at baseline and any variables considered to be significantly different </w:t>
      </w:r>
      <w:r w:rsidR="00680485" w:rsidRPr="00A87A89">
        <w:rPr>
          <w:rFonts w:asciiTheme="minorHAnsi" w:hAnsiTheme="minorHAnsi" w:cstheme="minorHAnsi"/>
        </w:rPr>
        <w:t>were</w:t>
      </w:r>
      <w:r w:rsidRPr="00A87A89">
        <w:rPr>
          <w:rFonts w:asciiTheme="minorHAnsi" w:hAnsiTheme="minorHAnsi" w:cstheme="minorHAnsi"/>
        </w:rPr>
        <w:t xml:space="preserve"> further evaluated for their influence (e.g., included as covariates in statistical analyses) on outcomes as potential confounding effects. Outcomes of interest </w:t>
      </w:r>
      <w:r w:rsidR="00680485" w:rsidRPr="00A87A89">
        <w:rPr>
          <w:rFonts w:asciiTheme="minorHAnsi" w:hAnsiTheme="minorHAnsi" w:cstheme="minorHAnsi"/>
        </w:rPr>
        <w:t>were</w:t>
      </w:r>
      <w:r w:rsidRPr="00A87A89">
        <w:rPr>
          <w:rFonts w:asciiTheme="minorHAnsi" w:hAnsiTheme="minorHAnsi" w:cstheme="minorHAnsi"/>
        </w:rPr>
        <w:t xml:space="preserve"> analysed on an intention to treat basis. </w:t>
      </w:r>
      <w:r w:rsidR="006E3849" w:rsidRPr="00A87A89">
        <w:rPr>
          <w:rFonts w:asciiTheme="minorHAnsi" w:hAnsiTheme="minorHAnsi" w:cstheme="minorHAnsi"/>
        </w:rPr>
        <w:t xml:space="preserve">In the event of a non-normally distributed </w:t>
      </w:r>
      <w:r w:rsidR="008D799D" w:rsidRPr="00A87A89">
        <w:rPr>
          <w:rFonts w:asciiTheme="minorHAnsi" w:hAnsiTheme="minorHAnsi" w:cstheme="minorHAnsi"/>
        </w:rPr>
        <w:t xml:space="preserve">continuous </w:t>
      </w:r>
      <w:r w:rsidR="006E3849" w:rsidRPr="00A87A89">
        <w:rPr>
          <w:rFonts w:asciiTheme="minorHAnsi" w:hAnsiTheme="minorHAnsi" w:cstheme="minorHAnsi"/>
        </w:rPr>
        <w:t xml:space="preserve">outcome, a suitable transformation (e.g., log) </w:t>
      </w:r>
      <w:r w:rsidR="00680485" w:rsidRPr="00A87A89">
        <w:rPr>
          <w:rFonts w:asciiTheme="minorHAnsi" w:hAnsiTheme="minorHAnsi" w:cstheme="minorHAnsi"/>
        </w:rPr>
        <w:t>was</w:t>
      </w:r>
      <w:r w:rsidR="006E3849" w:rsidRPr="00A87A89">
        <w:rPr>
          <w:rFonts w:asciiTheme="minorHAnsi" w:hAnsiTheme="minorHAnsi" w:cstheme="minorHAnsi"/>
        </w:rPr>
        <w:t xml:space="preserve"> implemented to make the outcome </w:t>
      </w:r>
      <w:r w:rsidR="008D799D" w:rsidRPr="00A87A89">
        <w:rPr>
          <w:rFonts w:asciiTheme="minorHAnsi" w:hAnsiTheme="minorHAnsi" w:cstheme="minorHAnsi"/>
        </w:rPr>
        <w:t xml:space="preserve">variable </w:t>
      </w:r>
      <w:r w:rsidR="006E3849" w:rsidRPr="00A87A89">
        <w:rPr>
          <w:rFonts w:asciiTheme="minorHAnsi" w:hAnsiTheme="minorHAnsi" w:cstheme="minorHAnsi"/>
        </w:rPr>
        <w:t xml:space="preserve">normal. </w:t>
      </w:r>
      <w:r w:rsidR="00680485" w:rsidRPr="00A87A89">
        <w:rPr>
          <w:rFonts w:asciiTheme="minorHAnsi" w:hAnsiTheme="minorHAnsi" w:cstheme="minorHAnsi"/>
        </w:rPr>
        <w:t>A m</w:t>
      </w:r>
      <w:r w:rsidRPr="00A87A89">
        <w:rPr>
          <w:rFonts w:asciiTheme="minorHAnsi" w:hAnsiTheme="minorHAnsi" w:cstheme="minorHAnsi"/>
        </w:rPr>
        <w:t xml:space="preserve">ultilevel </w:t>
      </w:r>
      <w:r w:rsidR="003A6651" w:rsidRPr="00A87A89">
        <w:rPr>
          <w:rFonts w:asciiTheme="minorHAnsi" w:hAnsiTheme="minorHAnsi" w:cstheme="minorHAnsi"/>
        </w:rPr>
        <w:t xml:space="preserve">mixed-effects </w:t>
      </w:r>
      <w:r w:rsidRPr="00A87A89">
        <w:rPr>
          <w:rFonts w:asciiTheme="minorHAnsi" w:hAnsiTheme="minorHAnsi" w:cstheme="minorHAnsi"/>
        </w:rPr>
        <w:t>model, that t</w:t>
      </w:r>
      <w:r w:rsidR="00680485" w:rsidRPr="00A87A89">
        <w:rPr>
          <w:rFonts w:asciiTheme="minorHAnsi" w:hAnsiTheme="minorHAnsi" w:cstheme="minorHAnsi"/>
        </w:rPr>
        <w:t>ook</w:t>
      </w:r>
      <w:r w:rsidRPr="00A87A89">
        <w:rPr>
          <w:rFonts w:asciiTheme="minorHAnsi" w:hAnsiTheme="minorHAnsi" w:cstheme="minorHAnsi"/>
        </w:rPr>
        <w:t xml:space="preserve"> into account patients being nested within hospital clusters, </w:t>
      </w:r>
      <w:r w:rsidR="00680485" w:rsidRPr="00A87A89">
        <w:rPr>
          <w:rFonts w:asciiTheme="minorHAnsi" w:hAnsiTheme="minorHAnsi" w:cstheme="minorHAnsi"/>
        </w:rPr>
        <w:t>was</w:t>
      </w:r>
      <w:r w:rsidRPr="00A87A89">
        <w:rPr>
          <w:rFonts w:asciiTheme="minorHAnsi" w:hAnsiTheme="minorHAnsi" w:cstheme="minorHAnsi"/>
        </w:rPr>
        <w:t xml:space="preserve"> able to examine whether changes in the outcomes of interest var</w:t>
      </w:r>
      <w:r w:rsidR="00680485" w:rsidRPr="00A87A89">
        <w:rPr>
          <w:rFonts w:asciiTheme="minorHAnsi" w:hAnsiTheme="minorHAnsi" w:cstheme="minorHAnsi"/>
        </w:rPr>
        <w:t>ied</w:t>
      </w:r>
      <w:r w:rsidRPr="00A87A89">
        <w:rPr>
          <w:rFonts w:asciiTheme="minorHAnsi" w:hAnsiTheme="minorHAnsi" w:cstheme="minorHAnsi"/>
        </w:rPr>
        <w:t xml:space="preserve"> over time as well as across the two groups (ASK and attention control program), after adjusting for the effects of any potential confounders (if any). </w:t>
      </w:r>
      <w:r w:rsidR="003A6651" w:rsidRPr="00A87A89">
        <w:rPr>
          <w:rFonts w:asciiTheme="minorHAnsi" w:hAnsiTheme="minorHAnsi" w:cstheme="minorHAnsi"/>
        </w:rPr>
        <w:t xml:space="preserve">The model </w:t>
      </w:r>
      <w:r w:rsidR="00680485" w:rsidRPr="00A87A89">
        <w:rPr>
          <w:rFonts w:asciiTheme="minorHAnsi" w:hAnsiTheme="minorHAnsi" w:cstheme="minorHAnsi"/>
        </w:rPr>
        <w:t>included</w:t>
      </w:r>
      <w:r w:rsidR="003A6651" w:rsidRPr="00A87A89">
        <w:rPr>
          <w:rFonts w:asciiTheme="minorHAnsi" w:hAnsiTheme="minorHAnsi" w:cstheme="minorHAnsi"/>
        </w:rPr>
        <w:t xml:space="preserve"> fixed effects for treatment group, time-point and the treatment-by-time-point interaction. </w:t>
      </w:r>
      <w:r w:rsidR="002D058B" w:rsidRPr="00A87A89">
        <w:rPr>
          <w:rFonts w:asciiTheme="minorHAnsi" w:hAnsiTheme="minorHAnsi" w:cstheme="minorHAnsi"/>
        </w:rPr>
        <w:t xml:space="preserve">Covariates included in the modelling include age, gender, educational level, change in living situation during the intervention, </w:t>
      </w:r>
      <w:r w:rsidR="00507EFC" w:rsidRPr="00A87A89">
        <w:rPr>
          <w:rFonts w:asciiTheme="minorHAnsi" w:hAnsiTheme="minorHAnsi" w:cstheme="minorHAnsi"/>
        </w:rPr>
        <w:t xml:space="preserve">discontinuation of usual care speech pathology services during the intervention period, </w:t>
      </w:r>
      <w:r w:rsidR="002D058B" w:rsidRPr="00A87A89">
        <w:rPr>
          <w:rFonts w:asciiTheme="minorHAnsi" w:hAnsiTheme="minorHAnsi" w:cstheme="minorHAnsi"/>
        </w:rPr>
        <w:t xml:space="preserve">walking status at the start of the intervention, </w:t>
      </w:r>
      <w:r w:rsidR="006F7235" w:rsidRPr="00A87A89">
        <w:rPr>
          <w:rFonts w:asciiTheme="minorHAnsi" w:hAnsiTheme="minorHAnsi" w:cstheme="minorHAnsi"/>
        </w:rPr>
        <w:t>baseline</w:t>
      </w:r>
      <w:r w:rsidR="002D058B" w:rsidRPr="00A87A89">
        <w:rPr>
          <w:rFonts w:asciiTheme="minorHAnsi" w:hAnsiTheme="minorHAnsi" w:cstheme="minorHAnsi"/>
        </w:rPr>
        <w:t xml:space="preserve"> severity of aphasia during the intervention. These covariates </w:t>
      </w:r>
      <w:r w:rsidR="00680485" w:rsidRPr="00A87A89">
        <w:rPr>
          <w:rFonts w:asciiTheme="minorHAnsi" w:hAnsiTheme="minorHAnsi" w:cstheme="minorHAnsi"/>
        </w:rPr>
        <w:t>were</w:t>
      </w:r>
      <w:r w:rsidR="002D058B" w:rsidRPr="00A87A89">
        <w:rPr>
          <w:rFonts w:asciiTheme="minorHAnsi" w:hAnsiTheme="minorHAnsi" w:cstheme="minorHAnsi"/>
        </w:rPr>
        <w:t xml:space="preserve"> chosen based on literature indicating the major predictors of depression after stroke include</w:t>
      </w:r>
      <w:r w:rsidR="00184123" w:rsidRPr="00A87A89">
        <w:rPr>
          <w:rFonts w:asciiTheme="minorHAnsi" w:hAnsiTheme="minorHAnsi" w:cstheme="minorHAnsi"/>
        </w:rPr>
        <w:t xml:space="preserve"> gender,</w:t>
      </w:r>
      <w:r w:rsidR="002D058B" w:rsidRPr="00A87A89">
        <w:rPr>
          <w:rFonts w:asciiTheme="minorHAnsi" w:hAnsiTheme="minorHAnsi" w:cstheme="minorHAnsi"/>
        </w:rPr>
        <w:t xml:space="preserve"> severity of stroke (Laures-Gore et al 2020</w:t>
      </w:r>
      <w:r w:rsidR="00933E20" w:rsidRPr="00A87A89">
        <w:rPr>
          <w:rFonts w:asciiTheme="minorHAnsi" w:hAnsiTheme="minorHAnsi" w:cstheme="minorHAnsi"/>
        </w:rPr>
        <w:t>), physical</w:t>
      </w:r>
      <w:r w:rsidR="002D058B" w:rsidRPr="00A87A89">
        <w:rPr>
          <w:rFonts w:asciiTheme="minorHAnsi" w:hAnsiTheme="minorHAnsi" w:cstheme="minorHAnsi"/>
        </w:rPr>
        <w:t xml:space="preserve"> disability</w:t>
      </w:r>
      <w:r w:rsidR="00184123" w:rsidRPr="00A87A89">
        <w:rPr>
          <w:rFonts w:asciiTheme="minorHAnsi" w:hAnsiTheme="minorHAnsi" w:cstheme="minorHAnsi"/>
        </w:rPr>
        <w:t xml:space="preserve"> </w:t>
      </w:r>
      <w:r w:rsidR="002D058B" w:rsidRPr="00A87A89">
        <w:rPr>
          <w:rFonts w:asciiTheme="minorHAnsi" w:hAnsiTheme="minorHAnsi" w:cstheme="minorHAnsi"/>
        </w:rPr>
        <w:t xml:space="preserve"> </w:t>
      </w:r>
      <w:r w:rsidR="00184123" w:rsidRPr="00A87A89">
        <w:rPr>
          <w:rFonts w:asciiTheme="minorHAnsi" w:hAnsiTheme="minorHAnsi" w:cstheme="minorHAnsi"/>
        </w:rPr>
        <w:t xml:space="preserve">(Kutlabaev &amp; Hackett 2014) and </w:t>
      </w:r>
      <w:r w:rsidR="002D058B" w:rsidRPr="00A87A89">
        <w:rPr>
          <w:rFonts w:asciiTheme="minorHAnsi" w:hAnsiTheme="minorHAnsi" w:cstheme="minorHAnsi"/>
        </w:rPr>
        <w:t>more severe impairment at 12 months post-stroke (Kauhanen et al 2000</w:t>
      </w:r>
      <w:r w:rsidR="00184123" w:rsidRPr="00A87A89">
        <w:rPr>
          <w:rFonts w:asciiTheme="minorHAnsi" w:hAnsiTheme="minorHAnsi" w:cstheme="minorHAnsi"/>
        </w:rPr>
        <w:t>)</w:t>
      </w:r>
      <w:r w:rsidR="002D058B" w:rsidRPr="00A87A89">
        <w:rPr>
          <w:rFonts w:asciiTheme="minorHAnsi" w:hAnsiTheme="minorHAnsi" w:cstheme="minorHAnsi"/>
        </w:rPr>
        <w:t xml:space="preserve">  </w:t>
      </w:r>
      <w:r w:rsidR="00507EFC" w:rsidRPr="00A87A89">
        <w:rPr>
          <w:rFonts w:asciiTheme="minorHAnsi" w:hAnsiTheme="minorHAnsi" w:cstheme="minorHAnsi"/>
        </w:rPr>
        <w:t>and discontinuation of rehabilitation services (Almhda</w:t>
      </w:r>
      <w:r w:rsidR="00711123" w:rsidRPr="00A87A89">
        <w:rPr>
          <w:rFonts w:asciiTheme="minorHAnsi" w:hAnsiTheme="minorHAnsi" w:cstheme="minorHAnsi"/>
        </w:rPr>
        <w:t>wi</w:t>
      </w:r>
      <w:r w:rsidR="00507EFC" w:rsidRPr="00A87A89">
        <w:rPr>
          <w:rFonts w:asciiTheme="minorHAnsi" w:hAnsiTheme="minorHAnsi" w:cstheme="minorHAnsi"/>
        </w:rPr>
        <w:t xml:space="preserve"> et al., 2020). </w:t>
      </w:r>
      <w:r w:rsidRPr="00A87A89">
        <w:rPr>
          <w:rFonts w:asciiTheme="minorHAnsi" w:hAnsiTheme="minorHAnsi" w:cstheme="minorHAnsi"/>
        </w:rPr>
        <w:t xml:space="preserve">Collinearity of the covariates </w:t>
      </w:r>
      <w:r w:rsidR="00680485" w:rsidRPr="00A87A89">
        <w:rPr>
          <w:rFonts w:asciiTheme="minorHAnsi" w:hAnsiTheme="minorHAnsi" w:cstheme="minorHAnsi"/>
        </w:rPr>
        <w:t>was</w:t>
      </w:r>
      <w:r w:rsidRPr="00A87A89">
        <w:rPr>
          <w:rFonts w:asciiTheme="minorHAnsi" w:hAnsiTheme="minorHAnsi" w:cstheme="minorHAnsi"/>
        </w:rPr>
        <w:t xml:space="preserve"> assessed before including them in the </w:t>
      </w:r>
      <w:r w:rsidR="00B152CA" w:rsidRPr="00A87A89">
        <w:rPr>
          <w:rFonts w:asciiTheme="minorHAnsi" w:hAnsiTheme="minorHAnsi" w:cstheme="minorHAnsi"/>
        </w:rPr>
        <w:t xml:space="preserve">multivariable </w:t>
      </w:r>
      <w:r w:rsidRPr="00A87A89">
        <w:rPr>
          <w:rFonts w:asciiTheme="minorHAnsi" w:hAnsiTheme="minorHAnsi" w:cstheme="minorHAnsi"/>
        </w:rPr>
        <w:t xml:space="preserve">modelling. In addition, attrition pattern across the two groups </w:t>
      </w:r>
      <w:r w:rsidR="007202E2" w:rsidRPr="00A87A89">
        <w:rPr>
          <w:rFonts w:asciiTheme="minorHAnsi" w:hAnsiTheme="minorHAnsi" w:cstheme="minorHAnsi"/>
        </w:rPr>
        <w:t>was</w:t>
      </w:r>
      <w:r w:rsidRPr="00A87A89">
        <w:rPr>
          <w:rFonts w:asciiTheme="minorHAnsi" w:hAnsiTheme="minorHAnsi" w:cstheme="minorHAnsi"/>
        </w:rPr>
        <w:t xml:space="preserve"> examined to determine randomness of missing data and, if required, multiple imputation </w:t>
      </w:r>
      <w:r w:rsidR="007202E2" w:rsidRPr="00A87A89">
        <w:rPr>
          <w:rFonts w:asciiTheme="minorHAnsi" w:hAnsiTheme="minorHAnsi" w:cstheme="minorHAnsi"/>
        </w:rPr>
        <w:t>was</w:t>
      </w:r>
      <w:r w:rsidRPr="00A87A89">
        <w:rPr>
          <w:rFonts w:asciiTheme="minorHAnsi" w:hAnsiTheme="minorHAnsi" w:cstheme="minorHAnsi"/>
        </w:rPr>
        <w:t xml:space="preserve"> implemented. </w:t>
      </w:r>
      <w:r w:rsidR="003A6651" w:rsidRPr="00A87A89">
        <w:rPr>
          <w:rFonts w:asciiTheme="minorHAnsi" w:hAnsiTheme="minorHAnsi" w:cstheme="minorHAnsi"/>
        </w:rPr>
        <w:t xml:space="preserve">In the assessment of the hypotheses, missing data </w:t>
      </w:r>
      <w:r w:rsidR="007202E2" w:rsidRPr="00A87A89">
        <w:rPr>
          <w:rFonts w:asciiTheme="minorHAnsi" w:hAnsiTheme="minorHAnsi" w:cstheme="minorHAnsi"/>
        </w:rPr>
        <w:t xml:space="preserve">were </w:t>
      </w:r>
      <w:r w:rsidR="003A6651" w:rsidRPr="00A87A89">
        <w:rPr>
          <w:rFonts w:asciiTheme="minorHAnsi" w:hAnsiTheme="minorHAnsi" w:cstheme="minorHAnsi"/>
        </w:rPr>
        <w:t xml:space="preserve">assumed as missing at random (MAR), which </w:t>
      </w:r>
      <w:r w:rsidR="007202E2" w:rsidRPr="00A87A89">
        <w:rPr>
          <w:rFonts w:asciiTheme="minorHAnsi" w:hAnsiTheme="minorHAnsi" w:cstheme="minorHAnsi"/>
        </w:rPr>
        <w:t>was</w:t>
      </w:r>
      <w:r w:rsidR="003A6651" w:rsidRPr="00A87A89">
        <w:rPr>
          <w:rFonts w:asciiTheme="minorHAnsi" w:hAnsiTheme="minorHAnsi" w:cstheme="minorHAnsi"/>
        </w:rPr>
        <w:t xml:space="preserve"> assessed with a missing data sensitivity analysis. </w:t>
      </w:r>
      <w:r w:rsidRPr="00A87A89">
        <w:rPr>
          <w:rFonts w:asciiTheme="minorHAnsi" w:hAnsiTheme="minorHAnsi" w:cstheme="minorHAnsi"/>
        </w:rPr>
        <w:t xml:space="preserve">The residuals of the fitted models </w:t>
      </w:r>
      <w:r w:rsidR="007202E2" w:rsidRPr="00A87A89">
        <w:rPr>
          <w:rFonts w:asciiTheme="minorHAnsi" w:hAnsiTheme="minorHAnsi" w:cstheme="minorHAnsi"/>
        </w:rPr>
        <w:t>were</w:t>
      </w:r>
      <w:r w:rsidRPr="00A87A89">
        <w:rPr>
          <w:rFonts w:asciiTheme="minorHAnsi" w:hAnsiTheme="minorHAnsi" w:cstheme="minorHAnsi"/>
        </w:rPr>
        <w:t xml:space="preserve"> examined to ensure that all required assumptions </w:t>
      </w:r>
      <w:r w:rsidR="007202E2" w:rsidRPr="00A87A89">
        <w:rPr>
          <w:rFonts w:asciiTheme="minorHAnsi" w:hAnsiTheme="minorHAnsi" w:cstheme="minorHAnsi"/>
        </w:rPr>
        <w:t xml:space="preserve">were </w:t>
      </w:r>
      <w:r w:rsidRPr="00A87A89">
        <w:rPr>
          <w:rFonts w:asciiTheme="minorHAnsi" w:hAnsiTheme="minorHAnsi" w:cstheme="minorHAnsi"/>
        </w:rPr>
        <w:t xml:space="preserve">met. </w:t>
      </w:r>
      <w:r w:rsidR="003A6651" w:rsidRPr="00A87A89">
        <w:rPr>
          <w:rFonts w:asciiTheme="minorHAnsi" w:hAnsiTheme="minorHAnsi" w:cstheme="minorHAnsi"/>
        </w:rPr>
        <w:t xml:space="preserve">An alpha level of 0.05 </w:t>
      </w:r>
      <w:r w:rsidR="00D01A82" w:rsidRPr="00A87A89">
        <w:rPr>
          <w:rFonts w:asciiTheme="minorHAnsi" w:hAnsiTheme="minorHAnsi" w:cstheme="minorHAnsi"/>
        </w:rPr>
        <w:t>was</w:t>
      </w:r>
      <w:r w:rsidR="003A6651" w:rsidRPr="00A87A89">
        <w:rPr>
          <w:rFonts w:asciiTheme="minorHAnsi" w:hAnsiTheme="minorHAnsi" w:cstheme="minorHAnsi"/>
        </w:rPr>
        <w:t xml:space="preserve"> accepted as significant. The results of the statistical models </w:t>
      </w:r>
      <w:r w:rsidR="00D01A82" w:rsidRPr="00A87A89">
        <w:rPr>
          <w:rFonts w:asciiTheme="minorHAnsi" w:hAnsiTheme="minorHAnsi" w:cstheme="minorHAnsi"/>
        </w:rPr>
        <w:t>are</w:t>
      </w:r>
      <w:r w:rsidR="003A6651" w:rsidRPr="00A87A89">
        <w:rPr>
          <w:rFonts w:asciiTheme="minorHAnsi" w:hAnsiTheme="minorHAnsi" w:cstheme="minorHAnsi"/>
        </w:rPr>
        <w:t xml:space="preserve"> presented in the form of odds ratios and their 95% confidence intervals. All statistical analyses </w:t>
      </w:r>
      <w:r w:rsidR="00D01A82" w:rsidRPr="00A87A89">
        <w:rPr>
          <w:rFonts w:asciiTheme="minorHAnsi" w:hAnsiTheme="minorHAnsi" w:cstheme="minorHAnsi"/>
        </w:rPr>
        <w:t>were</w:t>
      </w:r>
      <w:r w:rsidR="003A6651" w:rsidRPr="00A87A89">
        <w:rPr>
          <w:rFonts w:asciiTheme="minorHAnsi" w:hAnsiTheme="minorHAnsi" w:cstheme="minorHAnsi"/>
        </w:rPr>
        <w:t xml:space="preserve"> performed using Stata </w:t>
      </w:r>
      <w:r w:rsidR="001C662A" w:rsidRPr="00A87A89">
        <w:rPr>
          <w:rFonts w:asciiTheme="minorHAnsi" w:hAnsiTheme="minorHAnsi" w:cstheme="minorHAnsi"/>
        </w:rPr>
        <w:t>14.0</w:t>
      </w:r>
      <w:r w:rsidR="003A6651" w:rsidRPr="00A87A89">
        <w:rPr>
          <w:rFonts w:asciiTheme="minorHAnsi" w:hAnsiTheme="minorHAnsi" w:cstheme="minorHAnsi"/>
        </w:rPr>
        <w:t>.</w:t>
      </w:r>
      <w:r w:rsidR="00B152CA" w:rsidRPr="00A87A89">
        <w:rPr>
          <w:rFonts w:asciiTheme="minorHAnsi" w:hAnsiTheme="minorHAnsi" w:cstheme="minorHAnsi"/>
        </w:rPr>
        <w:t xml:space="preserve"> </w:t>
      </w:r>
    </w:p>
    <w:p w14:paraId="1EE7F6BF" w14:textId="2A512B20" w:rsidR="00DC6439" w:rsidRPr="00A87A89" w:rsidRDefault="00DC6439" w:rsidP="003A6651">
      <w:pPr>
        <w:rPr>
          <w:rFonts w:asciiTheme="minorHAnsi" w:hAnsiTheme="minorHAnsi" w:cstheme="minorHAnsi"/>
        </w:rPr>
      </w:pPr>
      <w:r w:rsidRPr="00DC6439">
        <w:rPr>
          <w:rFonts w:asciiTheme="minorHAnsi" w:hAnsiTheme="minorHAnsi" w:cstheme="minorHAnsi"/>
          <w:highlight w:val="yellow"/>
        </w:rPr>
        <w:t>A per protocol analysis may occur considering individual participants’ completeness of primary outcome data as well as the dose and fidelity of the intervention received.</w:t>
      </w:r>
      <w:r>
        <w:rPr>
          <w:rFonts w:asciiTheme="minorHAnsi" w:hAnsiTheme="minorHAnsi" w:cstheme="minorHAnsi"/>
        </w:rPr>
        <w:t xml:space="preserve">   </w:t>
      </w:r>
    </w:p>
    <w:p w14:paraId="0BC2BB67" w14:textId="613456A8" w:rsidR="00865CCC" w:rsidRPr="00A87A89" w:rsidRDefault="005778B7" w:rsidP="00865CCC">
      <w:pPr>
        <w:pStyle w:val="Heading2"/>
        <w:rPr>
          <w:rFonts w:asciiTheme="minorHAnsi" w:hAnsiTheme="minorHAnsi" w:cstheme="minorHAnsi"/>
        </w:rPr>
      </w:pPr>
      <w:bookmarkStart w:id="7" w:name="_Toc501380999"/>
      <w:bookmarkEnd w:id="6"/>
      <w:r w:rsidRPr="00A87A89">
        <w:rPr>
          <w:rFonts w:asciiTheme="minorHAnsi" w:hAnsiTheme="minorHAnsi" w:cstheme="minorHAnsi"/>
        </w:rPr>
        <w:t xml:space="preserve">Missing data </w:t>
      </w:r>
      <w:r w:rsidR="0062427A" w:rsidRPr="00A87A89">
        <w:rPr>
          <w:rFonts w:asciiTheme="minorHAnsi" w:hAnsiTheme="minorHAnsi" w:cstheme="minorHAnsi"/>
        </w:rPr>
        <w:t>handling</w:t>
      </w:r>
    </w:p>
    <w:p w14:paraId="34B116C6" w14:textId="01A2C732" w:rsidR="00472CD3" w:rsidRPr="00A87A89" w:rsidRDefault="0062427A" w:rsidP="0017427A">
      <w:pPr>
        <w:rPr>
          <w:rFonts w:asciiTheme="minorHAnsi" w:hAnsiTheme="minorHAnsi" w:cstheme="minorHAnsi"/>
        </w:rPr>
      </w:pPr>
      <w:r w:rsidRPr="00A87A89">
        <w:rPr>
          <w:rFonts w:asciiTheme="minorHAnsi" w:hAnsiTheme="minorHAnsi" w:cstheme="minorHAnsi"/>
        </w:rPr>
        <w:t xml:space="preserve">To describe the missing data, the frequency and percentage of </w:t>
      </w:r>
      <w:r w:rsidR="00A52528" w:rsidRPr="00A87A89">
        <w:rPr>
          <w:rFonts w:asciiTheme="minorHAnsi" w:hAnsiTheme="minorHAnsi" w:cstheme="minorHAnsi"/>
        </w:rPr>
        <w:t xml:space="preserve">people with aphasia </w:t>
      </w:r>
      <w:r w:rsidRPr="00A87A89">
        <w:rPr>
          <w:rFonts w:asciiTheme="minorHAnsi" w:hAnsiTheme="minorHAnsi" w:cstheme="minorHAnsi"/>
        </w:rPr>
        <w:t xml:space="preserve">with missing data at baseline and </w:t>
      </w:r>
      <w:r w:rsidR="00932000" w:rsidRPr="00A87A89">
        <w:rPr>
          <w:rFonts w:asciiTheme="minorHAnsi" w:hAnsiTheme="minorHAnsi" w:cstheme="minorHAnsi"/>
        </w:rPr>
        <w:t xml:space="preserve">12 </w:t>
      </w:r>
      <w:r w:rsidRPr="00A87A89">
        <w:rPr>
          <w:rFonts w:asciiTheme="minorHAnsi" w:hAnsiTheme="minorHAnsi" w:cstheme="minorHAnsi"/>
        </w:rPr>
        <w:t>month</w:t>
      </w:r>
      <w:r w:rsidR="00932000" w:rsidRPr="00A87A89">
        <w:rPr>
          <w:rFonts w:asciiTheme="minorHAnsi" w:hAnsiTheme="minorHAnsi" w:cstheme="minorHAnsi"/>
        </w:rPr>
        <w:t>s</w:t>
      </w:r>
      <w:r w:rsidR="007E17E7" w:rsidRPr="00A87A89">
        <w:rPr>
          <w:rFonts w:asciiTheme="minorHAnsi" w:hAnsiTheme="minorHAnsi" w:cstheme="minorHAnsi"/>
        </w:rPr>
        <w:t xml:space="preserve"> were</w:t>
      </w:r>
      <w:r w:rsidRPr="00A87A89">
        <w:rPr>
          <w:rFonts w:asciiTheme="minorHAnsi" w:hAnsiTheme="minorHAnsi" w:cstheme="minorHAnsi"/>
        </w:rPr>
        <w:t xml:space="preserve"> summarised for the </w:t>
      </w:r>
      <w:r w:rsidR="00A52528" w:rsidRPr="00A87A89">
        <w:rPr>
          <w:rFonts w:asciiTheme="minorHAnsi" w:hAnsiTheme="minorHAnsi" w:cstheme="minorHAnsi"/>
        </w:rPr>
        <w:t xml:space="preserve">ALA, SADQ-21 and self-reported stroke </w:t>
      </w:r>
      <w:r w:rsidR="00A52528" w:rsidRPr="00A87A89">
        <w:rPr>
          <w:rFonts w:asciiTheme="minorHAnsi" w:hAnsiTheme="minorHAnsi" w:cstheme="minorHAnsi"/>
        </w:rPr>
        <w:lastRenderedPageBreak/>
        <w:t>risk-related behaviours</w:t>
      </w:r>
      <w:r w:rsidRPr="00A87A89">
        <w:rPr>
          <w:rFonts w:asciiTheme="minorHAnsi" w:hAnsiTheme="minorHAnsi" w:cstheme="minorHAnsi"/>
        </w:rPr>
        <w:t xml:space="preserve">. In addition, baseline and demographic characteristics </w:t>
      </w:r>
      <w:r w:rsidR="007E17E7" w:rsidRPr="00A87A89">
        <w:rPr>
          <w:rFonts w:asciiTheme="minorHAnsi" w:hAnsiTheme="minorHAnsi" w:cstheme="minorHAnsi"/>
        </w:rPr>
        <w:t>were</w:t>
      </w:r>
      <w:r w:rsidRPr="00A87A89">
        <w:rPr>
          <w:rFonts w:asciiTheme="minorHAnsi" w:hAnsiTheme="minorHAnsi" w:cstheme="minorHAnsi"/>
        </w:rPr>
        <w:t xml:space="preserve"> summarized </w:t>
      </w:r>
      <w:r w:rsidR="00E3301F" w:rsidRPr="00A87A89">
        <w:rPr>
          <w:rFonts w:asciiTheme="minorHAnsi" w:hAnsiTheme="minorHAnsi" w:cstheme="minorHAnsi"/>
        </w:rPr>
        <w:t>for</w:t>
      </w:r>
      <w:r w:rsidRPr="00A87A89">
        <w:rPr>
          <w:rFonts w:asciiTheme="minorHAnsi" w:hAnsiTheme="minorHAnsi" w:cstheme="minorHAnsi"/>
        </w:rPr>
        <w:t xml:space="preserve"> those with and without missing data for the </w:t>
      </w:r>
      <w:r w:rsidR="00932000" w:rsidRPr="00A87A89">
        <w:rPr>
          <w:rFonts w:asciiTheme="minorHAnsi" w:hAnsiTheme="minorHAnsi" w:cstheme="minorHAnsi"/>
        </w:rPr>
        <w:t>ALA and SADQ-</w:t>
      </w:r>
      <w:r w:rsidR="00433D05" w:rsidRPr="00A87A89">
        <w:rPr>
          <w:rFonts w:asciiTheme="minorHAnsi" w:hAnsiTheme="minorHAnsi" w:cstheme="minorHAnsi"/>
        </w:rPr>
        <w:t>21</w:t>
      </w:r>
      <w:r w:rsidR="00932000" w:rsidRPr="00A87A89">
        <w:rPr>
          <w:rFonts w:asciiTheme="minorHAnsi" w:hAnsiTheme="minorHAnsi" w:cstheme="minorHAnsi"/>
        </w:rPr>
        <w:t xml:space="preserve"> </w:t>
      </w:r>
      <w:r w:rsidRPr="00A87A89">
        <w:rPr>
          <w:rFonts w:asciiTheme="minorHAnsi" w:hAnsiTheme="minorHAnsi" w:cstheme="minorHAnsi"/>
        </w:rPr>
        <w:t>(at baseline</w:t>
      </w:r>
      <w:r w:rsidR="00932000" w:rsidRPr="00A87A89">
        <w:rPr>
          <w:rFonts w:asciiTheme="minorHAnsi" w:hAnsiTheme="minorHAnsi" w:cstheme="minorHAnsi"/>
        </w:rPr>
        <w:t xml:space="preserve"> and 12 months)</w:t>
      </w:r>
      <w:r w:rsidRPr="00A87A89">
        <w:rPr>
          <w:rFonts w:asciiTheme="minorHAnsi" w:hAnsiTheme="minorHAnsi" w:cstheme="minorHAnsi"/>
        </w:rPr>
        <w:t xml:space="preserve"> to explore the missing data assumption and identify any variables not included in the target analyses that </w:t>
      </w:r>
      <w:r w:rsidR="007E17E7" w:rsidRPr="00A87A89">
        <w:rPr>
          <w:rFonts w:asciiTheme="minorHAnsi" w:hAnsiTheme="minorHAnsi" w:cstheme="minorHAnsi"/>
        </w:rPr>
        <w:t xml:space="preserve">were </w:t>
      </w:r>
      <w:r w:rsidRPr="00A87A89">
        <w:rPr>
          <w:rFonts w:asciiTheme="minorHAnsi" w:hAnsiTheme="minorHAnsi" w:cstheme="minorHAnsi"/>
        </w:rPr>
        <w:t xml:space="preserve">potentially associated with missingness (known as auxiliary variables). </w:t>
      </w:r>
      <w:r w:rsidR="007E17E7" w:rsidRPr="00A87A89">
        <w:rPr>
          <w:rFonts w:asciiTheme="minorHAnsi" w:hAnsiTheme="minorHAnsi" w:cstheme="minorHAnsi"/>
        </w:rPr>
        <w:t>A m</w:t>
      </w:r>
      <w:r w:rsidR="00932000" w:rsidRPr="00A87A89">
        <w:rPr>
          <w:rFonts w:asciiTheme="minorHAnsi" w:hAnsiTheme="minorHAnsi" w:cstheme="minorHAnsi"/>
        </w:rPr>
        <w:t xml:space="preserve">ultiple imputation </w:t>
      </w:r>
      <w:r w:rsidRPr="00A87A89">
        <w:rPr>
          <w:rFonts w:asciiTheme="minorHAnsi" w:hAnsiTheme="minorHAnsi" w:cstheme="minorHAnsi"/>
        </w:rPr>
        <w:t>approach</w:t>
      </w:r>
      <w:r w:rsidR="00B152CA" w:rsidRPr="00A87A89">
        <w:rPr>
          <w:rFonts w:asciiTheme="minorHAnsi" w:hAnsiTheme="minorHAnsi" w:cstheme="minorHAnsi"/>
        </w:rPr>
        <w:t xml:space="preserve"> </w:t>
      </w:r>
      <w:r w:rsidR="007E17E7" w:rsidRPr="00A87A89">
        <w:rPr>
          <w:rFonts w:asciiTheme="minorHAnsi" w:hAnsiTheme="minorHAnsi" w:cstheme="minorHAnsi"/>
        </w:rPr>
        <w:t>was</w:t>
      </w:r>
      <w:r w:rsidR="00B152CA" w:rsidRPr="00A87A89">
        <w:rPr>
          <w:rFonts w:asciiTheme="minorHAnsi" w:hAnsiTheme="minorHAnsi" w:cstheme="minorHAnsi"/>
        </w:rPr>
        <w:t xml:space="preserve"> used to handle missing data</w:t>
      </w:r>
      <w:r w:rsidRPr="00A87A89">
        <w:rPr>
          <w:rFonts w:asciiTheme="minorHAnsi" w:hAnsiTheme="minorHAnsi" w:cstheme="minorHAnsi"/>
        </w:rPr>
        <w:t>. This approach relies on the underlying assumption that the probability of missing outcome data is not related to the missing data but to some of the observed measured data in the model (Missing At Random [MAR]).</w:t>
      </w:r>
      <w:r w:rsidR="00EC4E6D" w:rsidRPr="00A87A89">
        <w:rPr>
          <w:rFonts w:asciiTheme="minorHAnsi" w:hAnsiTheme="minorHAnsi" w:cstheme="minorHAnsi"/>
        </w:rPr>
        <w:t xml:space="preserve"> </w:t>
      </w:r>
      <w:r w:rsidR="00D57EFA" w:rsidRPr="00A87A89">
        <w:rPr>
          <w:rFonts w:asciiTheme="minorHAnsi" w:hAnsiTheme="minorHAnsi" w:cstheme="minorHAnsi"/>
        </w:rPr>
        <w:t xml:space="preserve"> </w:t>
      </w:r>
      <w:r w:rsidR="00EC4E6D" w:rsidRPr="00A87A89">
        <w:rPr>
          <w:rFonts w:asciiTheme="minorHAnsi" w:hAnsiTheme="minorHAnsi" w:cstheme="minorHAnsi"/>
        </w:rPr>
        <w:t xml:space="preserve">This assumption </w:t>
      </w:r>
      <w:r w:rsidR="007E17E7" w:rsidRPr="00A87A89">
        <w:rPr>
          <w:rFonts w:asciiTheme="minorHAnsi" w:hAnsiTheme="minorHAnsi" w:cstheme="minorHAnsi"/>
        </w:rPr>
        <w:t>was</w:t>
      </w:r>
      <w:r w:rsidR="00EC4E6D" w:rsidRPr="00A87A89">
        <w:rPr>
          <w:rFonts w:asciiTheme="minorHAnsi" w:hAnsiTheme="minorHAnsi" w:cstheme="minorHAnsi"/>
        </w:rPr>
        <w:t xml:space="preserve"> assessed with a </w:t>
      </w:r>
      <w:r w:rsidR="00A1647F" w:rsidRPr="00A87A89">
        <w:rPr>
          <w:rFonts w:asciiTheme="minorHAnsi" w:hAnsiTheme="minorHAnsi" w:cstheme="minorHAnsi"/>
        </w:rPr>
        <w:t xml:space="preserve">reference-based </w:t>
      </w:r>
      <w:r w:rsidR="00EC4E6D" w:rsidRPr="00A87A89">
        <w:rPr>
          <w:rFonts w:asciiTheme="minorHAnsi" w:hAnsiTheme="minorHAnsi" w:cstheme="minorHAnsi"/>
        </w:rPr>
        <w:t>sensitivity analysis</w:t>
      </w:r>
      <w:r w:rsidR="00A1647F" w:rsidRPr="00A87A89">
        <w:rPr>
          <w:rFonts w:asciiTheme="minorHAnsi" w:hAnsiTheme="minorHAnsi" w:cstheme="minorHAnsi"/>
        </w:rPr>
        <w:t xml:space="preserve"> approach</w:t>
      </w:r>
      <w:r w:rsidR="00D57EFA" w:rsidRPr="00A87A89">
        <w:rPr>
          <w:rFonts w:asciiTheme="minorHAnsi" w:hAnsiTheme="minorHAnsi" w:cstheme="minorHAnsi"/>
        </w:rPr>
        <w:t>.</w:t>
      </w:r>
      <w:r w:rsidR="0017427A" w:rsidRPr="00A87A89">
        <w:rPr>
          <w:rFonts w:asciiTheme="minorHAnsi" w:hAnsiTheme="minorHAnsi" w:cstheme="minorHAnsi"/>
        </w:rPr>
        <w:t xml:space="preserve"> Logistic regression of the missing-data indicator for each imputed variable on other explanatory variables </w:t>
      </w:r>
      <w:r w:rsidR="007E17E7" w:rsidRPr="00A87A89">
        <w:rPr>
          <w:rFonts w:asciiTheme="minorHAnsi" w:hAnsiTheme="minorHAnsi" w:cstheme="minorHAnsi"/>
        </w:rPr>
        <w:t>was</w:t>
      </w:r>
      <w:r w:rsidR="0017427A" w:rsidRPr="00A87A89">
        <w:rPr>
          <w:rFonts w:asciiTheme="minorHAnsi" w:hAnsiTheme="minorHAnsi" w:cstheme="minorHAnsi"/>
        </w:rPr>
        <w:t xml:space="preserve"> used to test for associations. </w:t>
      </w:r>
    </w:p>
    <w:bookmarkEnd w:id="7"/>
    <w:p w14:paraId="5ABB3679" w14:textId="3C058942" w:rsidR="00865CCC" w:rsidRPr="00A87A89" w:rsidRDefault="00865CCC" w:rsidP="00865CCC">
      <w:pPr>
        <w:rPr>
          <w:rFonts w:asciiTheme="minorHAnsi" w:hAnsiTheme="minorHAnsi" w:cstheme="minorHAnsi"/>
        </w:rPr>
      </w:pPr>
    </w:p>
    <w:p w14:paraId="1547EEB0" w14:textId="77777777" w:rsidR="00865CCC" w:rsidRPr="00A87A89" w:rsidRDefault="00865CCC" w:rsidP="00865CCC">
      <w:pPr>
        <w:pStyle w:val="Heading2"/>
        <w:rPr>
          <w:rFonts w:asciiTheme="minorHAnsi" w:hAnsiTheme="minorHAnsi" w:cstheme="minorHAnsi"/>
        </w:rPr>
      </w:pPr>
      <w:r w:rsidRPr="00A87A89">
        <w:rPr>
          <w:rFonts w:asciiTheme="minorHAnsi" w:hAnsiTheme="minorHAnsi" w:cstheme="minorHAnsi"/>
        </w:rPr>
        <w:t>Approval</w:t>
      </w:r>
    </w:p>
    <w:p w14:paraId="039C8838" w14:textId="009F17E0" w:rsidR="00865CCC" w:rsidRPr="00A87A89" w:rsidRDefault="00865CCC" w:rsidP="00865CCC">
      <w:pPr>
        <w:rPr>
          <w:rFonts w:asciiTheme="minorHAnsi" w:hAnsiTheme="minorHAnsi" w:cstheme="minorHAnsi"/>
        </w:rPr>
      </w:pPr>
      <w:r w:rsidRPr="00A87A89">
        <w:rPr>
          <w:rFonts w:asciiTheme="minorHAnsi" w:hAnsiTheme="minorHAnsi" w:cstheme="minorHAnsi"/>
        </w:rPr>
        <w:t xml:space="preserve">The final version of this statistical analysis plan was approved by the </w:t>
      </w:r>
      <w:r w:rsidR="005778B7" w:rsidRPr="00A87A89">
        <w:rPr>
          <w:rFonts w:asciiTheme="minorHAnsi" w:hAnsiTheme="minorHAnsi" w:cstheme="minorHAnsi"/>
        </w:rPr>
        <w:t>CI</w:t>
      </w:r>
      <w:r w:rsidRPr="00A87A89">
        <w:rPr>
          <w:rFonts w:asciiTheme="minorHAnsi" w:hAnsiTheme="minorHAnsi" w:cstheme="minorHAnsi"/>
        </w:rPr>
        <w:t xml:space="preserve"> on </w:t>
      </w:r>
      <w:r w:rsidR="00A95221">
        <w:rPr>
          <w:rFonts w:asciiTheme="minorHAnsi" w:hAnsiTheme="minorHAnsi" w:cstheme="minorHAnsi"/>
        </w:rPr>
        <w:t>30</w:t>
      </w:r>
      <w:r w:rsidR="00A95221" w:rsidRPr="00A95221">
        <w:rPr>
          <w:rFonts w:asciiTheme="minorHAnsi" w:hAnsiTheme="minorHAnsi" w:cstheme="minorHAnsi"/>
          <w:vertAlign w:val="superscript"/>
        </w:rPr>
        <w:t>th</w:t>
      </w:r>
      <w:r w:rsidR="00A95221">
        <w:rPr>
          <w:rFonts w:asciiTheme="minorHAnsi" w:hAnsiTheme="minorHAnsi" w:cstheme="minorHAnsi"/>
        </w:rPr>
        <w:t xml:space="preserve"> April, 2021.</w:t>
      </w:r>
    </w:p>
    <w:p w14:paraId="27227B40" w14:textId="77777777" w:rsidR="00865CCC" w:rsidRPr="00A87A89" w:rsidRDefault="00865CCC" w:rsidP="00865CCC">
      <w:pPr>
        <w:rPr>
          <w:rFonts w:asciiTheme="minorHAnsi" w:hAnsiTheme="minorHAnsi" w:cstheme="minorHAnsi"/>
        </w:rPr>
      </w:pPr>
    </w:p>
    <w:p w14:paraId="70DF14D9" w14:textId="77777777" w:rsidR="00865CCC" w:rsidRPr="00A87A89" w:rsidRDefault="00865CCC" w:rsidP="00865CCC">
      <w:pPr>
        <w:pStyle w:val="Heading2"/>
        <w:rPr>
          <w:rFonts w:asciiTheme="minorHAnsi" w:hAnsiTheme="minorHAnsi" w:cstheme="minorHAnsi"/>
        </w:rPr>
      </w:pPr>
      <w:r w:rsidRPr="00A87A89">
        <w:rPr>
          <w:rFonts w:asciiTheme="minorHAnsi" w:hAnsiTheme="minorHAnsi" w:cstheme="minorHAnsi"/>
        </w:rPr>
        <w:t>Declaration of conflicting interests</w:t>
      </w:r>
    </w:p>
    <w:p w14:paraId="392FB76D" w14:textId="67A3D5CF" w:rsidR="00865CCC" w:rsidRPr="00A87A89" w:rsidRDefault="00865CCC" w:rsidP="00865CCC">
      <w:pPr>
        <w:rPr>
          <w:rFonts w:asciiTheme="minorHAnsi" w:hAnsiTheme="minorHAnsi" w:cstheme="minorHAnsi"/>
        </w:rPr>
      </w:pPr>
      <w:r w:rsidRPr="00A87A89">
        <w:rPr>
          <w:rFonts w:asciiTheme="minorHAnsi" w:hAnsiTheme="minorHAnsi" w:cstheme="minorHAnsi"/>
        </w:rPr>
        <w:t xml:space="preserve">The author(s) declared no potential conflicts of interest with </w:t>
      </w:r>
      <w:r w:rsidR="005778B7" w:rsidRPr="00A87A89">
        <w:rPr>
          <w:rFonts w:asciiTheme="minorHAnsi" w:hAnsiTheme="minorHAnsi" w:cstheme="minorHAnsi"/>
        </w:rPr>
        <w:t>respect</w:t>
      </w:r>
      <w:r w:rsidRPr="00A87A89">
        <w:rPr>
          <w:rFonts w:asciiTheme="minorHAnsi" w:hAnsiTheme="minorHAnsi" w:cstheme="minorHAnsi"/>
        </w:rPr>
        <w:t xml:space="preserve"> to research, </w:t>
      </w:r>
      <w:r w:rsidR="00785155" w:rsidRPr="00A87A89">
        <w:rPr>
          <w:rFonts w:asciiTheme="minorHAnsi" w:hAnsiTheme="minorHAnsi" w:cstheme="minorHAnsi"/>
        </w:rPr>
        <w:t>authorship</w:t>
      </w:r>
      <w:r w:rsidRPr="00A87A89">
        <w:rPr>
          <w:rFonts w:asciiTheme="minorHAnsi" w:hAnsiTheme="minorHAnsi" w:cstheme="minorHAnsi"/>
        </w:rPr>
        <w:t xml:space="preserve"> and/or publication of this article.</w:t>
      </w:r>
    </w:p>
    <w:p w14:paraId="769CAE54" w14:textId="77777777" w:rsidR="00865CCC" w:rsidRPr="00A87A89" w:rsidRDefault="00865CCC" w:rsidP="00865CCC">
      <w:pPr>
        <w:rPr>
          <w:rFonts w:asciiTheme="minorHAnsi" w:hAnsiTheme="minorHAnsi" w:cstheme="minorHAnsi"/>
        </w:rPr>
      </w:pPr>
    </w:p>
    <w:p w14:paraId="73D8D5A2" w14:textId="77777777" w:rsidR="00865CCC" w:rsidRPr="00A87A89" w:rsidRDefault="00865CCC" w:rsidP="00865CCC">
      <w:pPr>
        <w:pStyle w:val="Heading2"/>
        <w:rPr>
          <w:rFonts w:asciiTheme="minorHAnsi" w:hAnsiTheme="minorHAnsi" w:cstheme="minorHAnsi"/>
        </w:rPr>
      </w:pPr>
      <w:r w:rsidRPr="00A87A89">
        <w:rPr>
          <w:rFonts w:asciiTheme="minorHAnsi" w:hAnsiTheme="minorHAnsi" w:cstheme="minorHAnsi"/>
        </w:rPr>
        <w:t>Funding</w:t>
      </w:r>
    </w:p>
    <w:p w14:paraId="3B6F7D0C" w14:textId="4CE455B7" w:rsidR="00865CCC" w:rsidRPr="00A87A89" w:rsidRDefault="00865CCC" w:rsidP="00865CCC">
      <w:pPr>
        <w:rPr>
          <w:rFonts w:asciiTheme="minorHAnsi" w:hAnsiTheme="minorHAnsi" w:cstheme="minorHAnsi"/>
        </w:rPr>
      </w:pPr>
      <w:r w:rsidRPr="00A87A89">
        <w:rPr>
          <w:rFonts w:asciiTheme="minorHAnsi" w:hAnsiTheme="minorHAnsi" w:cstheme="minorHAnsi"/>
        </w:rPr>
        <w:t>The author(s) disclosed receipt of the following financial support for the research, authorship, and/or publication of this article: This study is funded by the National Health and Medical Research Council (NHMRC), Australia (Project Grant Number</w:t>
      </w:r>
      <w:r w:rsidR="00A95221">
        <w:rPr>
          <w:rFonts w:asciiTheme="minorHAnsi" w:hAnsiTheme="minorHAnsi" w:cstheme="minorHAnsi"/>
        </w:rPr>
        <w:t xml:space="preserve"> 1060673</w:t>
      </w:r>
      <w:r w:rsidRPr="00A87A89">
        <w:rPr>
          <w:rFonts w:asciiTheme="minorHAnsi" w:hAnsiTheme="minorHAnsi" w:cstheme="minorHAnsi"/>
        </w:rPr>
        <w:t>). The funders of this study have no influence on the study design, data collection, data interpretation, writing of the protocol or statistical analysis plan.</w:t>
      </w:r>
    </w:p>
    <w:p w14:paraId="5D604849" w14:textId="51C1FC8C" w:rsidR="001349EB" w:rsidRPr="00A87A89" w:rsidRDefault="001349EB" w:rsidP="00865CCC">
      <w:pPr>
        <w:rPr>
          <w:rFonts w:asciiTheme="minorHAnsi" w:hAnsiTheme="minorHAnsi" w:cstheme="minorHAnsi"/>
        </w:rPr>
      </w:pPr>
    </w:p>
    <w:p w14:paraId="3655D532" w14:textId="25009BD2" w:rsidR="000C31BA" w:rsidRPr="00A87A89" w:rsidRDefault="001349EB" w:rsidP="00865CCC">
      <w:pPr>
        <w:rPr>
          <w:rFonts w:asciiTheme="minorHAnsi" w:hAnsiTheme="minorHAnsi" w:cstheme="minorHAnsi"/>
        </w:rPr>
      </w:pPr>
      <w:r w:rsidRPr="00A87A89">
        <w:rPr>
          <w:rFonts w:asciiTheme="minorHAnsi" w:hAnsiTheme="minorHAnsi" w:cstheme="minorHAnsi"/>
        </w:rPr>
        <w:t xml:space="preserve">Trial Registration details: </w:t>
      </w:r>
      <w:r w:rsidR="00DC6439" w:rsidRPr="00DC6439">
        <w:rPr>
          <w:rFonts w:asciiTheme="minorHAnsi" w:hAnsiTheme="minorHAnsi" w:cstheme="minorHAnsi"/>
        </w:rPr>
        <w:t>ACTRN12614000979651</w:t>
      </w:r>
    </w:p>
    <w:p w14:paraId="67883FA8" w14:textId="1A0E437E" w:rsidR="000C31BA" w:rsidRPr="00A87A89" w:rsidRDefault="000C31BA" w:rsidP="000C31BA">
      <w:pPr>
        <w:pStyle w:val="Heading2"/>
        <w:rPr>
          <w:rFonts w:asciiTheme="minorHAnsi" w:hAnsiTheme="minorHAnsi" w:cstheme="minorHAnsi"/>
        </w:rPr>
      </w:pPr>
      <w:r w:rsidRPr="00A87A89">
        <w:rPr>
          <w:rFonts w:asciiTheme="minorHAnsi" w:hAnsiTheme="minorHAnsi" w:cstheme="minorHAnsi"/>
        </w:rPr>
        <w:t>References</w:t>
      </w:r>
    </w:p>
    <w:p w14:paraId="0DBAEA4F" w14:textId="6AFE0CA7" w:rsidR="000C31BA" w:rsidRPr="00A87A89" w:rsidRDefault="00507EFC" w:rsidP="006F06F3">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Almhdawi, K. A., Alazrai, A., Kanaan, S., Shyyab, A.A., Oteir A. O., Mansour, Z.M., and Jaber, H. (2020). Post</w:t>
      </w:r>
      <w:r w:rsidR="003C7AE5" w:rsidRPr="00A87A89">
        <w:rPr>
          <w:rFonts w:asciiTheme="minorHAnsi" w:eastAsia="Times New Roman" w:hAnsiTheme="minorHAnsi" w:cstheme="minorHAnsi"/>
        </w:rPr>
        <w:t>-</w:t>
      </w:r>
      <w:r w:rsidRPr="00A87A89">
        <w:rPr>
          <w:rFonts w:asciiTheme="minorHAnsi" w:eastAsia="Times New Roman" w:hAnsiTheme="minorHAnsi" w:cstheme="minorHAnsi"/>
        </w:rPr>
        <w:t xml:space="preserve">stroke depression, anxiety, and stress symptoms and their associated factors: A cross-sectional study. Neuropsychological Rehabilitation, </w:t>
      </w:r>
      <w:r w:rsidR="002433E9">
        <w:rPr>
          <w:rFonts w:asciiTheme="minorHAnsi" w:eastAsia="Times New Roman" w:hAnsiTheme="minorHAnsi" w:cstheme="minorHAnsi"/>
        </w:rPr>
        <w:t xml:space="preserve">early online. </w:t>
      </w:r>
    </w:p>
    <w:p w14:paraId="3EBEF02A" w14:textId="77777777" w:rsidR="00476247" w:rsidRPr="00A87A89" w:rsidRDefault="00476247" w:rsidP="00476247">
      <w:pPr>
        <w:spacing w:after="0" w:line="480" w:lineRule="auto"/>
        <w:ind w:hanging="480"/>
        <w:rPr>
          <w:rFonts w:asciiTheme="minorHAnsi" w:eastAsia="Times New Roman" w:hAnsiTheme="minorHAnsi" w:cstheme="minorHAnsi"/>
        </w:rPr>
      </w:pPr>
      <w:bookmarkStart w:id="8" w:name="_heading=h.54ygat63p20h" w:colFirst="0" w:colLast="0"/>
      <w:bookmarkStart w:id="9" w:name="_heading=h.7yliyie8lsyu" w:colFirst="0" w:colLast="0"/>
      <w:bookmarkEnd w:id="8"/>
      <w:bookmarkEnd w:id="9"/>
      <w:r w:rsidRPr="00A87A89">
        <w:rPr>
          <w:rFonts w:asciiTheme="minorHAnsi" w:eastAsia="Times New Roman" w:hAnsiTheme="minorHAnsi" w:cstheme="minorHAnsi"/>
        </w:rPr>
        <w:t>Bennett, H. E., Thomas, S. A., Austen, R., Morris, A. M. S., &amp; Lincoln, N. B. (2006). Validation of screening measures for assessing mood in stroke patients. British Journal of Clinical Psychology, 45(3), 367</w:t>
      </w:r>
      <w:r w:rsidRPr="00A87A89">
        <w:rPr>
          <w:rFonts w:asciiTheme="minorHAnsi" w:eastAsia="Times New Roman" w:hAnsiTheme="minorHAnsi" w:cstheme="minorHAnsi"/>
        </w:rPr>
        <w:t>376. https://doi.org/10.1348/014466505X58277</w:t>
      </w:r>
    </w:p>
    <w:p w14:paraId="3E10564C" w14:textId="77777777" w:rsidR="00476247" w:rsidRPr="00A87A89" w:rsidRDefault="00476247" w:rsidP="00476247">
      <w:pPr>
        <w:spacing w:after="0" w:line="480" w:lineRule="auto"/>
        <w:ind w:hanging="480"/>
        <w:rPr>
          <w:rFonts w:asciiTheme="minorHAnsi" w:eastAsia="Times New Roman" w:hAnsiTheme="minorHAnsi" w:cstheme="minorHAnsi"/>
        </w:rPr>
      </w:pPr>
    </w:p>
    <w:p w14:paraId="13CB6FB0"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Eames, S., Hoffmann, T. C., &amp; Phillips, N. F. (2014). Evaluating Stroke Patients' Awareness of Risk Factors and Readiness to Change Stroke Risk-Related Behaviors in a Randomized Controlled Trial. </w:t>
      </w:r>
      <w:r w:rsidRPr="00A87A89">
        <w:rPr>
          <w:rFonts w:asciiTheme="minorHAnsi" w:eastAsia="Times New Roman" w:hAnsiTheme="minorHAnsi" w:cstheme="minorHAnsi"/>
          <w:i/>
        </w:rPr>
        <w:t>Topics in Stroke Rehabilitation</w:t>
      </w:r>
      <w:r w:rsidRPr="00A87A89">
        <w:rPr>
          <w:rFonts w:asciiTheme="minorHAnsi" w:eastAsia="Times New Roman" w:hAnsiTheme="minorHAnsi" w:cstheme="minorHAnsi"/>
        </w:rPr>
        <w:t>, 21(sup1), S52</w:t>
      </w:r>
      <w:r w:rsidRPr="00A87A89">
        <w:rPr>
          <w:rFonts w:asciiTheme="minorHAnsi" w:eastAsia="Times New Roman" w:hAnsiTheme="minorHAnsi" w:cstheme="minorHAnsi"/>
        </w:rPr>
        <w:t xml:space="preserve">S62. </w:t>
      </w:r>
      <w:hyperlink r:id="rId12" w:history="1">
        <w:r w:rsidRPr="00A87A89">
          <w:rPr>
            <w:rStyle w:val="Hyperlink"/>
            <w:rFonts w:asciiTheme="minorHAnsi" w:eastAsia="Times New Roman" w:hAnsiTheme="minorHAnsi" w:cstheme="minorHAnsi"/>
          </w:rPr>
          <w:t>https://doi.org/10.1310/tsr21S1-S52</w:t>
        </w:r>
      </w:hyperlink>
    </w:p>
    <w:p w14:paraId="7E8870C0" w14:textId="77777777" w:rsidR="00476247" w:rsidRPr="00A87A89" w:rsidRDefault="00476247" w:rsidP="00476247">
      <w:pPr>
        <w:spacing w:after="0" w:line="480" w:lineRule="auto"/>
        <w:ind w:hanging="480"/>
        <w:rPr>
          <w:rFonts w:asciiTheme="minorHAnsi" w:eastAsia="Times New Roman" w:hAnsiTheme="minorHAnsi" w:cstheme="minorHAnsi"/>
        </w:rPr>
      </w:pPr>
    </w:p>
    <w:p w14:paraId="535A7055"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Bakas, T. M., Champion, V. J., Perkins, S. S., Farran, C., &amp; Williams, L. (2006). Psychometric Testing of the Revised 15-item Bakas Caregiving Outcomes Scale. </w:t>
      </w:r>
      <w:r w:rsidRPr="00A87A89">
        <w:rPr>
          <w:rFonts w:asciiTheme="minorHAnsi" w:eastAsia="Times New Roman" w:hAnsiTheme="minorHAnsi" w:cstheme="minorHAnsi"/>
          <w:i/>
          <w:iCs/>
        </w:rPr>
        <w:t>Nursing Research</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55</w:t>
      </w:r>
      <w:r w:rsidRPr="00A87A89">
        <w:rPr>
          <w:rFonts w:asciiTheme="minorHAnsi" w:eastAsia="Times New Roman" w:hAnsiTheme="minorHAnsi" w:cstheme="minorHAnsi"/>
        </w:rPr>
        <w:t xml:space="preserve">(5), 346–355. </w:t>
      </w:r>
      <w:hyperlink r:id="rId13" w:history="1">
        <w:r w:rsidRPr="00A87A89">
          <w:rPr>
            <w:rStyle w:val="Hyperlink"/>
            <w:rFonts w:asciiTheme="minorHAnsi" w:eastAsia="Times New Roman" w:hAnsiTheme="minorHAnsi" w:cstheme="minorHAnsi"/>
          </w:rPr>
          <w:t>https://doi.org/10.1097/00006199-200609000-00007</w:t>
        </w:r>
      </w:hyperlink>
    </w:p>
    <w:p w14:paraId="4F944D03" w14:textId="77777777" w:rsidR="00476247" w:rsidRPr="00A87A89" w:rsidRDefault="00476247" w:rsidP="00476247">
      <w:pPr>
        <w:spacing w:after="0" w:line="480" w:lineRule="auto"/>
        <w:ind w:hanging="480"/>
        <w:rPr>
          <w:rFonts w:asciiTheme="minorHAnsi" w:eastAsia="Times New Roman" w:hAnsiTheme="minorHAnsi" w:cstheme="minorHAnsi"/>
        </w:rPr>
      </w:pPr>
    </w:p>
    <w:p w14:paraId="075B47A8"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Andrich, D., &amp; Van Schoubroeck, L. (1989). The General Health Questionnaire: a psychometric analysis using latent trait theory. Psychological Medicine, 19(May 89), 469–485. http://search.proquest.com/docview/57737289/</w:t>
      </w:r>
    </w:p>
    <w:p w14:paraId="53D8AA28" w14:textId="77777777" w:rsidR="00476247" w:rsidRPr="00A87A89" w:rsidRDefault="00476247" w:rsidP="00476247">
      <w:pPr>
        <w:spacing w:after="0" w:line="480" w:lineRule="auto"/>
        <w:rPr>
          <w:rFonts w:asciiTheme="minorHAnsi" w:eastAsia="Times New Roman" w:hAnsiTheme="minorHAnsi" w:cstheme="minorHAnsi"/>
        </w:rPr>
      </w:pPr>
    </w:p>
    <w:p w14:paraId="3A04AE3A"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Kagan, A., Simmons-Mackie, N., Rowland, A., Huijbregts, M., Shumway, E., Mcewen, S., Threats, T., &amp; Sharp, S. (2008). Counting what counts: A framework for capturing real-life outcomes of aphasia intervention. </w:t>
      </w:r>
      <w:r w:rsidRPr="00A87A89">
        <w:rPr>
          <w:rFonts w:asciiTheme="minorHAnsi" w:eastAsia="Times New Roman" w:hAnsiTheme="minorHAnsi" w:cstheme="minorHAnsi"/>
          <w:i/>
          <w:iCs/>
        </w:rPr>
        <w:t>Aphasiology</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22</w:t>
      </w:r>
      <w:r w:rsidRPr="00A87A89">
        <w:rPr>
          <w:rFonts w:asciiTheme="minorHAnsi" w:eastAsia="Times New Roman" w:hAnsiTheme="minorHAnsi" w:cstheme="minorHAnsi"/>
        </w:rPr>
        <w:t xml:space="preserve">(3), 258–280. </w:t>
      </w:r>
      <w:hyperlink r:id="rId14" w:history="1">
        <w:r w:rsidRPr="00A87A89">
          <w:rPr>
            <w:rStyle w:val="Hyperlink"/>
            <w:rFonts w:asciiTheme="minorHAnsi" w:eastAsia="Times New Roman" w:hAnsiTheme="minorHAnsi" w:cstheme="minorHAnsi"/>
          </w:rPr>
          <w:t>https://doi.org/10.1080/02687030701282595</w:t>
        </w:r>
      </w:hyperlink>
    </w:p>
    <w:p w14:paraId="609CBDE9" w14:textId="77777777" w:rsidR="00476247" w:rsidRPr="00A87A89" w:rsidRDefault="00476247" w:rsidP="00476247">
      <w:pPr>
        <w:spacing w:after="0" w:line="480" w:lineRule="auto"/>
        <w:ind w:hanging="480"/>
        <w:rPr>
          <w:rFonts w:asciiTheme="minorHAnsi" w:eastAsia="Times New Roman" w:hAnsiTheme="minorHAnsi" w:cstheme="minorHAnsi"/>
        </w:rPr>
      </w:pPr>
    </w:p>
    <w:p w14:paraId="782E817C" w14:textId="7D3B8EFF"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  Kauhanen, M. L., Korpelainen, J. T., Hiltunen, P., Määttä, R., Mononen, H., Brusin, E., Sotaniemi, K. A., &amp; Myllylä, V. V. (2000). Aphasia, depression, and non-verbal cognitive impairment in ischaemic stroke. </w:t>
      </w:r>
      <w:r w:rsidRPr="00A87A89">
        <w:rPr>
          <w:rFonts w:asciiTheme="minorHAnsi" w:eastAsia="Times New Roman" w:hAnsiTheme="minorHAnsi" w:cstheme="minorHAnsi"/>
          <w:i/>
          <w:iCs/>
        </w:rPr>
        <w:t>Cerebrovascular Diseases (Basel, Switzerland)</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10</w:t>
      </w:r>
      <w:r w:rsidRPr="00A87A89">
        <w:rPr>
          <w:rFonts w:asciiTheme="minorHAnsi" w:eastAsia="Times New Roman" w:hAnsiTheme="minorHAnsi" w:cstheme="minorHAnsi"/>
        </w:rPr>
        <w:t xml:space="preserve">(6), 455–461. </w:t>
      </w:r>
      <w:hyperlink r:id="rId15" w:history="1">
        <w:r w:rsidRPr="00A87A89">
          <w:rPr>
            <w:rStyle w:val="Hyperlink"/>
            <w:rFonts w:asciiTheme="minorHAnsi" w:eastAsia="Times New Roman" w:hAnsiTheme="minorHAnsi" w:cstheme="minorHAnsi"/>
          </w:rPr>
          <w:t>https://doi.org/10.1159/000016107</w:t>
        </w:r>
      </w:hyperlink>
    </w:p>
    <w:p w14:paraId="58B32475" w14:textId="77777777" w:rsidR="00476247" w:rsidRPr="00A87A89" w:rsidRDefault="00476247" w:rsidP="00476247">
      <w:pPr>
        <w:spacing w:after="0" w:line="480" w:lineRule="auto"/>
        <w:ind w:hanging="480"/>
        <w:rPr>
          <w:rFonts w:asciiTheme="minorHAnsi" w:eastAsia="Times New Roman" w:hAnsiTheme="minorHAnsi" w:cstheme="minorHAnsi"/>
        </w:rPr>
      </w:pPr>
    </w:p>
    <w:p w14:paraId="07F52774" w14:textId="424E80E2"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Kutlubaev, M. A., &amp; Hackett, M. L. (2014). Part II: predictors of depression after stroke and impact of depression on stroke outcome: an updated systematic review of observational studies. </w:t>
      </w:r>
      <w:r w:rsidRPr="00A87A89">
        <w:rPr>
          <w:rFonts w:asciiTheme="minorHAnsi" w:eastAsia="Times New Roman" w:hAnsiTheme="minorHAnsi" w:cstheme="minorHAnsi"/>
          <w:i/>
          <w:iCs/>
        </w:rPr>
        <w:t>International Journal of Stroke</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9</w:t>
      </w:r>
      <w:r w:rsidRPr="00A87A89">
        <w:rPr>
          <w:rFonts w:asciiTheme="minorHAnsi" w:eastAsia="Times New Roman" w:hAnsiTheme="minorHAnsi" w:cstheme="minorHAnsi"/>
        </w:rPr>
        <w:t>(8), 1026–1036. https://doi.org/10.1111/ijs.12356</w:t>
      </w:r>
    </w:p>
    <w:p w14:paraId="27053CA7" w14:textId="77777777" w:rsidR="00476247" w:rsidRPr="00A87A89" w:rsidRDefault="00476247" w:rsidP="00476247">
      <w:pPr>
        <w:spacing w:after="0" w:line="480" w:lineRule="auto"/>
        <w:ind w:hanging="480"/>
        <w:rPr>
          <w:rFonts w:asciiTheme="minorHAnsi" w:eastAsia="Times New Roman" w:hAnsiTheme="minorHAnsi" w:cstheme="minorHAnsi"/>
        </w:rPr>
      </w:pPr>
    </w:p>
    <w:p w14:paraId="2B2A7D31" w14:textId="77777777" w:rsidR="00476247" w:rsidRPr="00A87A89" w:rsidRDefault="00476247" w:rsidP="00476247">
      <w:pPr>
        <w:spacing w:after="0" w:line="480" w:lineRule="auto"/>
        <w:ind w:hanging="480"/>
        <w:rPr>
          <w:rFonts w:asciiTheme="minorHAnsi" w:eastAsia="Times New Roman" w:hAnsiTheme="minorHAnsi" w:cstheme="minorHAnsi"/>
        </w:rPr>
      </w:pPr>
    </w:p>
    <w:p w14:paraId="1811801E"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lastRenderedPageBreak/>
        <w:t xml:space="preserve">Laures-Gore, J. S., Dotson, V. M., &amp; Belagaje, S. Depression in Poststroke Aphasia. </w:t>
      </w:r>
      <w:r w:rsidRPr="00A87A89">
        <w:rPr>
          <w:rFonts w:asciiTheme="minorHAnsi" w:eastAsia="Times New Roman" w:hAnsiTheme="minorHAnsi" w:cstheme="minorHAnsi"/>
          <w:i/>
        </w:rPr>
        <w:t>American Journal of Speech Language Pathology</w:t>
      </w:r>
      <w:r w:rsidRPr="00A87A89">
        <w:rPr>
          <w:rFonts w:asciiTheme="minorHAnsi" w:eastAsia="Times New Roman" w:hAnsiTheme="minorHAnsi" w:cstheme="minorHAnsi"/>
        </w:rPr>
        <w:t>. doi: doi:10.1044/2020_AJSLP-20-00040</w:t>
      </w:r>
    </w:p>
    <w:p w14:paraId="726CC507" w14:textId="77777777" w:rsidR="00476247" w:rsidRPr="00A87A89" w:rsidRDefault="00476247" w:rsidP="00476247">
      <w:pPr>
        <w:spacing w:after="0" w:line="480" w:lineRule="auto"/>
        <w:ind w:hanging="480"/>
        <w:rPr>
          <w:rFonts w:asciiTheme="minorHAnsi" w:eastAsia="Times New Roman" w:hAnsiTheme="minorHAnsi" w:cstheme="minorHAnsi"/>
        </w:rPr>
      </w:pPr>
    </w:p>
    <w:p w14:paraId="51CF9E58"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Simmons-Mackie, N., Kagan, A., Victor, J. C., Carling-Rowland, A., Mok, A., Hoch, J. S., Huijbregts, M., &amp; Streiner, D. L. (2014). The assessment for living with aphasia: Reliability and construct validity. </w:t>
      </w:r>
      <w:r w:rsidRPr="00A87A89">
        <w:rPr>
          <w:rFonts w:asciiTheme="minorHAnsi" w:eastAsia="Times New Roman" w:hAnsiTheme="minorHAnsi" w:cstheme="minorHAnsi"/>
          <w:i/>
        </w:rPr>
        <w:t>International Journal of Speech-Language Pathology:</w:t>
      </w:r>
      <w:r w:rsidRPr="00A87A89">
        <w:rPr>
          <w:rFonts w:asciiTheme="minorHAnsi" w:eastAsia="Times New Roman" w:hAnsiTheme="minorHAnsi" w:cstheme="minorHAnsi"/>
        </w:rPr>
        <w:t xml:space="preserve"> 16(1), 82–94. </w:t>
      </w:r>
      <w:hyperlink r:id="rId16" w:history="1">
        <w:r w:rsidRPr="00A87A89">
          <w:rPr>
            <w:rStyle w:val="Hyperlink"/>
            <w:rFonts w:asciiTheme="minorHAnsi" w:eastAsia="Times New Roman" w:hAnsiTheme="minorHAnsi" w:cstheme="minorHAnsi"/>
          </w:rPr>
          <w:t>https://doi.org/10.3109/17549507.2013.831484</w:t>
        </w:r>
      </w:hyperlink>
    </w:p>
    <w:p w14:paraId="24FA791A" w14:textId="77777777" w:rsidR="00476247" w:rsidRPr="00A87A89" w:rsidRDefault="00476247" w:rsidP="00476247">
      <w:pPr>
        <w:spacing w:after="0" w:line="480" w:lineRule="auto"/>
        <w:ind w:hanging="480"/>
        <w:rPr>
          <w:rFonts w:asciiTheme="minorHAnsi" w:eastAsia="Times New Roman" w:hAnsiTheme="minorHAnsi" w:cstheme="minorHAnsi"/>
        </w:rPr>
      </w:pPr>
    </w:p>
    <w:p w14:paraId="380499D6" w14:textId="77777777" w:rsidR="00476247" w:rsidRPr="00A87A89" w:rsidRDefault="00476247" w:rsidP="00476247">
      <w:pPr>
        <w:spacing w:after="0" w:line="480" w:lineRule="auto"/>
        <w:ind w:hanging="480"/>
        <w:rPr>
          <w:rFonts w:asciiTheme="minorHAnsi" w:eastAsia="Times New Roman" w:hAnsiTheme="minorHAnsi" w:cstheme="minorHAnsi"/>
        </w:rPr>
      </w:pPr>
    </w:p>
    <w:p w14:paraId="238E73D8"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Rodriguez, A., Worrall, L., Brown, K., Grohn, B., McKinnon, E., Pearson, C., Van Hees, S., Roxbury, T., Cornwell, P., MacDonald, A., Angwin, A., Cardell, E., Davidson, B., &amp; Copland, D. (2013). Aphasia LIFT: Exploratory investigation of an intensive comprehensive aphasia programme. </w:t>
      </w:r>
      <w:r w:rsidRPr="00A87A89">
        <w:rPr>
          <w:rFonts w:asciiTheme="minorHAnsi" w:eastAsia="Times New Roman" w:hAnsiTheme="minorHAnsi" w:cstheme="minorHAnsi"/>
          <w:i/>
          <w:iCs/>
        </w:rPr>
        <w:t>Aphasiology</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27</w:t>
      </w:r>
      <w:r w:rsidRPr="00A87A89">
        <w:rPr>
          <w:rFonts w:asciiTheme="minorHAnsi" w:eastAsia="Times New Roman" w:hAnsiTheme="minorHAnsi" w:cstheme="minorHAnsi"/>
        </w:rPr>
        <w:t>(11), 1339–1361. https://doi.org/10.1080/02687038.2013.825759</w:t>
      </w:r>
    </w:p>
    <w:p w14:paraId="2AFEFBCA" w14:textId="77777777" w:rsidR="00476247" w:rsidRPr="00A87A89" w:rsidRDefault="00476247" w:rsidP="00476247">
      <w:pPr>
        <w:spacing w:after="0" w:line="480" w:lineRule="auto"/>
        <w:ind w:hanging="480"/>
        <w:rPr>
          <w:rFonts w:asciiTheme="minorHAnsi" w:eastAsia="Times New Roman" w:hAnsiTheme="minorHAnsi" w:cstheme="minorHAnsi"/>
        </w:rPr>
      </w:pPr>
    </w:p>
    <w:p w14:paraId="130E3174" w14:textId="77777777" w:rsidR="00476247" w:rsidRPr="00A87A89" w:rsidRDefault="00476247" w:rsidP="00476247">
      <w:pPr>
        <w:spacing w:after="0" w:line="480" w:lineRule="auto"/>
        <w:rPr>
          <w:rFonts w:asciiTheme="minorHAnsi" w:eastAsia="Times New Roman" w:hAnsiTheme="minorHAnsi" w:cstheme="minorHAnsi"/>
        </w:rPr>
      </w:pPr>
    </w:p>
    <w:p w14:paraId="228BE40B" w14:textId="77777777" w:rsidR="00476247"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Thomas, S. A., Walker, M. F., Macniven, J. A., Haworth, H., &amp; Lincoln, N. B. (2013). Communication and Low Mood (CALM): a randomized controlled trial of behavioural therapy for stroke patients with aphasia. </w:t>
      </w:r>
      <w:r w:rsidRPr="00A87A89">
        <w:rPr>
          <w:rFonts w:asciiTheme="minorHAnsi" w:eastAsia="Times New Roman" w:hAnsiTheme="minorHAnsi" w:cstheme="minorHAnsi"/>
          <w:i/>
        </w:rPr>
        <w:t>Clinical Rehabilitation</w:t>
      </w:r>
      <w:r w:rsidRPr="00A87A89">
        <w:rPr>
          <w:rFonts w:asciiTheme="minorHAnsi" w:eastAsia="Times New Roman" w:hAnsiTheme="minorHAnsi" w:cstheme="minorHAnsi"/>
        </w:rPr>
        <w:t xml:space="preserve">, 27(5), 398–408. </w:t>
      </w:r>
      <w:hyperlink r:id="rId17" w:history="1">
        <w:r w:rsidRPr="00A87A89">
          <w:rPr>
            <w:rStyle w:val="Hyperlink"/>
            <w:rFonts w:asciiTheme="minorHAnsi" w:eastAsia="Times New Roman" w:hAnsiTheme="minorHAnsi" w:cstheme="minorHAnsi"/>
          </w:rPr>
          <w:t>https://doi.org/10.1177/0269215512462227</w:t>
        </w:r>
      </w:hyperlink>
    </w:p>
    <w:p w14:paraId="6BB8369C" w14:textId="77777777" w:rsidR="00476247" w:rsidRPr="00A87A89" w:rsidRDefault="00476247" w:rsidP="00476247">
      <w:pPr>
        <w:spacing w:after="0" w:line="480" w:lineRule="auto"/>
        <w:ind w:hanging="480"/>
        <w:rPr>
          <w:rFonts w:asciiTheme="minorHAnsi" w:eastAsia="Times New Roman" w:hAnsiTheme="minorHAnsi" w:cstheme="minorHAnsi"/>
        </w:rPr>
      </w:pPr>
    </w:p>
    <w:p w14:paraId="1513FCDB" w14:textId="70969684" w:rsidR="004F1998" w:rsidRPr="00A87A89" w:rsidRDefault="00476247" w:rsidP="00476247">
      <w:pPr>
        <w:spacing w:after="0" w:line="480" w:lineRule="auto"/>
        <w:ind w:hanging="480"/>
        <w:rPr>
          <w:rFonts w:asciiTheme="minorHAnsi" w:eastAsia="Times New Roman" w:hAnsiTheme="minorHAnsi" w:cstheme="minorHAnsi"/>
        </w:rPr>
      </w:pPr>
      <w:r w:rsidRPr="00A87A89">
        <w:rPr>
          <w:rFonts w:asciiTheme="minorHAnsi" w:eastAsia="Times New Roman" w:hAnsiTheme="minorHAnsi" w:cstheme="minorHAnsi"/>
        </w:rPr>
        <w:t xml:space="preserve">Worrall, L. E., Hudson, K., Khan, A., Ryan, B., &amp; Simmons-Mackie, N. (2017). Determinants of Living Well With Aphasia in the First Year Poststroke: A Prospective Cohort Study. </w:t>
      </w:r>
      <w:r w:rsidRPr="00A87A89">
        <w:rPr>
          <w:rFonts w:asciiTheme="minorHAnsi" w:eastAsia="Times New Roman" w:hAnsiTheme="minorHAnsi" w:cstheme="minorHAnsi"/>
          <w:i/>
          <w:iCs/>
        </w:rPr>
        <w:t>Archives of Physical Medicine and Rehabilitation</w:t>
      </w:r>
      <w:r w:rsidRPr="00A87A89">
        <w:rPr>
          <w:rFonts w:asciiTheme="minorHAnsi" w:eastAsia="Times New Roman" w:hAnsiTheme="minorHAnsi" w:cstheme="minorHAnsi"/>
        </w:rPr>
        <w:t xml:space="preserve">, </w:t>
      </w:r>
      <w:r w:rsidRPr="00A87A89">
        <w:rPr>
          <w:rFonts w:asciiTheme="minorHAnsi" w:eastAsia="Times New Roman" w:hAnsiTheme="minorHAnsi" w:cstheme="minorHAnsi"/>
          <w:i/>
          <w:iCs/>
        </w:rPr>
        <w:t>98</w:t>
      </w:r>
      <w:r w:rsidRPr="00A87A89">
        <w:rPr>
          <w:rFonts w:asciiTheme="minorHAnsi" w:eastAsia="Times New Roman" w:hAnsiTheme="minorHAnsi" w:cstheme="minorHAnsi"/>
        </w:rPr>
        <w:t xml:space="preserve">(2), 235–240. </w:t>
      </w:r>
      <w:hyperlink r:id="rId18" w:history="1">
        <w:r w:rsidR="00043FE3" w:rsidRPr="00A87A89">
          <w:rPr>
            <w:rStyle w:val="Hyperlink"/>
            <w:rFonts w:asciiTheme="minorHAnsi" w:eastAsia="Times New Roman" w:hAnsiTheme="minorHAnsi" w:cstheme="minorHAnsi"/>
          </w:rPr>
          <w:t>https://doi.org/10.1016/j.apmr.2016.06.020</w:t>
        </w:r>
      </w:hyperlink>
      <w:r w:rsidR="004F1998" w:rsidRPr="00A87A89">
        <w:rPr>
          <w:rFonts w:asciiTheme="minorHAnsi" w:eastAsia="Times New Roman" w:hAnsiTheme="minorHAnsi" w:cstheme="minorHAnsi"/>
        </w:rPr>
        <w:br w:type="page"/>
      </w:r>
    </w:p>
    <w:p w14:paraId="094A3024" w14:textId="77777777" w:rsidR="008B07C4" w:rsidRDefault="008B07C4" w:rsidP="008B07C4">
      <w:r>
        <w:lastRenderedPageBreak/>
        <w:t>Table 1 – Characteristics of participants in the intervention and control group.</w:t>
      </w:r>
    </w:p>
    <w:tbl>
      <w:tblPr>
        <w:tblStyle w:val="TableGrid"/>
        <w:tblW w:w="0" w:type="auto"/>
        <w:tblLook w:val="04A0" w:firstRow="1" w:lastRow="0" w:firstColumn="1" w:lastColumn="0" w:noHBand="0" w:noVBand="1"/>
      </w:tblPr>
      <w:tblGrid>
        <w:gridCol w:w="3964"/>
        <w:gridCol w:w="1560"/>
        <w:gridCol w:w="1984"/>
        <w:gridCol w:w="1508"/>
      </w:tblGrid>
      <w:tr w:rsidR="008B07C4" w14:paraId="1D229B05" w14:textId="77777777" w:rsidTr="003250FF">
        <w:tc>
          <w:tcPr>
            <w:tcW w:w="3964" w:type="dxa"/>
          </w:tcPr>
          <w:p w14:paraId="7E2586C1" w14:textId="77777777" w:rsidR="008B07C4" w:rsidRDefault="008B07C4" w:rsidP="003250FF"/>
        </w:tc>
        <w:tc>
          <w:tcPr>
            <w:tcW w:w="1560" w:type="dxa"/>
          </w:tcPr>
          <w:p w14:paraId="00AF845E" w14:textId="77777777" w:rsidR="008B07C4" w:rsidRDefault="008B07C4" w:rsidP="003250FF">
            <w:r>
              <w:t>Control group (SSPIP)</w:t>
            </w:r>
          </w:p>
        </w:tc>
        <w:tc>
          <w:tcPr>
            <w:tcW w:w="1984" w:type="dxa"/>
          </w:tcPr>
          <w:p w14:paraId="6875AD23" w14:textId="77777777" w:rsidR="008B07C4" w:rsidRDefault="008B07C4" w:rsidP="003250FF">
            <w:r>
              <w:t xml:space="preserve">Intervention group (ASK) </w:t>
            </w:r>
          </w:p>
        </w:tc>
        <w:tc>
          <w:tcPr>
            <w:tcW w:w="1508" w:type="dxa"/>
          </w:tcPr>
          <w:p w14:paraId="05801141" w14:textId="77777777" w:rsidR="008B07C4" w:rsidRDefault="008B07C4" w:rsidP="003250FF">
            <w:r>
              <w:t>All</w:t>
            </w:r>
          </w:p>
        </w:tc>
      </w:tr>
      <w:tr w:rsidR="008B07C4" w14:paraId="74C28898" w14:textId="77777777" w:rsidTr="003250FF">
        <w:tc>
          <w:tcPr>
            <w:tcW w:w="3964" w:type="dxa"/>
          </w:tcPr>
          <w:p w14:paraId="53A1CF54" w14:textId="77777777" w:rsidR="008B07C4" w:rsidRDefault="008B07C4" w:rsidP="003250FF">
            <w:r>
              <w:t>Type of health district (n= ; % metropolitan)</w:t>
            </w:r>
          </w:p>
        </w:tc>
        <w:tc>
          <w:tcPr>
            <w:tcW w:w="1560" w:type="dxa"/>
          </w:tcPr>
          <w:p w14:paraId="019BB26B" w14:textId="77777777" w:rsidR="008B07C4" w:rsidRDefault="008B07C4" w:rsidP="003250FF">
            <w:r>
              <w:t>5, 25%</w:t>
            </w:r>
          </w:p>
        </w:tc>
        <w:tc>
          <w:tcPr>
            <w:tcW w:w="1984" w:type="dxa"/>
          </w:tcPr>
          <w:p w14:paraId="4D1871BC" w14:textId="77777777" w:rsidR="008B07C4" w:rsidRDefault="008B07C4" w:rsidP="003250FF">
            <w:r>
              <w:t>5, 25%</w:t>
            </w:r>
          </w:p>
        </w:tc>
        <w:tc>
          <w:tcPr>
            <w:tcW w:w="1508" w:type="dxa"/>
          </w:tcPr>
          <w:p w14:paraId="3DD02259" w14:textId="77777777" w:rsidR="008B07C4" w:rsidRDefault="008B07C4" w:rsidP="003250FF">
            <w:r>
              <w:t>10 , 50%</w:t>
            </w:r>
          </w:p>
        </w:tc>
      </w:tr>
      <w:tr w:rsidR="008B07C4" w14:paraId="7BBF02E7" w14:textId="77777777" w:rsidTr="003250FF">
        <w:tc>
          <w:tcPr>
            <w:tcW w:w="3964" w:type="dxa"/>
          </w:tcPr>
          <w:p w14:paraId="65FF2E5F" w14:textId="77777777" w:rsidR="008B07C4" w:rsidRDefault="008B07C4" w:rsidP="003250FF">
            <w:r>
              <w:t>Participants with aphasia (n= )</w:t>
            </w:r>
          </w:p>
        </w:tc>
        <w:tc>
          <w:tcPr>
            <w:tcW w:w="1560" w:type="dxa"/>
          </w:tcPr>
          <w:p w14:paraId="09A2D5CC" w14:textId="77777777" w:rsidR="008B07C4" w:rsidRDefault="008B07C4" w:rsidP="003250FF"/>
        </w:tc>
        <w:tc>
          <w:tcPr>
            <w:tcW w:w="1984" w:type="dxa"/>
          </w:tcPr>
          <w:p w14:paraId="46F09A12" w14:textId="77777777" w:rsidR="008B07C4" w:rsidRDefault="008B07C4" w:rsidP="003250FF"/>
        </w:tc>
        <w:tc>
          <w:tcPr>
            <w:tcW w:w="1508" w:type="dxa"/>
          </w:tcPr>
          <w:p w14:paraId="17538FC4" w14:textId="77777777" w:rsidR="008B07C4" w:rsidRDefault="008B07C4" w:rsidP="003250FF"/>
        </w:tc>
      </w:tr>
      <w:tr w:rsidR="008B07C4" w14:paraId="4C28A3C1" w14:textId="77777777" w:rsidTr="003250FF">
        <w:tc>
          <w:tcPr>
            <w:tcW w:w="3964" w:type="dxa"/>
          </w:tcPr>
          <w:p w14:paraId="69DF5AAA" w14:textId="77777777" w:rsidR="008B07C4" w:rsidRDefault="008B07C4" w:rsidP="003250FF">
            <w:r>
              <w:t>Family member participants (n= )</w:t>
            </w:r>
          </w:p>
        </w:tc>
        <w:tc>
          <w:tcPr>
            <w:tcW w:w="1560" w:type="dxa"/>
          </w:tcPr>
          <w:p w14:paraId="38A62A9D" w14:textId="77777777" w:rsidR="008B07C4" w:rsidRDefault="008B07C4" w:rsidP="003250FF"/>
        </w:tc>
        <w:tc>
          <w:tcPr>
            <w:tcW w:w="1984" w:type="dxa"/>
          </w:tcPr>
          <w:p w14:paraId="59BD905E" w14:textId="77777777" w:rsidR="008B07C4" w:rsidRDefault="008B07C4" w:rsidP="003250FF"/>
        </w:tc>
        <w:tc>
          <w:tcPr>
            <w:tcW w:w="1508" w:type="dxa"/>
          </w:tcPr>
          <w:p w14:paraId="58583CFD" w14:textId="77777777" w:rsidR="008B07C4" w:rsidRDefault="008B07C4" w:rsidP="003250FF"/>
        </w:tc>
      </w:tr>
      <w:tr w:rsidR="008B07C4" w14:paraId="2713DB0B" w14:textId="77777777" w:rsidTr="003250FF">
        <w:tc>
          <w:tcPr>
            <w:tcW w:w="3964" w:type="dxa"/>
          </w:tcPr>
          <w:p w14:paraId="4E1F07E4" w14:textId="77777777" w:rsidR="008B07C4" w:rsidRDefault="008B07C4" w:rsidP="003250FF">
            <w:r>
              <w:t>Severity of aphasia (WAB AQ. Mean SD Range)</w:t>
            </w:r>
          </w:p>
          <w:p w14:paraId="177E9B6F" w14:textId="77777777" w:rsidR="008B07C4" w:rsidRDefault="008B07C4" w:rsidP="008B07C4">
            <w:pPr>
              <w:pStyle w:val="ListParagraph"/>
              <w:numPr>
                <w:ilvl w:val="0"/>
                <w:numId w:val="7"/>
              </w:numPr>
            </w:pPr>
            <w:r>
              <w:t>Mild AQ &gt;76</w:t>
            </w:r>
          </w:p>
          <w:p w14:paraId="6F1DB07C" w14:textId="77777777" w:rsidR="008B07C4" w:rsidRDefault="008B07C4" w:rsidP="008B07C4">
            <w:pPr>
              <w:pStyle w:val="ListParagraph"/>
              <w:numPr>
                <w:ilvl w:val="0"/>
                <w:numId w:val="7"/>
              </w:numPr>
            </w:pPr>
            <w:r>
              <w:t>Moderate AQ 51-75</w:t>
            </w:r>
          </w:p>
          <w:p w14:paraId="610889F8" w14:textId="77777777" w:rsidR="008B07C4" w:rsidRDefault="008B07C4" w:rsidP="008B07C4">
            <w:pPr>
              <w:pStyle w:val="ListParagraph"/>
              <w:numPr>
                <w:ilvl w:val="0"/>
                <w:numId w:val="7"/>
              </w:numPr>
            </w:pPr>
            <w:r>
              <w:t>Severe AQ 26-50</w:t>
            </w:r>
          </w:p>
          <w:p w14:paraId="1FA1D1ED" w14:textId="77777777" w:rsidR="008B07C4" w:rsidRDefault="008B07C4" w:rsidP="008B07C4">
            <w:pPr>
              <w:pStyle w:val="ListParagraph"/>
              <w:numPr>
                <w:ilvl w:val="0"/>
                <w:numId w:val="7"/>
              </w:numPr>
            </w:pPr>
            <w:r>
              <w:t>Very severe AQ &lt;25</w:t>
            </w:r>
          </w:p>
          <w:p w14:paraId="1DFF3AFB" w14:textId="77777777" w:rsidR="008B07C4" w:rsidRDefault="008B07C4" w:rsidP="003250FF"/>
        </w:tc>
        <w:tc>
          <w:tcPr>
            <w:tcW w:w="1560" w:type="dxa"/>
          </w:tcPr>
          <w:p w14:paraId="63866667" w14:textId="77777777" w:rsidR="008B07C4" w:rsidRDefault="008B07C4" w:rsidP="003250FF"/>
        </w:tc>
        <w:tc>
          <w:tcPr>
            <w:tcW w:w="1984" w:type="dxa"/>
          </w:tcPr>
          <w:p w14:paraId="3613789A" w14:textId="77777777" w:rsidR="008B07C4" w:rsidRDefault="008B07C4" w:rsidP="003250FF"/>
        </w:tc>
        <w:tc>
          <w:tcPr>
            <w:tcW w:w="1508" w:type="dxa"/>
          </w:tcPr>
          <w:p w14:paraId="2406771A" w14:textId="77777777" w:rsidR="008B07C4" w:rsidRDefault="008B07C4" w:rsidP="003250FF"/>
        </w:tc>
      </w:tr>
      <w:tr w:rsidR="008B07C4" w14:paraId="6EB34A99" w14:textId="77777777" w:rsidTr="003250FF">
        <w:tc>
          <w:tcPr>
            <w:tcW w:w="3964" w:type="dxa"/>
          </w:tcPr>
          <w:p w14:paraId="3FC6EA1F" w14:textId="77777777" w:rsidR="008B07C4" w:rsidRDefault="008B07C4" w:rsidP="003250FF">
            <w:r>
              <w:t>Sex (n=  ; % female)</w:t>
            </w:r>
          </w:p>
        </w:tc>
        <w:tc>
          <w:tcPr>
            <w:tcW w:w="1560" w:type="dxa"/>
          </w:tcPr>
          <w:p w14:paraId="4D1078C9" w14:textId="77777777" w:rsidR="008B07C4" w:rsidRDefault="008B07C4" w:rsidP="003250FF"/>
        </w:tc>
        <w:tc>
          <w:tcPr>
            <w:tcW w:w="1984" w:type="dxa"/>
          </w:tcPr>
          <w:p w14:paraId="0BF6827A" w14:textId="77777777" w:rsidR="008B07C4" w:rsidRDefault="008B07C4" w:rsidP="003250FF"/>
        </w:tc>
        <w:tc>
          <w:tcPr>
            <w:tcW w:w="1508" w:type="dxa"/>
          </w:tcPr>
          <w:p w14:paraId="0AF8326E" w14:textId="77777777" w:rsidR="008B07C4" w:rsidRDefault="008B07C4" w:rsidP="003250FF"/>
        </w:tc>
      </w:tr>
      <w:tr w:rsidR="008B07C4" w14:paraId="3862AC1C" w14:textId="77777777" w:rsidTr="003250FF">
        <w:tc>
          <w:tcPr>
            <w:tcW w:w="3964" w:type="dxa"/>
          </w:tcPr>
          <w:p w14:paraId="6F41C8F7" w14:textId="77777777" w:rsidR="008B07C4" w:rsidRDefault="008B07C4" w:rsidP="003250FF">
            <w:r>
              <w:t>Age (mean, SD, Range)</w:t>
            </w:r>
          </w:p>
        </w:tc>
        <w:tc>
          <w:tcPr>
            <w:tcW w:w="1560" w:type="dxa"/>
          </w:tcPr>
          <w:p w14:paraId="49C78F76" w14:textId="77777777" w:rsidR="008B07C4" w:rsidRDefault="008B07C4" w:rsidP="003250FF"/>
        </w:tc>
        <w:tc>
          <w:tcPr>
            <w:tcW w:w="1984" w:type="dxa"/>
          </w:tcPr>
          <w:p w14:paraId="07D772B8" w14:textId="77777777" w:rsidR="008B07C4" w:rsidRDefault="008B07C4" w:rsidP="003250FF"/>
        </w:tc>
        <w:tc>
          <w:tcPr>
            <w:tcW w:w="1508" w:type="dxa"/>
          </w:tcPr>
          <w:p w14:paraId="6F58AFF1" w14:textId="77777777" w:rsidR="008B07C4" w:rsidRDefault="008B07C4" w:rsidP="003250FF"/>
        </w:tc>
      </w:tr>
      <w:tr w:rsidR="008B07C4" w14:paraId="2C91F6DA" w14:textId="77777777" w:rsidTr="003250FF">
        <w:tc>
          <w:tcPr>
            <w:tcW w:w="3964" w:type="dxa"/>
          </w:tcPr>
          <w:p w14:paraId="3C7175E1" w14:textId="77777777" w:rsidR="008B07C4" w:rsidRDefault="008B07C4" w:rsidP="003250FF">
            <w:r>
              <w:t xml:space="preserve">Educational level (n=  ; % completed Grade 12 or equivalent) </w:t>
            </w:r>
          </w:p>
        </w:tc>
        <w:tc>
          <w:tcPr>
            <w:tcW w:w="1560" w:type="dxa"/>
          </w:tcPr>
          <w:p w14:paraId="67C40C0E" w14:textId="77777777" w:rsidR="008B07C4" w:rsidRDefault="008B07C4" w:rsidP="003250FF"/>
        </w:tc>
        <w:tc>
          <w:tcPr>
            <w:tcW w:w="1984" w:type="dxa"/>
          </w:tcPr>
          <w:p w14:paraId="670F74B0" w14:textId="77777777" w:rsidR="008B07C4" w:rsidRDefault="008B07C4" w:rsidP="003250FF"/>
        </w:tc>
        <w:tc>
          <w:tcPr>
            <w:tcW w:w="1508" w:type="dxa"/>
          </w:tcPr>
          <w:p w14:paraId="56FC6A97" w14:textId="77777777" w:rsidR="008B07C4" w:rsidRDefault="008B07C4" w:rsidP="003250FF"/>
        </w:tc>
      </w:tr>
      <w:tr w:rsidR="008B07C4" w14:paraId="282FA4FC" w14:textId="77777777" w:rsidTr="003250FF">
        <w:tc>
          <w:tcPr>
            <w:tcW w:w="3964" w:type="dxa"/>
          </w:tcPr>
          <w:p w14:paraId="76B7D46C" w14:textId="77777777" w:rsidR="008B07C4" w:rsidRDefault="008B07C4" w:rsidP="003250FF">
            <w:r>
              <w:t>Speaks language other than English  (n= , % speaks a language other than English)</w:t>
            </w:r>
          </w:p>
        </w:tc>
        <w:tc>
          <w:tcPr>
            <w:tcW w:w="1560" w:type="dxa"/>
          </w:tcPr>
          <w:p w14:paraId="055D1B2A" w14:textId="77777777" w:rsidR="008B07C4" w:rsidRDefault="008B07C4" w:rsidP="003250FF"/>
        </w:tc>
        <w:tc>
          <w:tcPr>
            <w:tcW w:w="1984" w:type="dxa"/>
          </w:tcPr>
          <w:p w14:paraId="5FE7CB56" w14:textId="77777777" w:rsidR="008B07C4" w:rsidRDefault="008B07C4" w:rsidP="003250FF"/>
        </w:tc>
        <w:tc>
          <w:tcPr>
            <w:tcW w:w="1508" w:type="dxa"/>
          </w:tcPr>
          <w:p w14:paraId="5A707B1B" w14:textId="77777777" w:rsidR="008B07C4" w:rsidRDefault="008B07C4" w:rsidP="003250FF"/>
        </w:tc>
      </w:tr>
      <w:tr w:rsidR="008B07C4" w14:paraId="587B744A" w14:textId="77777777" w:rsidTr="003250FF">
        <w:tc>
          <w:tcPr>
            <w:tcW w:w="3964" w:type="dxa"/>
          </w:tcPr>
          <w:p w14:paraId="46D919C9" w14:textId="77777777" w:rsidR="008B07C4" w:rsidRDefault="008B07C4" w:rsidP="003250FF">
            <w:r>
              <w:t>Employment status (n= ; % employed)</w:t>
            </w:r>
          </w:p>
        </w:tc>
        <w:tc>
          <w:tcPr>
            <w:tcW w:w="1560" w:type="dxa"/>
          </w:tcPr>
          <w:p w14:paraId="11BEFD61" w14:textId="77777777" w:rsidR="008B07C4" w:rsidRDefault="008B07C4" w:rsidP="003250FF"/>
        </w:tc>
        <w:tc>
          <w:tcPr>
            <w:tcW w:w="1984" w:type="dxa"/>
          </w:tcPr>
          <w:p w14:paraId="670B1F0B" w14:textId="77777777" w:rsidR="008B07C4" w:rsidRDefault="008B07C4" w:rsidP="003250FF"/>
        </w:tc>
        <w:tc>
          <w:tcPr>
            <w:tcW w:w="1508" w:type="dxa"/>
          </w:tcPr>
          <w:p w14:paraId="30B2DAAA" w14:textId="77777777" w:rsidR="008B07C4" w:rsidRDefault="008B07C4" w:rsidP="003250FF"/>
        </w:tc>
      </w:tr>
      <w:tr w:rsidR="008B07C4" w14:paraId="508AA043" w14:textId="77777777" w:rsidTr="003250FF">
        <w:tc>
          <w:tcPr>
            <w:tcW w:w="3964" w:type="dxa"/>
          </w:tcPr>
          <w:p w14:paraId="13290E22" w14:textId="77777777" w:rsidR="008B07C4" w:rsidRDefault="008B07C4" w:rsidP="003250FF">
            <w:r>
              <w:t>Living situation (n=  ; % community)</w:t>
            </w:r>
          </w:p>
        </w:tc>
        <w:tc>
          <w:tcPr>
            <w:tcW w:w="1560" w:type="dxa"/>
          </w:tcPr>
          <w:p w14:paraId="290FDA43" w14:textId="77777777" w:rsidR="008B07C4" w:rsidRDefault="008B07C4" w:rsidP="003250FF"/>
        </w:tc>
        <w:tc>
          <w:tcPr>
            <w:tcW w:w="1984" w:type="dxa"/>
          </w:tcPr>
          <w:p w14:paraId="603500BF" w14:textId="77777777" w:rsidR="008B07C4" w:rsidRDefault="008B07C4" w:rsidP="003250FF"/>
        </w:tc>
        <w:tc>
          <w:tcPr>
            <w:tcW w:w="1508" w:type="dxa"/>
          </w:tcPr>
          <w:p w14:paraId="6C6A995E" w14:textId="77777777" w:rsidR="008B07C4" w:rsidRDefault="008B07C4" w:rsidP="003250FF"/>
        </w:tc>
      </w:tr>
      <w:tr w:rsidR="008B07C4" w14:paraId="5445D0AF" w14:textId="77777777" w:rsidTr="003250FF">
        <w:tc>
          <w:tcPr>
            <w:tcW w:w="3964" w:type="dxa"/>
          </w:tcPr>
          <w:p w14:paraId="71330094" w14:textId="77777777" w:rsidR="008B07C4" w:rsidRDefault="008B07C4" w:rsidP="003250FF">
            <w:r>
              <w:t>Marital status</w:t>
            </w:r>
          </w:p>
          <w:p w14:paraId="4CAA3097" w14:textId="77777777" w:rsidR="008B07C4" w:rsidRDefault="008B07C4" w:rsidP="008B07C4">
            <w:pPr>
              <w:pStyle w:val="ListParagraph"/>
              <w:numPr>
                <w:ilvl w:val="0"/>
                <w:numId w:val="6"/>
              </w:numPr>
            </w:pPr>
            <w:r>
              <w:t>Married/de facto</w:t>
            </w:r>
          </w:p>
          <w:p w14:paraId="3816F064" w14:textId="77777777" w:rsidR="008B07C4" w:rsidRDefault="008B07C4" w:rsidP="008B07C4">
            <w:pPr>
              <w:pStyle w:val="ListParagraph"/>
              <w:numPr>
                <w:ilvl w:val="0"/>
                <w:numId w:val="6"/>
              </w:numPr>
            </w:pPr>
            <w:r>
              <w:t>Widowed/divorced/separated</w:t>
            </w:r>
          </w:p>
          <w:p w14:paraId="6310F681" w14:textId="77777777" w:rsidR="008B07C4" w:rsidRDefault="008B07C4" w:rsidP="008B07C4">
            <w:pPr>
              <w:pStyle w:val="ListParagraph"/>
              <w:numPr>
                <w:ilvl w:val="0"/>
                <w:numId w:val="6"/>
              </w:numPr>
            </w:pPr>
            <w:r>
              <w:t>Never married</w:t>
            </w:r>
          </w:p>
        </w:tc>
        <w:tc>
          <w:tcPr>
            <w:tcW w:w="1560" w:type="dxa"/>
          </w:tcPr>
          <w:p w14:paraId="1CCDAC53" w14:textId="77777777" w:rsidR="008B07C4" w:rsidRDefault="008B07C4" w:rsidP="003250FF"/>
        </w:tc>
        <w:tc>
          <w:tcPr>
            <w:tcW w:w="1984" w:type="dxa"/>
          </w:tcPr>
          <w:p w14:paraId="1958B07D" w14:textId="77777777" w:rsidR="008B07C4" w:rsidRDefault="008B07C4" w:rsidP="003250FF"/>
        </w:tc>
        <w:tc>
          <w:tcPr>
            <w:tcW w:w="1508" w:type="dxa"/>
          </w:tcPr>
          <w:p w14:paraId="7A77780F" w14:textId="77777777" w:rsidR="008B07C4" w:rsidRDefault="008B07C4" w:rsidP="003250FF"/>
        </w:tc>
      </w:tr>
      <w:tr w:rsidR="008B07C4" w14:paraId="67009F0C" w14:textId="77777777" w:rsidTr="003250FF">
        <w:tc>
          <w:tcPr>
            <w:tcW w:w="3964" w:type="dxa"/>
          </w:tcPr>
          <w:p w14:paraId="15639F85" w14:textId="77777777" w:rsidR="008B07C4" w:rsidRDefault="008B07C4" w:rsidP="003250FF">
            <w:r>
              <w:t xml:space="preserve">Walking status (n=  ; % independent) </w:t>
            </w:r>
          </w:p>
        </w:tc>
        <w:tc>
          <w:tcPr>
            <w:tcW w:w="1560" w:type="dxa"/>
          </w:tcPr>
          <w:p w14:paraId="29EB71E8" w14:textId="77777777" w:rsidR="008B07C4" w:rsidRDefault="008B07C4" w:rsidP="003250FF"/>
        </w:tc>
        <w:tc>
          <w:tcPr>
            <w:tcW w:w="1984" w:type="dxa"/>
          </w:tcPr>
          <w:p w14:paraId="487D9AC9" w14:textId="77777777" w:rsidR="008B07C4" w:rsidRDefault="008B07C4" w:rsidP="003250FF"/>
        </w:tc>
        <w:tc>
          <w:tcPr>
            <w:tcW w:w="1508" w:type="dxa"/>
          </w:tcPr>
          <w:p w14:paraId="15A7F221" w14:textId="77777777" w:rsidR="008B07C4" w:rsidRDefault="008B07C4" w:rsidP="003250FF"/>
        </w:tc>
      </w:tr>
      <w:tr w:rsidR="008B07C4" w14:paraId="2F3486B7" w14:textId="77777777" w:rsidTr="003250FF">
        <w:tc>
          <w:tcPr>
            <w:tcW w:w="3964" w:type="dxa"/>
          </w:tcPr>
          <w:p w14:paraId="1DE27F01" w14:textId="77777777" w:rsidR="008B07C4" w:rsidRDefault="008B07C4" w:rsidP="003250FF">
            <w:r>
              <w:t>Time post stroke at start of intervention (Mean, SD, Range)</w:t>
            </w:r>
          </w:p>
        </w:tc>
        <w:tc>
          <w:tcPr>
            <w:tcW w:w="1560" w:type="dxa"/>
          </w:tcPr>
          <w:p w14:paraId="152F1591" w14:textId="77777777" w:rsidR="008B07C4" w:rsidRDefault="008B07C4" w:rsidP="003250FF"/>
        </w:tc>
        <w:tc>
          <w:tcPr>
            <w:tcW w:w="1984" w:type="dxa"/>
          </w:tcPr>
          <w:p w14:paraId="4A5B2B19" w14:textId="77777777" w:rsidR="008B07C4" w:rsidRDefault="008B07C4" w:rsidP="003250FF"/>
        </w:tc>
        <w:tc>
          <w:tcPr>
            <w:tcW w:w="1508" w:type="dxa"/>
          </w:tcPr>
          <w:p w14:paraId="26914C9A" w14:textId="77777777" w:rsidR="008B07C4" w:rsidRDefault="008B07C4" w:rsidP="003250FF"/>
        </w:tc>
      </w:tr>
      <w:tr w:rsidR="008B07C4" w14:paraId="49573620" w14:textId="77777777" w:rsidTr="003250FF">
        <w:tc>
          <w:tcPr>
            <w:tcW w:w="3964" w:type="dxa"/>
          </w:tcPr>
          <w:p w14:paraId="0D20DAFF" w14:textId="77777777" w:rsidR="008B07C4" w:rsidRDefault="008B07C4" w:rsidP="003250FF">
            <w:r w:rsidRPr="0019366F">
              <w:rPr>
                <w:color w:val="000000"/>
                <w:shd w:val="clear" w:color="auto" w:fill="FFFFFF"/>
              </w:rPr>
              <w:t>Stroke Aphasic Depression Questionnaire- 21 item</w:t>
            </w:r>
            <w:r>
              <w:t xml:space="preserve"> (SADQ-21) Score range 0-63; higher scores = higher levels of depression.</w:t>
            </w:r>
          </w:p>
          <w:p w14:paraId="407E2B2C" w14:textId="77777777" w:rsidR="008B07C4" w:rsidRDefault="008B07C4" w:rsidP="008B07C4">
            <w:pPr>
              <w:pStyle w:val="ListParagraph"/>
              <w:numPr>
                <w:ilvl w:val="0"/>
                <w:numId w:val="8"/>
              </w:numPr>
            </w:pPr>
            <w:r>
              <w:t>Mean, SD, Range;</w:t>
            </w:r>
          </w:p>
          <w:p w14:paraId="434B1C36" w14:textId="77777777" w:rsidR="008B07C4" w:rsidRPr="00A81A71" w:rsidRDefault="008B07C4" w:rsidP="008B07C4">
            <w:pPr>
              <w:pStyle w:val="ListParagraph"/>
              <w:numPr>
                <w:ilvl w:val="0"/>
                <w:numId w:val="8"/>
              </w:numPr>
              <w:rPr>
                <w:color w:val="000000"/>
                <w:shd w:val="clear" w:color="auto" w:fill="FFFFFF"/>
              </w:rPr>
            </w:pPr>
            <w:r>
              <w:t>(n=  ;% not depressed SADQ&lt;18)</w:t>
            </w:r>
          </w:p>
          <w:p w14:paraId="33862CAB" w14:textId="77777777" w:rsidR="008B07C4" w:rsidRDefault="008B07C4" w:rsidP="003250FF"/>
        </w:tc>
        <w:tc>
          <w:tcPr>
            <w:tcW w:w="1560" w:type="dxa"/>
          </w:tcPr>
          <w:p w14:paraId="3D6C68EC" w14:textId="77777777" w:rsidR="008B07C4" w:rsidRDefault="008B07C4" w:rsidP="003250FF"/>
        </w:tc>
        <w:tc>
          <w:tcPr>
            <w:tcW w:w="1984" w:type="dxa"/>
          </w:tcPr>
          <w:p w14:paraId="0302068C" w14:textId="77777777" w:rsidR="008B07C4" w:rsidRDefault="008B07C4" w:rsidP="003250FF"/>
        </w:tc>
        <w:tc>
          <w:tcPr>
            <w:tcW w:w="1508" w:type="dxa"/>
          </w:tcPr>
          <w:p w14:paraId="7FC1D00B" w14:textId="77777777" w:rsidR="008B07C4" w:rsidRDefault="008B07C4" w:rsidP="003250FF"/>
        </w:tc>
      </w:tr>
      <w:tr w:rsidR="008B07C4" w14:paraId="49AD70F7" w14:textId="77777777" w:rsidTr="003250FF">
        <w:tc>
          <w:tcPr>
            <w:tcW w:w="3964" w:type="dxa"/>
          </w:tcPr>
          <w:p w14:paraId="31C44B68" w14:textId="77777777" w:rsidR="008B07C4" w:rsidRDefault="008B07C4" w:rsidP="003250FF">
            <w:r>
              <w:t>Assessment for Living with Aphasia (ALA) Mean, SD, Range. Score range 0- 148. Higher scores = higher quality of life</w:t>
            </w:r>
          </w:p>
        </w:tc>
        <w:tc>
          <w:tcPr>
            <w:tcW w:w="1560" w:type="dxa"/>
          </w:tcPr>
          <w:p w14:paraId="528DB031" w14:textId="77777777" w:rsidR="008B07C4" w:rsidRDefault="008B07C4" w:rsidP="003250FF"/>
        </w:tc>
        <w:tc>
          <w:tcPr>
            <w:tcW w:w="1984" w:type="dxa"/>
          </w:tcPr>
          <w:p w14:paraId="20AD38B8" w14:textId="77777777" w:rsidR="008B07C4" w:rsidRDefault="008B07C4" w:rsidP="003250FF"/>
        </w:tc>
        <w:tc>
          <w:tcPr>
            <w:tcW w:w="1508" w:type="dxa"/>
          </w:tcPr>
          <w:p w14:paraId="3065BA6B" w14:textId="77777777" w:rsidR="008B07C4" w:rsidRDefault="008B07C4" w:rsidP="003250FF"/>
        </w:tc>
      </w:tr>
      <w:tr w:rsidR="008B07C4" w14:paraId="5A61982C" w14:textId="77777777" w:rsidTr="003250FF">
        <w:tc>
          <w:tcPr>
            <w:tcW w:w="3964" w:type="dxa"/>
          </w:tcPr>
          <w:p w14:paraId="1DD38242" w14:textId="77777777" w:rsidR="008B07C4" w:rsidRPr="00DF78D6" w:rsidRDefault="008B07C4" w:rsidP="003250FF">
            <w:pPr>
              <w:pStyle w:val="Heading2"/>
              <w:outlineLvl w:val="1"/>
              <w:rPr>
                <w:rFonts w:ascii="Calibri" w:eastAsia="Calibri" w:hAnsi="Calibri" w:cs="Calibri"/>
                <w:b w:val="0"/>
              </w:rPr>
            </w:pPr>
            <w:r>
              <w:rPr>
                <w:rFonts w:ascii="Calibri" w:eastAsia="Calibri" w:hAnsi="Calibri" w:cs="Calibri"/>
                <w:b w:val="0"/>
              </w:rPr>
              <w:t xml:space="preserve">Family members’ </w:t>
            </w:r>
            <w:r w:rsidRPr="0019366F">
              <w:rPr>
                <w:rFonts w:ascii="Calibri" w:eastAsia="Calibri" w:hAnsi="Calibri" w:cs="Calibri"/>
                <w:b w:val="0"/>
              </w:rPr>
              <w:t xml:space="preserve">Bakas Caregiving Outcomes Scale Revised (BCOS) </w:t>
            </w:r>
            <w:r>
              <w:rPr>
                <w:rFonts w:ascii="Calibri" w:eastAsia="Calibri" w:hAnsi="Calibri" w:cs="Calibri"/>
                <w:b w:val="0"/>
              </w:rPr>
              <w:t>(Mean, SD, Range). Score range = 15-105. Higher scores = more positive caregiver outcomes.</w:t>
            </w:r>
          </w:p>
        </w:tc>
        <w:tc>
          <w:tcPr>
            <w:tcW w:w="1560" w:type="dxa"/>
          </w:tcPr>
          <w:p w14:paraId="5638DF3D" w14:textId="77777777" w:rsidR="008B07C4" w:rsidRDefault="008B07C4" w:rsidP="003250FF"/>
        </w:tc>
        <w:tc>
          <w:tcPr>
            <w:tcW w:w="1984" w:type="dxa"/>
          </w:tcPr>
          <w:p w14:paraId="5ED90904" w14:textId="77777777" w:rsidR="008B07C4" w:rsidRDefault="008B07C4" w:rsidP="003250FF"/>
        </w:tc>
        <w:tc>
          <w:tcPr>
            <w:tcW w:w="1508" w:type="dxa"/>
          </w:tcPr>
          <w:p w14:paraId="473BC0D5" w14:textId="77777777" w:rsidR="008B07C4" w:rsidRDefault="008B07C4" w:rsidP="003250FF"/>
        </w:tc>
      </w:tr>
      <w:tr w:rsidR="008B07C4" w14:paraId="55265D1C" w14:textId="77777777" w:rsidTr="003250FF">
        <w:tc>
          <w:tcPr>
            <w:tcW w:w="3964" w:type="dxa"/>
          </w:tcPr>
          <w:p w14:paraId="6D17C64B" w14:textId="77777777" w:rsidR="008B07C4" w:rsidRDefault="008B07C4" w:rsidP="003250FF">
            <w:r>
              <w:t xml:space="preserve">Family members’ </w:t>
            </w:r>
            <w:r w:rsidRPr="0019366F">
              <w:t>General Health Questionnaire-28 item (GHQ).</w:t>
            </w:r>
            <w:r>
              <w:t xml:space="preserve"> (Mean, SD, Range) Score range 0-36  Higher scores = less desirable health outcomes</w:t>
            </w:r>
          </w:p>
        </w:tc>
        <w:tc>
          <w:tcPr>
            <w:tcW w:w="1560" w:type="dxa"/>
          </w:tcPr>
          <w:p w14:paraId="441F242E" w14:textId="77777777" w:rsidR="008B07C4" w:rsidRDefault="008B07C4" w:rsidP="003250FF"/>
        </w:tc>
        <w:tc>
          <w:tcPr>
            <w:tcW w:w="1984" w:type="dxa"/>
          </w:tcPr>
          <w:p w14:paraId="79BBD924" w14:textId="77777777" w:rsidR="008B07C4" w:rsidRDefault="008B07C4" w:rsidP="003250FF"/>
        </w:tc>
        <w:tc>
          <w:tcPr>
            <w:tcW w:w="1508" w:type="dxa"/>
          </w:tcPr>
          <w:p w14:paraId="36863184" w14:textId="77777777" w:rsidR="008B07C4" w:rsidRDefault="008B07C4" w:rsidP="003250FF"/>
        </w:tc>
      </w:tr>
      <w:tr w:rsidR="008B07C4" w14:paraId="12EEA59F" w14:textId="77777777" w:rsidTr="003250FF">
        <w:tc>
          <w:tcPr>
            <w:tcW w:w="3964" w:type="dxa"/>
          </w:tcPr>
          <w:p w14:paraId="3BCED1F0" w14:textId="77777777" w:rsidR="008B07C4" w:rsidRPr="0019366F" w:rsidRDefault="008B07C4" w:rsidP="003250FF">
            <w:r w:rsidRPr="0019366F">
              <w:lastRenderedPageBreak/>
              <w:t>Self-reported stroke risk-related behaviours</w:t>
            </w:r>
            <w:r>
              <w:t xml:space="preserve"> (Mean, SD, Range).  Score range 0-10. Higher scores = better performance of ideal behaviours.</w:t>
            </w:r>
          </w:p>
          <w:p w14:paraId="0858CB11" w14:textId="77777777" w:rsidR="008B07C4" w:rsidRDefault="008B07C4" w:rsidP="003250FF"/>
        </w:tc>
        <w:tc>
          <w:tcPr>
            <w:tcW w:w="1560" w:type="dxa"/>
          </w:tcPr>
          <w:p w14:paraId="51730DB6" w14:textId="77777777" w:rsidR="008B07C4" w:rsidRDefault="008B07C4" w:rsidP="003250FF"/>
        </w:tc>
        <w:tc>
          <w:tcPr>
            <w:tcW w:w="1984" w:type="dxa"/>
          </w:tcPr>
          <w:p w14:paraId="45E1E458" w14:textId="77777777" w:rsidR="008B07C4" w:rsidRDefault="008B07C4" w:rsidP="003250FF"/>
        </w:tc>
        <w:tc>
          <w:tcPr>
            <w:tcW w:w="1508" w:type="dxa"/>
          </w:tcPr>
          <w:p w14:paraId="0601ED06" w14:textId="77777777" w:rsidR="008B07C4" w:rsidRDefault="008B07C4" w:rsidP="003250FF"/>
        </w:tc>
      </w:tr>
    </w:tbl>
    <w:p w14:paraId="68547F34" w14:textId="77777777" w:rsidR="008B07C4" w:rsidRDefault="008B07C4" w:rsidP="008B07C4"/>
    <w:p w14:paraId="0CA0E1CF" w14:textId="7E01239D" w:rsidR="008B07C4" w:rsidRDefault="008B07C4" w:rsidP="008B07C4"/>
    <w:p w14:paraId="0CC03C98" w14:textId="45E13EC1" w:rsidR="008B07C4" w:rsidRDefault="008B07C4" w:rsidP="008B07C4"/>
    <w:p w14:paraId="6D313A0B" w14:textId="148CA039" w:rsidR="008B07C4" w:rsidRDefault="008B07C4" w:rsidP="008B07C4"/>
    <w:p w14:paraId="71EB77A8" w14:textId="715A56C6" w:rsidR="008B07C4" w:rsidRDefault="008B07C4" w:rsidP="008B07C4"/>
    <w:p w14:paraId="31BFD5C1" w14:textId="27780F47" w:rsidR="008B07C4" w:rsidRDefault="008B07C4" w:rsidP="008B07C4"/>
    <w:p w14:paraId="43EED92E" w14:textId="3D0E9101" w:rsidR="008B07C4" w:rsidRDefault="008B07C4" w:rsidP="008B07C4"/>
    <w:p w14:paraId="72DD9E4A" w14:textId="3B0E6F4D" w:rsidR="008B07C4" w:rsidRDefault="008B07C4" w:rsidP="008B07C4"/>
    <w:p w14:paraId="33D09E89" w14:textId="655EC522" w:rsidR="008B07C4" w:rsidRDefault="008B07C4" w:rsidP="008B07C4"/>
    <w:p w14:paraId="7FBDA19C" w14:textId="28EDCBF8" w:rsidR="008B07C4" w:rsidRDefault="008B07C4" w:rsidP="008B07C4"/>
    <w:p w14:paraId="45B6AAF5" w14:textId="0BC945E2" w:rsidR="008B07C4" w:rsidRDefault="008B07C4" w:rsidP="008B07C4"/>
    <w:p w14:paraId="438AB084" w14:textId="3AA28162" w:rsidR="008B07C4" w:rsidRDefault="008B07C4" w:rsidP="008B07C4"/>
    <w:p w14:paraId="074A66BE" w14:textId="4C544E34" w:rsidR="008B07C4" w:rsidRDefault="008B07C4" w:rsidP="008B07C4"/>
    <w:p w14:paraId="59491028" w14:textId="62FDC49E" w:rsidR="008B07C4" w:rsidRDefault="008B07C4" w:rsidP="008B07C4"/>
    <w:p w14:paraId="3C6CC56E" w14:textId="33DED33F" w:rsidR="008B07C4" w:rsidRDefault="008B07C4" w:rsidP="008B07C4"/>
    <w:p w14:paraId="065AD9E7" w14:textId="6666275E" w:rsidR="008B07C4" w:rsidRDefault="008B07C4" w:rsidP="008B07C4"/>
    <w:p w14:paraId="780120AE" w14:textId="5E4FA3C0" w:rsidR="008B07C4" w:rsidRDefault="008B07C4" w:rsidP="008B07C4"/>
    <w:p w14:paraId="3049F65C" w14:textId="207CF9B2" w:rsidR="008B07C4" w:rsidRDefault="008B07C4" w:rsidP="008B07C4"/>
    <w:p w14:paraId="7583E612" w14:textId="601E3A85" w:rsidR="008B07C4" w:rsidRDefault="008B07C4" w:rsidP="008B07C4"/>
    <w:p w14:paraId="02B7F56F" w14:textId="664F5320" w:rsidR="008B07C4" w:rsidRDefault="008B07C4" w:rsidP="008B07C4"/>
    <w:p w14:paraId="0C34EE7D" w14:textId="65ADDF30" w:rsidR="008B07C4" w:rsidRDefault="008B07C4" w:rsidP="008B07C4"/>
    <w:p w14:paraId="5A5833F7" w14:textId="04CE6A6B" w:rsidR="008B07C4" w:rsidRDefault="008B07C4" w:rsidP="008B07C4"/>
    <w:p w14:paraId="7DD53C9F" w14:textId="788390FA" w:rsidR="008B07C4" w:rsidRDefault="008B07C4" w:rsidP="008B07C4"/>
    <w:p w14:paraId="6A5DB257" w14:textId="278FA69F" w:rsidR="008B07C4" w:rsidRDefault="008B07C4" w:rsidP="008B07C4"/>
    <w:p w14:paraId="4CF7F4A2" w14:textId="5F70C0A5" w:rsidR="008B07C4" w:rsidRDefault="008B07C4" w:rsidP="008B07C4"/>
    <w:p w14:paraId="039B52F6" w14:textId="78CA52BF" w:rsidR="008B07C4" w:rsidRDefault="008B07C4" w:rsidP="008B07C4"/>
    <w:p w14:paraId="04D5701D" w14:textId="0B3AAC6E" w:rsidR="008B07C4" w:rsidRDefault="008B07C4" w:rsidP="008B07C4"/>
    <w:p w14:paraId="64F5ABA9" w14:textId="3FC758F9" w:rsidR="008B07C4" w:rsidRDefault="008B07C4" w:rsidP="008B07C4"/>
    <w:p w14:paraId="5DAD157B" w14:textId="77777777" w:rsidR="008B07C4" w:rsidRDefault="008B07C4" w:rsidP="008B07C4"/>
    <w:p w14:paraId="1303759A" w14:textId="77777777" w:rsidR="008B07C4" w:rsidRDefault="008B07C4" w:rsidP="008B07C4">
      <w:r>
        <w:t xml:space="preserve">Table 2 – Additional aphasia and psychosocial interventions (usual care) </w:t>
      </w:r>
    </w:p>
    <w:tbl>
      <w:tblPr>
        <w:tblStyle w:val="TableGrid"/>
        <w:tblW w:w="0" w:type="auto"/>
        <w:tblLook w:val="04A0" w:firstRow="1" w:lastRow="0" w:firstColumn="1" w:lastColumn="0" w:noHBand="0" w:noVBand="1"/>
      </w:tblPr>
      <w:tblGrid>
        <w:gridCol w:w="3964"/>
        <w:gridCol w:w="1560"/>
        <w:gridCol w:w="1984"/>
        <w:gridCol w:w="1508"/>
      </w:tblGrid>
      <w:tr w:rsidR="008B07C4" w14:paraId="222AAF69" w14:textId="77777777" w:rsidTr="003250FF">
        <w:tc>
          <w:tcPr>
            <w:tcW w:w="3964" w:type="dxa"/>
          </w:tcPr>
          <w:p w14:paraId="06C35FA7" w14:textId="77777777" w:rsidR="008B07C4" w:rsidRDefault="008B07C4" w:rsidP="003250FF"/>
        </w:tc>
        <w:tc>
          <w:tcPr>
            <w:tcW w:w="1560" w:type="dxa"/>
          </w:tcPr>
          <w:p w14:paraId="103940D2" w14:textId="77777777" w:rsidR="008B07C4" w:rsidRPr="005222CB" w:rsidRDefault="008B07C4" w:rsidP="003250FF">
            <w:pPr>
              <w:rPr>
                <w:b/>
              </w:rPr>
            </w:pPr>
            <w:r w:rsidRPr="005222CB">
              <w:rPr>
                <w:b/>
              </w:rPr>
              <w:t>Control group (SSPIP)</w:t>
            </w:r>
          </w:p>
        </w:tc>
        <w:tc>
          <w:tcPr>
            <w:tcW w:w="1984" w:type="dxa"/>
          </w:tcPr>
          <w:p w14:paraId="7F785FC6" w14:textId="77777777" w:rsidR="008B07C4" w:rsidRPr="005222CB" w:rsidRDefault="008B07C4" w:rsidP="003250FF">
            <w:pPr>
              <w:rPr>
                <w:b/>
              </w:rPr>
            </w:pPr>
            <w:r w:rsidRPr="005222CB">
              <w:rPr>
                <w:b/>
              </w:rPr>
              <w:t xml:space="preserve">Intervention group (ASK) </w:t>
            </w:r>
          </w:p>
        </w:tc>
        <w:tc>
          <w:tcPr>
            <w:tcW w:w="1508" w:type="dxa"/>
          </w:tcPr>
          <w:p w14:paraId="47FF2491" w14:textId="77777777" w:rsidR="008B07C4" w:rsidRPr="005222CB" w:rsidRDefault="008B07C4" w:rsidP="003250FF">
            <w:pPr>
              <w:rPr>
                <w:b/>
              </w:rPr>
            </w:pPr>
            <w:r w:rsidRPr="005222CB">
              <w:rPr>
                <w:b/>
              </w:rPr>
              <w:t>All</w:t>
            </w:r>
          </w:p>
        </w:tc>
      </w:tr>
      <w:tr w:rsidR="008B07C4" w14:paraId="6512F299" w14:textId="77777777" w:rsidTr="003250FF">
        <w:tc>
          <w:tcPr>
            <w:tcW w:w="3964" w:type="dxa"/>
          </w:tcPr>
          <w:p w14:paraId="5A9815BA" w14:textId="77777777" w:rsidR="008B07C4" w:rsidRPr="0019366F" w:rsidRDefault="008B07C4" w:rsidP="003250FF">
            <w:r>
              <w:t>Minutes of aphasia management (Mean, SD, Range) during intervention</w:t>
            </w:r>
          </w:p>
        </w:tc>
        <w:tc>
          <w:tcPr>
            <w:tcW w:w="1560" w:type="dxa"/>
          </w:tcPr>
          <w:p w14:paraId="17865E75" w14:textId="77777777" w:rsidR="008B07C4" w:rsidRDefault="008B07C4" w:rsidP="003250FF"/>
        </w:tc>
        <w:tc>
          <w:tcPr>
            <w:tcW w:w="1984" w:type="dxa"/>
          </w:tcPr>
          <w:p w14:paraId="18E278D6" w14:textId="77777777" w:rsidR="008B07C4" w:rsidRDefault="008B07C4" w:rsidP="003250FF"/>
        </w:tc>
        <w:tc>
          <w:tcPr>
            <w:tcW w:w="1508" w:type="dxa"/>
          </w:tcPr>
          <w:p w14:paraId="43426469" w14:textId="77777777" w:rsidR="008B07C4" w:rsidRDefault="008B07C4" w:rsidP="003250FF"/>
        </w:tc>
      </w:tr>
      <w:tr w:rsidR="008B07C4" w14:paraId="5EEBB18A" w14:textId="77777777" w:rsidTr="003250FF">
        <w:tc>
          <w:tcPr>
            <w:tcW w:w="3964" w:type="dxa"/>
          </w:tcPr>
          <w:p w14:paraId="22F1CB59" w14:textId="77777777" w:rsidR="008B07C4" w:rsidRPr="0019366F" w:rsidRDefault="008B07C4" w:rsidP="003250FF">
            <w:r>
              <w:t>Minutes of formal counselling by health professional (Mean, SD, Range) during intervention</w:t>
            </w:r>
          </w:p>
        </w:tc>
        <w:tc>
          <w:tcPr>
            <w:tcW w:w="1560" w:type="dxa"/>
          </w:tcPr>
          <w:p w14:paraId="3112E129" w14:textId="77777777" w:rsidR="008B07C4" w:rsidRDefault="008B07C4" w:rsidP="003250FF"/>
        </w:tc>
        <w:tc>
          <w:tcPr>
            <w:tcW w:w="1984" w:type="dxa"/>
          </w:tcPr>
          <w:p w14:paraId="3C54B4D7" w14:textId="77777777" w:rsidR="008B07C4" w:rsidRDefault="008B07C4" w:rsidP="003250FF"/>
        </w:tc>
        <w:tc>
          <w:tcPr>
            <w:tcW w:w="1508" w:type="dxa"/>
          </w:tcPr>
          <w:p w14:paraId="18AA78DF" w14:textId="77777777" w:rsidR="008B07C4" w:rsidRDefault="008B07C4" w:rsidP="003250FF"/>
        </w:tc>
      </w:tr>
      <w:tr w:rsidR="008B07C4" w14:paraId="733072E6" w14:textId="77777777" w:rsidTr="003250FF">
        <w:tc>
          <w:tcPr>
            <w:tcW w:w="3964" w:type="dxa"/>
          </w:tcPr>
          <w:p w14:paraId="1306F39F" w14:textId="77777777" w:rsidR="008B07C4" w:rsidRPr="0019366F" w:rsidRDefault="008B07C4" w:rsidP="003250FF">
            <w:r>
              <w:t>Minutes of peer support group attendance (Mean, SD, Range) during intervention</w:t>
            </w:r>
          </w:p>
        </w:tc>
        <w:tc>
          <w:tcPr>
            <w:tcW w:w="1560" w:type="dxa"/>
          </w:tcPr>
          <w:p w14:paraId="0CBCD13D" w14:textId="77777777" w:rsidR="008B07C4" w:rsidRDefault="008B07C4" w:rsidP="003250FF"/>
        </w:tc>
        <w:tc>
          <w:tcPr>
            <w:tcW w:w="1984" w:type="dxa"/>
          </w:tcPr>
          <w:p w14:paraId="42B3C6A9" w14:textId="77777777" w:rsidR="008B07C4" w:rsidRDefault="008B07C4" w:rsidP="003250FF"/>
        </w:tc>
        <w:tc>
          <w:tcPr>
            <w:tcW w:w="1508" w:type="dxa"/>
          </w:tcPr>
          <w:p w14:paraId="05D90F66" w14:textId="77777777" w:rsidR="008B07C4" w:rsidRDefault="008B07C4" w:rsidP="003250FF"/>
        </w:tc>
      </w:tr>
      <w:tr w:rsidR="008B07C4" w14:paraId="26D128E8" w14:textId="77777777" w:rsidTr="003250FF">
        <w:tc>
          <w:tcPr>
            <w:tcW w:w="3964" w:type="dxa"/>
          </w:tcPr>
          <w:p w14:paraId="24B4E043" w14:textId="77777777" w:rsidR="008B07C4" w:rsidRDefault="008B07C4" w:rsidP="003250FF">
            <w:r>
              <w:t xml:space="preserve">Participation in specific manualised stroke or aphasia programs (n= , % yes) </w:t>
            </w:r>
          </w:p>
        </w:tc>
        <w:tc>
          <w:tcPr>
            <w:tcW w:w="1560" w:type="dxa"/>
          </w:tcPr>
          <w:p w14:paraId="4A0C23CF" w14:textId="77777777" w:rsidR="008B07C4" w:rsidRDefault="008B07C4" w:rsidP="003250FF"/>
        </w:tc>
        <w:tc>
          <w:tcPr>
            <w:tcW w:w="1984" w:type="dxa"/>
          </w:tcPr>
          <w:p w14:paraId="4EC6A240" w14:textId="77777777" w:rsidR="008B07C4" w:rsidRDefault="008B07C4" w:rsidP="003250FF"/>
        </w:tc>
        <w:tc>
          <w:tcPr>
            <w:tcW w:w="1508" w:type="dxa"/>
          </w:tcPr>
          <w:p w14:paraId="354B5A3A" w14:textId="77777777" w:rsidR="008B07C4" w:rsidRDefault="008B07C4" w:rsidP="003250FF"/>
        </w:tc>
      </w:tr>
    </w:tbl>
    <w:p w14:paraId="411B0AD9" w14:textId="77777777" w:rsidR="008B07C4" w:rsidRDefault="008B07C4" w:rsidP="008B07C4"/>
    <w:p w14:paraId="457BF402" w14:textId="77777777" w:rsidR="008B07C4" w:rsidRDefault="008B07C4" w:rsidP="008B07C4"/>
    <w:p w14:paraId="3F4CCE03" w14:textId="77777777" w:rsidR="008B07C4" w:rsidRDefault="008B07C4" w:rsidP="008B07C4"/>
    <w:p w14:paraId="00882867" w14:textId="77777777" w:rsidR="008B07C4" w:rsidRDefault="008B07C4" w:rsidP="008B07C4"/>
    <w:p w14:paraId="0282ACB2" w14:textId="77777777" w:rsidR="008B07C4" w:rsidRDefault="008B07C4" w:rsidP="008B07C4"/>
    <w:p w14:paraId="6A27E1C2" w14:textId="77777777" w:rsidR="008B07C4" w:rsidRDefault="008B07C4" w:rsidP="008B07C4"/>
    <w:p w14:paraId="170CC48D" w14:textId="541E0565" w:rsidR="008B07C4" w:rsidRDefault="008B07C4" w:rsidP="008B07C4"/>
    <w:p w14:paraId="1EC1DB3F" w14:textId="0E04B46A" w:rsidR="008B07C4" w:rsidRDefault="008B07C4" w:rsidP="008B07C4"/>
    <w:p w14:paraId="658A06A5" w14:textId="7B2DD45C" w:rsidR="008B07C4" w:rsidRDefault="008B07C4" w:rsidP="008B07C4"/>
    <w:p w14:paraId="2838C742" w14:textId="2540EFF1" w:rsidR="008B07C4" w:rsidRDefault="008B07C4" w:rsidP="008B07C4"/>
    <w:p w14:paraId="4741B689" w14:textId="3F047246" w:rsidR="008B07C4" w:rsidRDefault="008B07C4" w:rsidP="008B07C4"/>
    <w:p w14:paraId="28A0AC5E" w14:textId="370149D2" w:rsidR="008B07C4" w:rsidRDefault="008B07C4" w:rsidP="008B07C4"/>
    <w:p w14:paraId="4779D58E" w14:textId="28028161" w:rsidR="008B07C4" w:rsidRDefault="008B07C4" w:rsidP="008B07C4"/>
    <w:p w14:paraId="032A2316" w14:textId="0290A2FE" w:rsidR="008B07C4" w:rsidRDefault="008B07C4" w:rsidP="008B07C4"/>
    <w:p w14:paraId="01C98CE6" w14:textId="2C2EF485" w:rsidR="008B07C4" w:rsidRDefault="008B07C4" w:rsidP="008B07C4"/>
    <w:p w14:paraId="20676189" w14:textId="39157F8D" w:rsidR="008B07C4" w:rsidRDefault="008B07C4" w:rsidP="008B07C4"/>
    <w:p w14:paraId="08CB1DF4" w14:textId="7348CDA3" w:rsidR="008B07C4" w:rsidRDefault="008B07C4" w:rsidP="008B07C4"/>
    <w:p w14:paraId="4B05E8AA" w14:textId="3CBBA4BD" w:rsidR="008B07C4" w:rsidRDefault="008B07C4" w:rsidP="008B07C4"/>
    <w:p w14:paraId="05ABBE7B" w14:textId="28B723AA" w:rsidR="008B07C4" w:rsidRDefault="008B07C4" w:rsidP="008B07C4"/>
    <w:p w14:paraId="14E00654" w14:textId="715F889F" w:rsidR="008B07C4" w:rsidRDefault="008B07C4" w:rsidP="008B07C4"/>
    <w:p w14:paraId="7909403B" w14:textId="77777777" w:rsidR="008B07C4" w:rsidRDefault="008B07C4" w:rsidP="008B07C4"/>
    <w:p w14:paraId="5FDD241F" w14:textId="77777777" w:rsidR="008B07C4" w:rsidRDefault="008B07C4" w:rsidP="008B07C4"/>
    <w:p w14:paraId="41BF9D5E" w14:textId="77777777" w:rsidR="008B07C4" w:rsidRDefault="008B07C4" w:rsidP="008B07C4">
      <w:r>
        <w:lastRenderedPageBreak/>
        <w:t>Table 3 Primary and secondary outcome measures pre- and post intervention group comparison</w:t>
      </w:r>
    </w:p>
    <w:tbl>
      <w:tblPr>
        <w:tblStyle w:val="TableGrid"/>
        <w:tblW w:w="0" w:type="auto"/>
        <w:tblLook w:val="04A0" w:firstRow="1" w:lastRow="0" w:firstColumn="1" w:lastColumn="0" w:noHBand="0" w:noVBand="1"/>
      </w:tblPr>
      <w:tblGrid>
        <w:gridCol w:w="1861"/>
        <w:gridCol w:w="1787"/>
        <w:gridCol w:w="1787"/>
        <w:gridCol w:w="1790"/>
        <w:gridCol w:w="1791"/>
      </w:tblGrid>
      <w:tr w:rsidR="008B07C4" w14:paraId="5E580291" w14:textId="77777777" w:rsidTr="003250FF">
        <w:tc>
          <w:tcPr>
            <w:tcW w:w="1861" w:type="dxa"/>
          </w:tcPr>
          <w:p w14:paraId="6F04EC66" w14:textId="77777777" w:rsidR="008B07C4" w:rsidRPr="008338E9" w:rsidRDefault="008B07C4" w:rsidP="003250FF">
            <w:pPr>
              <w:rPr>
                <w:b/>
              </w:rPr>
            </w:pPr>
            <w:r w:rsidRPr="008338E9">
              <w:rPr>
                <w:b/>
              </w:rPr>
              <w:t>Primary outcome</w:t>
            </w:r>
            <w:r>
              <w:rPr>
                <w:b/>
              </w:rPr>
              <w:t xml:space="preserve"> measures</w:t>
            </w:r>
          </w:p>
        </w:tc>
        <w:tc>
          <w:tcPr>
            <w:tcW w:w="1787" w:type="dxa"/>
          </w:tcPr>
          <w:p w14:paraId="2AEDE94F" w14:textId="77777777" w:rsidR="008B07C4" w:rsidRDefault="008B07C4" w:rsidP="003250FF">
            <w:r>
              <w:t xml:space="preserve">Control group </w:t>
            </w:r>
          </w:p>
          <w:p w14:paraId="041C570A" w14:textId="77777777" w:rsidR="008B07C4" w:rsidRDefault="008B07C4" w:rsidP="003250FF">
            <w:r>
              <w:t xml:space="preserve">(SSPIP) </w:t>
            </w:r>
          </w:p>
          <w:p w14:paraId="4E43DE38" w14:textId="77777777" w:rsidR="008B07C4" w:rsidRDefault="008B07C4" w:rsidP="003250FF">
            <w:r>
              <w:t>Pre-intervention</w:t>
            </w:r>
          </w:p>
        </w:tc>
        <w:tc>
          <w:tcPr>
            <w:tcW w:w="1787" w:type="dxa"/>
          </w:tcPr>
          <w:p w14:paraId="1CB0DE0B" w14:textId="77777777" w:rsidR="008B07C4" w:rsidRDefault="008B07C4" w:rsidP="003250FF">
            <w:r>
              <w:t xml:space="preserve">Control group </w:t>
            </w:r>
          </w:p>
          <w:p w14:paraId="4842FB5A" w14:textId="77777777" w:rsidR="008B07C4" w:rsidRDefault="008B07C4" w:rsidP="003250FF">
            <w:r>
              <w:t xml:space="preserve">(SSPIP) </w:t>
            </w:r>
          </w:p>
          <w:p w14:paraId="4CB17DBE" w14:textId="77777777" w:rsidR="008B07C4" w:rsidRDefault="008B07C4" w:rsidP="003250FF">
            <w:r>
              <w:t>Post-intervention</w:t>
            </w:r>
          </w:p>
        </w:tc>
        <w:tc>
          <w:tcPr>
            <w:tcW w:w="1790" w:type="dxa"/>
          </w:tcPr>
          <w:p w14:paraId="5031B7E4" w14:textId="77777777" w:rsidR="008B07C4" w:rsidRDefault="008B07C4" w:rsidP="003250FF">
            <w:r>
              <w:t xml:space="preserve">Experimental group (ASK) </w:t>
            </w:r>
          </w:p>
          <w:p w14:paraId="1E6885D0" w14:textId="77777777" w:rsidR="008B07C4" w:rsidRDefault="008B07C4" w:rsidP="003250FF">
            <w:r>
              <w:t>Pre-intervention</w:t>
            </w:r>
          </w:p>
        </w:tc>
        <w:tc>
          <w:tcPr>
            <w:tcW w:w="1791" w:type="dxa"/>
          </w:tcPr>
          <w:p w14:paraId="2AE24A31" w14:textId="77777777" w:rsidR="008B07C4" w:rsidRDefault="008B07C4" w:rsidP="003250FF">
            <w:r>
              <w:t xml:space="preserve">Experimental group (ASK) </w:t>
            </w:r>
          </w:p>
          <w:p w14:paraId="4644F42B" w14:textId="77777777" w:rsidR="008B07C4" w:rsidRDefault="008B07C4" w:rsidP="003250FF">
            <w:r>
              <w:t>Post intervention</w:t>
            </w:r>
          </w:p>
        </w:tc>
      </w:tr>
      <w:tr w:rsidR="008B07C4" w14:paraId="55BEFE86" w14:textId="77777777" w:rsidTr="003250FF">
        <w:tc>
          <w:tcPr>
            <w:tcW w:w="1861" w:type="dxa"/>
          </w:tcPr>
          <w:p w14:paraId="7167528F" w14:textId="77777777" w:rsidR="008B07C4" w:rsidRDefault="008B07C4" w:rsidP="003250FF">
            <w:r w:rsidRPr="0019366F">
              <w:rPr>
                <w:color w:val="000000"/>
                <w:shd w:val="clear" w:color="auto" w:fill="FFFFFF"/>
              </w:rPr>
              <w:t>Stroke Aphasic Depression Questionnaire- 21 item</w:t>
            </w:r>
            <w:r>
              <w:t xml:space="preserve"> (SADQ-21) Score range 0-63; higher scores = higher levels of depression.</w:t>
            </w:r>
          </w:p>
          <w:p w14:paraId="23D728A5" w14:textId="77777777" w:rsidR="008B07C4" w:rsidRDefault="008B07C4" w:rsidP="008B07C4">
            <w:pPr>
              <w:pStyle w:val="ListParagraph"/>
              <w:numPr>
                <w:ilvl w:val="0"/>
                <w:numId w:val="8"/>
              </w:numPr>
            </w:pPr>
            <w:r>
              <w:t>Mean, SD, Range;</w:t>
            </w:r>
          </w:p>
          <w:p w14:paraId="103EFC9D" w14:textId="77777777" w:rsidR="008B07C4" w:rsidRPr="00A81A71" w:rsidRDefault="008B07C4" w:rsidP="008B07C4">
            <w:pPr>
              <w:pStyle w:val="ListParagraph"/>
              <w:numPr>
                <w:ilvl w:val="0"/>
                <w:numId w:val="8"/>
              </w:numPr>
              <w:rPr>
                <w:color w:val="000000"/>
                <w:shd w:val="clear" w:color="auto" w:fill="FFFFFF"/>
              </w:rPr>
            </w:pPr>
            <w:r>
              <w:t>(n=  ;% not depressed SADQ&lt;18)</w:t>
            </w:r>
          </w:p>
          <w:p w14:paraId="5B6DCF20" w14:textId="77777777" w:rsidR="008B07C4" w:rsidRDefault="008B07C4" w:rsidP="003250FF"/>
        </w:tc>
        <w:tc>
          <w:tcPr>
            <w:tcW w:w="1787" w:type="dxa"/>
          </w:tcPr>
          <w:p w14:paraId="1EAFF264" w14:textId="77777777" w:rsidR="008B07C4" w:rsidRDefault="008B07C4" w:rsidP="003250FF"/>
        </w:tc>
        <w:tc>
          <w:tcPr>
            <w:tcW w:w="1787" w:type="dxa"/>
          </w:tcPr>
          <w:p w14:paraId="5EF2B227" w14:textId="77777777" w:rsidR="008B07C4" w:rsidRDefault="008B07C4" w:rsidP="003250FF"/>
        </w:tc>
        <w:tc>
          <w:tcPr>
            <w:tcW w:w="1790" w:type="dxa"/>
          </w:tcPr>
          <w:p w14:paraId="1FA97B7B" w14:textId="77777777" w:rsidR="008B07C4" w:rsidRDefault="008B07C4" w:rsidP="003250FF"/>
        </w:tc>
        <w:tc>
          <w:tcPr>
            <w:tcW w:w="1791" w:type="dxa"/>
          </w:tcPr>
          <w:p w14:paraId="43F2D415" w14:textId="77777777" w:rsidR="008B07C4" w:rsidRDefault="008B07C4" w:rsidP="003250FF"/>
        </w:tc>
      </w:tr>
      <w:tr w:rsidR="008B07C4" w14:paraId="704A54C4" w14:textId="77777777" w:rsidTr="003250FF">
        <w:tc>
          <w:tcPr>
            <w:tcW w:w="1861" w:type="dxa"/>
          </w:tcPr>
          <w:p w14:paraId="1B372CCE" w14:textId="77777777" w:rsidR="008B07C4" w:rsidRDefault="008B07C4" w:rsidP="003250FF">
            <w:r>
              <w:t>Assessment for Living with Aphasia (ALA) Mean, SD, Range. Score range 0- 148. Higher scores = higher quality of life</w:t>
            </w:r>
          </w:p>
        </w:tc>
        <w:tc>
          <w:tcPr>
            <w:tcW w:w="1787" w:type="dxa"/>
          </w:tcPr>
          <w:p w14:paraId="2EBE914F" w14:textId="77777777" w:rsidR="008B07C4" w:rsidRDefault="008B07C4" w:rsidP="003250FF"/>
        </w:tc>
        <w:tc>
          <w:tcPr>
            <w:tcW w:w="1787" w:type="dxa"/>
          </w:tcPr>
          <w:p w14:paraId="5FD95F8F" w14:textId="77777777" w:rsidR="008B07C4" w:rsidRDefault="008B07C4" w:rsidP="003250FF"/>
        </w:tc>
        <w:tc>
          <w:tcPr>
            <w:tcW w:w="1790" w:type="dxa"/>
          </w:tcPr>
          <w:p w14:paraId="3133E550" w14:textId="77777777" w:rsidR="008B07C4" w:rsidRDefault="008B07C4" w:rsidP="003250FF"/>
        </w:tc>
        <w:tc>
          <w:tcPr>
            <w:tcW w:w="1791" w:type="dxa"/>
          </w:tcPr>
          <w:p w14:paraId="2EF10B46" w14:textId="77777777" w:rsidR="008B07C4" w:rsidRDefault="008B07C4" w:rsidP="003250FF"/>
        </w:tc>
      </w:tr>
      <w:tr w:rsidR="008B07C4" w14:paraId="383BEAE0" w14:textId="77777777" w:rsidTr="003250FF">
        <w:tc>
          <w:tcPr>
            <w:tcW w:w="1861" w:type="dxa"/>
          </w:tcPr>
          <w:p w14:paraId="6EA2E952" w14:textId="77777777" w:rsidR="008B07C4" w:rsidRPr="008338E9" w:rsidRDefault="008B07C4" w:rsidP="003250FF">
            <w:pPr>
              <w:rPr>
                <w:b/>
              </w:rPr>
            </w:pPr>
            <w:r w:rsidRPr="008338E9">
              <w:rPr>
                <w:b/>
              </w:rPr>
              <w:t>Secondary outcome measures</w:t>
            </w:r>
          </w:p>
        </w:tc>
        <w:tc>
          <w:tcPr>
            <w:tcW w:w="1787" w:type="dxa"/>
          </w:tcPr>
          <w:p w14:paraId="7ADDF462" w14:textId="77777777" w:rsidR="008B07C4" w:rsidRDefault="008B07C4" w:rsidP="003250FF"/>
        </w:tc>
        <w:tc>
          <w:tcPr>
            <w:tcW w:w="1787" w:type="dxa"/>
          </w:tcPr>
          <w:p w14:paraId="2FF54EB6" w14:textId="77777777" w:rsidR="008B07C4" w:rsidRDefault="008B07C4" w:rsidP="003250FF"/>
        </w:tc>
        <w:tc>
          <w:tcPr>
            <w:tcW w:w="1790" w:type="dxa"/>
          </w:tcPr>
          <w:p w14:paraId="70D96060" w14:textId="77777777" w:rsidR="008B07C4" w:rsidRDefault="008B07C4" w:rsidP="003250FF"/>
        </w:tc>
        <w:tc>
          <w:tcPr>
            <w:tcW w:w="1791" w:type="dxa"/>
          </w:tcPr>
          <w:p w14:paraId="5E532EEC" w14:textId="77777777" w:rsidR="008B07C4" w:rsidRDefault="008B07C4" w:rsidP="003250FF"/>
        </w:tc>
      </w:tr>
      <w:tr w:rsidR="008B07C4" w14:paraId="421A6D8C" w14:textId="77777777" w:rsidTr="003250FF">
        <w:tc>
          <w:tcPr>
            <w:tcW w:w="1861" w:type="dxa"/>
          </w:tcPr>
          <w:p w14:paraId="6DAE76BA" w14:textId="77777777" w:rsidR="008B07C4" w:rsidRPr="0019366F" w:rsidRDefault="008B07C4" w:rsidP="003250FF">
            <w:r w:rsidRPr="0019366F">
              <w:t>Self-reported stroke risk-related behaviours</w:t>
            </w:r>
            <w:r>
              <w:t xml:space="preserve"> Score range 0-10. Higher scores = better performance of ideal behaviours.</w:t>
            </w:r>
          </w:p>
          <w:p w14:paraId="590DB83A" w14:textId="77777777" w:rsidR="008B07C4" w:rsidRDefault="008B07C4" w:rsidP="003250FF"/>
        </w:tc>
        <w:tc>
          <w:tcPr>
            <w:tcW w:w="1787" w:type="dxa"/>
          </w:tcPr>
          <w:p w14:paraId="7E61703E" w14:textId="77777777" w:rsidR="008B07C4" w:rsidRDefault="008B07C4" w:rsidP="003250FF"/>
        </w:tc>
        <w:tc>
          <w:tcPr>
            <w:tcW w:w="1787" w:type="dxa"/>
          </w:tcPr>
          <w:p w14:paraId="7B1BFF4B" w14:textId="77777777" w:rsidR="008B07C4" w:rsidRDefault="008B07C4" w:rsidP="003250FF"/>
        </w:tc>
        <w:tc>
          <w:tcPr>
            <w:tcW w:w="1790" w:type="dxa"/>
          </w:tcPr>
          <w:p w14:paraId="7C1DDB5A" w14:textId="77777777" w:rsidR="008B07C4" w:rsidRDefault="008B07C4" w:rsidP="003250FF"/>
        </w:tc>
        <w:tc>
          <w:tcPr>
            <w:tcW w:w="1791" w:type="dxa"/>
          </w:tcPr>
          <w:p w14:paraId="2074F652" w14:textId="77777777" w:rsidR="008B07C4" w:rsidRDefault="008B07C4" w:rsidP="003250FF"/>
        </w:tc>
      </w:tr>
      <w:tr w:rsidR="008B07C4" w14:paraId="74A857B8" w14:textId="77777777" w:rsidTr="003250FF">
        <w:tc>
          <w:tcPr>
            <w:tcW w:w="1861" w:type="dxa"/>
          </w:tcPr>
          <w:p w14:paraId="0AE971D3" w14:textId="77777777" w:rsidR="008B07C4" w:rsidRDefault="008B07C4" w:rsidP="003250FF">
            <w:r>
              <w:t xml:space="preserve">Family members’ </w:t>
            </w:r>
            <w:r w:rsidRPr="0019366F">
              <w:t>General Health Questionnaire-28 item (GHQ).</w:t>
            </w:r>
            <w:r>
              <w:t xml:space="preserve"> Score range 0-36  Higher scores = less desirable health outcomes</w:t>
            </w:r>
          </w:p>
        </w:tc>
        <w:tc>
          <w:tcPr>
            <w:tcW w:w="1787" w:type="dxa"/>
          </w:tcPr>
          <w:p w14:paraId="38C05696" w14:textId="77777777" w:rsidR="008B07C4" w:rsidRDefault="008B07C4" w:rsidP="003250FF"/>
        </w:tc>
        <w:tc>
          <w:tcPr>
            <w:tcW w:w="1787" w:type="dxa"/>
          </w:tcPr>
          <w:p w14:paraId="45C69567" w14:textId="77777777" w:rsidR="008B07C4" w:rsidRDefault="008B07C4" w:rsidP="003250FF"/>
        </w:tc>
        <w:tc>
          <w:tcPr>
            <w:tcW w:w="1790" w:type="dxa"/>
          </w:tcPr>
          <w:p w14:paraId="6E5E733F" w14:textId="77777777" w:rsidR="008B07C4" w:rsidRDefault="008B07C4" w:rsidP="003250FF"/>
        </w:tc>
        <w:tc>
          <w:tcPr>
            <w:tcW w:w="1791" w:type="dxa"/>
          </w:tcPr>
          <w:p w14:paraId="38782821" w14:textId="77777777" w:rsidR="008B07C4" w:rsidRDefault="008B07C4" w:rsidP="003250FF"/>
        </w:tc>
      </w:tr>
      <w:tr w:rsidR="008B07C4" w14:paraId="62487EEB" w14:textId="77777777" w:rsidTr="003250FF">
        <w:tc>
          <w:tcPr>
            <w:tcW w:w="1861" w:type="dxa"/>
          </w:tcPr>
          <w:p w14:paraId="793A36F6" w14:textId="77777777" w:rsidR="008B07C4" w:rsidRDefault="008B07C4" w:rsidP="003250FF">
            <w:r w:rsidRPr="005222CB">
              <w:t>Family members’</w:t>
            </w:r>
            <w:r>
              <w:rPr>
                <w:b/>
              </w:rPr>
              <w:t xml:space="preserve"> </w:t>
            </w:r>
            <w:r w:rsidRPr="0019366F">
              <w:t xml:space="preserve">Bakas Caregiving Outcomes Scale </w:t>
            </w:r>
            <w:r w:rsidRPr="0019366F">
              <w:lastRenderedPageBreak/>
              <w:t>Revised (BCOS)</w:t>
            </w:r>
            <w:r>
              <w:t xml:space="preserve"> </w:t>
            </w:r>
            <w:r w:rsidRPr="00A0613D">
              <w:t>Score range = 15-105. Higher scores = more positive caregiver outcomes.</w:t>
            </w:r>
          </w:p>
        </w:tc>
        <w:tc>
          <w:tcPr>
            <w:tcW w:w="1787" w:type="dxa"/>
          </w:tcPr>
          <w:p w14:paraId="495B64CB" w14:textId="77777777" w:rsidR="008B07C4" w:rsidRDefault="008B07C4" w:rsidP="003250FF"/>
        </w:tc>
        <w:tc>
          <w:tcPr>
            <w:tcW w:w="1787" w:type="dxa"/>
          </w:tcPr>
          <w:p w14:paraId="5236891A" w14:textId="77777777" w:rsidR="008B07C4" w:rsidRDefault="008B07C4" w:rsidP="003250FF"/>
        </w:tc>
        <w:tc>
          <w:tcPr>
            <w:tcW w:w="1790" w:type="dxa"/>
          </w:tcPr>
          <w:p w14:paraId="11367D9E" w14:textId="77777777" w:rsidR="008B07C4" w:rsidRDefault="008B07C4" w:rsidP="003250FF"/>
        </w:tc>
        <w:tc>
          <w:tcPr>
            <w:tcW w:w="1791" w:type="dxa"/>
          </w:tcPr>
          <w:p w14:paraId="727DE1B3" w14:textId="77777777" w:rsidR="008B07C4" w:rsidRDefault="008B07C4" w:rsidP="003250FF"/>
        </w:tc>
      </w:tr>
    </w:tbl>
    <w:p w14:paraId="1239F6FC" w14:textId="77777777" w:rsidR="008B07C4" w:rsidRDefault="008B07C4" w:rsidP="008B07C4"/>
    <w:p w14:paraId="3380FD16" w14:textId="3F6DD55C" w:rsidR="004F1998" w:rsidRPr="00A87A89" w:rsidRDefault="004F1998" w:rsidP="004F1998">
      <w:pPr>
        <w:rPr>
          <w:rFonts w:asciiTheme="minorHAnsi" w:hAnsiTheme="minorHAnsi" w:cstheme="minorHAnsi"/>
        </w:rPr>
      </w:pPr>
    </w:p>
    <w:p w14:paraId="0E722F54" w14:textId="5AE2E49E" w:rsidR="000235CA" w:rsidRPr="00A87A89" w:rsidRDefault="000235CA" w:rsidP="008B07C4">
      <w:pPr>
        <w:rPr>
          <w:rFonts w:asciiTheme="minorHAnsi" w:eastAsia="Times New Roman" w:hAnsiTheme="minorHAnsi" w:cstheme="minorHAnsi"/>
        </w:rPr>
      </w:pPr>
      <w:r w:rsidRPr="00A87A89">
        <w:rPr>
          <w:rFonts w:asciiTheme="minorHAnsi" w:eastAsia="Times New Roman" w:hAnsiTheme="minorHAnsi" w:cstheme="minorHAnsi"/>
        </w:rPr>
        <w:br w:type="page"/>
      </w:r>
    </w:p>
    <w:p w14:paraId="3562E5A9" w14:textId="5D00AECA" w:rsidR="00017D33" w:rsidRPr="00A87A89" w:rsidRDefault="00017D33" w:rsidP="005F53CC">
      <w:pPr>
        <w:rPr>
          <w:rFonts w:asciiTheme="minorHAnsi" w:hAnsiTheme="minorHAnsi" w:cstheme="minorHAnsi"/>
        </w:rPr>
      </w:pPr>
      <w:r w:rsidRPr="00A87A89">
        <w:rPr>
          <w:rFonts w:asciiTheme="minorHAnsi" w:hAnsiTheme="minorHAnsi" w:cstheme="minorHAnsi"/>
        </w:rPr>
        <w:lastRenderedPageBreak/>
        <w:t xml:space="preserve">Table </w:t>
      </w:r>
      <w:r w:rsidR="008B07C4">
        <w:rPr>
          <w:rFonts w:asciiTheme="minorHAnsi" w:hAnsiTheme="minorHAnsi" w:cstheme="minorHAnsi"/>
        </w:rPr>
        <w:t>4</w:t>
      </w:r>
      <w:r w:rsidRPr="00A87A89">
        <w:rPr>
          <w:rFonts w:asciiTheme="minorHAnsi" w:hAnsiTheme="minorHAnsi" w:cstheme="minorHAnsi"/>
        </w:rPr>
        <w:t>. Intervention characteristic</w:t>
      </w:r>
      <w:r w:rsidR="005F53CC" w:rsidRPr="00A87A89">
        <w:rPr>
          <w:rFonts w:asciiTheme="minorHAnsi" w:hAnsiTheme="minorHAnsi" w:cstheme="minorHAnsi"/>
        </w:rPr>
        <w:t>s</w:t>
      </w:r>
    </w:p>
    <w:tbl>
      <w:tblPr>
        <w:tblStyle w:val="TableGrid"/>
        <w:tblpPr w:leftFromText="180" w:rightFromText="180" w:vertAnchor="page" w:horzAnchor="margin" w:tblpY="1991"/>
        <w:tblW w:w="10201" w:type="dxa"/>
        <w:tblLook w:val="04A0" w:firstRow="1" w:lastRow="0" w:firstColumn="1" w:lastColumn="0" w:noHBand="0" w:noVBand="1"/>
      </w:tblPr>
      <w:tblGrid>
        <w:gridCol w:w="3535"/>
        <w:gridCol w:w="1150"/>
        <w:gridCol w:w="3630"/>
        <w:gridCol w:w="1886"/>
      </w:tblGrid>
      <w:tr w:rsidR="005F53CC" w:rsidRPr="00A87A89" w14:paraId="0A7CF7DF" w14:textId="77777777" w:rsidTr="005F53CC">
        <w:trPr>
          <w:trHeight w:val="537"/>
        </w:trPr>
        <w:tc>
          <w:tcPr>
            <w:tcW w:w="0" w:type="auto"/>
          </w:tcPr>
          <w:p w14:paraId="2D14EC9D" w14:textId="77777777" w:rsidR="005F53CC" w:rsidRPr="00A87A89" w:rsidRDefault="005F53CC" w:rsidP="005F53CC">
            <w:pPr>
              <w:spacing w:after="160" w:line="259" w:lineRule="auto"/>
              <w:rPr>
                <w:rFonts w:asciiTheme="minorHAnsi" w:hAnsiTheme="minorHAnsi" w:cstheme="minorHAnsi"/>
              </w:rPr>
            </w:pPr>
          </w:p>
        </w:tc>
        <w:tc>
          <w:tcPr>
            <w:tcW w:w="0" w:type="auto"/>
          </w:tcPr>
          <w:p w14:paraId="16C5FEAE"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Aphasia ASK</w:t>
            </w:r>
          </w:p>
          <w:p w14:paraId="44C8232A" w14:textId="77777777" w:rsidR="005F53CC" w:rsidRPr="00A87A89" w:rsidRDefault="005F53CC" w:rsidP="005F53CC">
            <w:pPr>
              <w:spacing w:after="160" w:line="259" w:lineRule="auto"/>
              <w:rPr>
                <w:rFonts w:asciiTheme="minorHAnsi" w:hAnsiTheme="minorHAnsi" w:cstheme="minorHAnsi"/>
              </w:rPr>
            </w:pPr>
          </w:p>
        </w:tc>
        <w:tc>
          <w:tcPr>
            <w:tcW w:w="0" w:type="auto"/>
          </w:tcPr>
          <w:p w14:paraId="4CF9E6D0" w14:textId="77777777" w:rsidR="005F53CC" w:rsidRPr="00A87A89" w:rsidRDefault="005F53CC" w:rsidP="005F53CC">
            <w:pPr>
              <w:spacing w:after="160" w:line="259" w:lineRule="auto"/>
              <w:rPr>
                <w:rFonts w:asciiTheme="minorHAnsi" w:hAnsiTheme="minorHAnsi" w:cstheme="minorHAnsi"/>
              </w:rPr>
            </w:pPr>
          </w:p>
        </w:tc>
        <w:tc>
          <w:tcPr>
            <w:tcW w:w="1886" w:type="dxa"/>
          </w:tcPr>
          <w:p w14:paraId="2A188A43"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SSPIP</w:t>
            </w:r>
          </w:p>
        </w:tc>
      </w:tr>
      <w:tr w:rsidR="005F53CC" w:rsidRPr="00A87A89" w14:paraId="1B575BE0" w14:textId="77777777" w:rsidTr="005F53CC">
        <w:trPr>
          <w:trHeight w:val="537"/>
        </w:trPr>
        <w:tc>
          <w:tcPr>
            <w:tcW w:w="10201" w:type="dxa"/>
            <w:gridSpan w:val="4"/>
          </w:tcPr>
          <w:p w14:paraId="773DDD15"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 xml:space="preserve">Face to Face modules </w:t>
            </w:r>
          </w:p>
        </w:tc>
      </w:tr>
      <w:tr w:rsidR="00A87A89" w:rsidRPr="00A87A89" w14:paraId="4E6157D1" w14:textId="77777777" w:rsidTr="005F53CC">
        <w:trPr>
          <w:trHeight w:val="537"/>
        </w:trPr>
        <w:tc>
          <w:tcPr>
            <w:tcW w:w="0" w:type="auto"/>
          </w:tcPr>
          <w:p w14:paraId="016C73ED"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Your story n (%)</w:t>
            </w:r>
          </w:p>
        </w:tc>
        <w:tc>
          <w:tcPr>
            <w:tcW w:w="0" w:type="auto"/>
          </w:tcPr>
          <w:p w14:paraId="38A7EC84" w14:textId="77777777" w:rsidR="005F53CC" w:rsidRPr="00A87A89" w:rsidRDefault="005F53CC" w:rsidP="005F53CC">
            <w:pPr>
              <w:spacing w:after="160" w:line="259" w:lineRule="auto"/>
              <w:rPr>
                <w:rFonts w:asciiTheme="minorHAnsi" w:hAnsiTheme="minorHAnsi" w:cstheme="minorHAnsi"/>
              </w:rPr>
            </w:pPr>
          </w:p>
        </w:tc>
        <w:tc>
          <w:tcPr>
            <w:tcW w:w="0" w:type="auto"/>
          </w:tcPr>
          <w:p w14:paraId="1D295E3F"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Stroke- what is it? n (%)</w:t>
            </w:r>
          </w:p>
        </w:tc>
        <w:tc>
          <w:tcPr>
            <w:tcW w:w="1886" w:type="dxa"/>
          </w:tcPr>
          <w:p w14:paraId="5711511B" w14:textId="77777777" w:rsidR="005F53CC" w:rsidRPr="00A87A89" w:rsidRDefault="005F53CC" w:rsidP="005F53CC">
            <w:pPr>
              <w:spacing w:after="160" w:line="259" w:lineRule="auto"/>
              <w:rPr>
                <w:rFonts w:asciiTheme="minorHAnsi" w:hAnsiTheme="minorHAnsi" w:cstheme="minorHAnsi"/>
              </w:rPr>
            </w:pPr>
          </w:p>
        </w:tc>
      </w:tr>
      <w:tr w:rsidR="00A87A89" w:rsidRPr="00A87A89" w14:paraId="3C8B693B" w14:textId="77777777" w:rsidTr="005F53CC">
        <w:trPr>
          <w:trHeight w:val="537"/>
        </w:trPr>
        <w:tc>
          <w:tcPr>
            <w:tcW w:w="0" w:type="auto"/>
          </w:tcPr>
          <w:p w14:paraId="0772D30F"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Living the learning n (%)</w:t>
            </w:r>
          </w:p>
        </w:tc>
        <w:tc>
          <w:tcPr>
            <w:tcW w:w="0" w:type="auto"/>
          </w:tcPr>
          <w:p w14:paraId="5B1789AA" w14:textId="77777777" w:rsidR="005F53CC" w:rsidRPr="00A87A89" w:rsidRDefault="005F53CC" w:rsidP="005F53CC">
            <w:pPr>
              <w:spacing w:after="160" w:line="259" w:lineRule="auto"/>
              <w:rPr>
                <w:rFonts w:asciiTheme="minorHAnsi" w:hAnsiTheme="minorHAnsi" w:cstheme="minorHAnsi"/>
              </w:rPr>
            </w:pPr>
          </w:p>
        </w:tc>
        <w:tc>
          <w:tcPr>
            <w:tcW w:w="0" w:type="auto"/>
          </w:tcPr>
          <w:p w14:paraId="310926D6"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Stroke- What are the risk factors? n (%)</w:t>
            </w:r>
          </w:p>
        </w:tc>
        <w:tc>
          <w:tcPr>
            <w:tcW w:w="1886" w:type="dxa"/>
          </w:tcPr>
          <w:p w14:paraId="47239EAF" w14:textId="77777777" w:rsidR="005F53CC" w:rsidRPr="00A87A89" w:rsidRDefault="005F53CC" w:rsidP="005F53CC">
            <w:pPr>
              <w:spacing w:after="160" w:line="259" w:lineRule="auto"/>
              <w:rPr>
                <w:rFonts w:asciiTheme="minorHAnsi" w:hAnsiTheme="minorHAnsi" w:cstheme="minorHAnsi"/>
              </w:rPr>
            </w:pPr>
          </w:p>
        </w:tc>
      </w:tr>
      <w:tr w:rsidR="00A87A89" w:rsidRPr="00A87A89" w14:paraId="3168C059" w14:textId="77777777" w:rsidTr="005F53CC">
        <w:trPr>
          <w:trHeight w:val="537"/>
        </w:trPr>
        <w:tc>
          <w:tcPr>
            <w:tcW w:w="0" w:type="auto"/>
          </w:tcPr>
          <w:p w14:paraId="4B50C51D"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Finding the positive n (%)</w:t>
            </w:r>
          </w:p>
        </w:tc>
        <w:tc>
          <w:tcPr>
            <w:tcW w:w="0" w:type="auto"/>
          </w:tcPr>
          <w:p w14:paraId="74A6CAB7" w14:textId="77777777" w:rsidR="005F53CC" w:rsidRPr="00A87A89" w:rsidRDefault="005F53CC" w:rsidP="005F53CC">
            <w:pPr>
              <w:spacing w:after="160" w:line="259" w:lineRule="auto"/>
              <w:rPr>
                <w:rFonts w:asciiTheme="minorHAnsi" w:hAnsiTheme="minorHAnsi" w:cstheme="minorHAnsi"/>
              </w:rPr>
            </w:pPr>
          </w:p>
        </w:tc>
        <w:tc>
          <w:tcPr>
            <w:tcW w:w="0" w:type="auto"/>
          </w:tcPr>
          <w:p w14:paraId="3DBBBEE0"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Understanding medications for stroke prevention n (%)</w:t>
            </w:r>
          </w:p>
        </w:tc>
        <w:tc>
          <w:tcPr>
            <w:tcW w:w="1886" w:type="dxa"/>
          </w:tcPr>
          <w:p w14:paraId="66965C88" w14:textId="77777777" w:rsidR="005F53CC" w:rsidRPr="00A87A89" w:rsidRDefault="005F53CC" w:rsidP="005F53CC">
            <w:pPr>
              <w:spacing w:after="160" w:line="259" w:lineRule="auto"/>
              <w:rPr>
                <w:rFonts w:asciiTheme="minorHAnsi" w:hAnsiTheme="minorHAnsi" w:cstheme="minorHAnsi"/>
              </w:rPr>
            </w:pPr>
          </w:p>
        </w:tc>
      </w:tr>
      <w:tr w:rsidR="00A87A89" w:rsidRPr="00A87A89" w14:paraId="5FB49BFC" w14:textId="77777777" w:rsidTr="005F53CC">
        <w:trPr>
          <w:trHeight w:val="537"/>
        </w:trPr>
        <w:tc>
          <w:tcPr>
            <w:tcW w:w="0" w:type="auto"/>
          </w:tcPr>
          <w:p w14:paraId="1AA7E23D"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Not just words n (%)</w:t>
            </w:r>
          </w:p>
        </w:tc>
        <w:tc>
          <w:tcPr>
            <w:tcW w:w="0" w:type="auto"/>
          </w:tcPr>
          <w:p w14:paraId="359EF1B6" w14:textId="77777777" w:rsidR="005F53CC" w:rsidRPr="00A87A89" w:rsidRDefault="005F53CC" w:rsidP="005F53CC">
            <w:pPr>
              <w:spacing w:after="160" w:line="259" w:lineRule="auto"/>
              <w:rPr>
                <w:rFonts w:asciiTheme="minorHAnsi" w:hAnsiTheme="minorHAnsi" w:cstheme="minorHAnsi"/>
              </w:rPr>
            </w:pPr>
          </w:p>
        </w:tc>
        <w:tc>
          <w:tcPr>
            <w:tcW w:w="0" w:type="auto"/>
          </w:tcPr>
          <w:p w14:paraId="2DABABC2"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Lifestyle changes to prevent stroke n (%)</w:t>
            </w:r>
          </w:p>
        </w:tc>
        <w:tc>
          <w:tcPr>
            <w:tcW w:w="1886" w:type="dxa"/>
          </w:tcPr>
          <w:p w14:paraId="2DE906BF" w14:textId="77777777" w:rsidR="005F53CC" w:rsidRPr="00A87A89" w:rsidRDefault="005F53CC" w:rsidP="005F53CC">
            <w:pPr>
              <w:spacing w:after="160" w:line="259" w:lineRule="auto"/>
              <w:rPr>
                <w:rFonts w:asciiTheme="minorHAnsi" w:hAnsiTheme="minorHAnsi" w:cstheme="minorHAnsi"/>
              </w:rPr>
            </w:pPr>
          </w:p>
        </w:tc>
      </w:tr>
      <w:tr w:rsidR="00A87A89" w:rsidRPr="00A87A89" w14:paraId="19EA29D0" w14:textId="77777777" w:rsidTr="005F53CC">
        <w:trPr>
          <w:trHeight w:val="537"/>
        </w:trPr>
        <w:tc>
          <w:tcPr>
            <w:tcW w:w="0" w:type="auto"/>
          </w:tcPr>
          <w:p w14:paraId="2ED10124"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Stay connected n (%)</w:t>
            </w:r>
          </w:p>
        </w:tc>
        <w:tc>
          <w:tcPr>
            <w:tcW w:w="0" w:type="auto"/>
          </w:tcPr>
          <w:p w14:paraId="23259FD1" w14:textId="77777777" w:rsidR="005F53CC" w:rsidRPr="00A87A89" w:rsidRDefault="005F53CC" w:rsidP="005F53CC">
            <w:pPr>
              <w:spacing w:after="160" w:line="259" w:lineRule="auto"/>
              <w:rPr>
                <w:rFonts w:asciiTheme="minorHAnsi" w:hAnsiTheme="minorHAnsi" w:cstheme="minorHAnsi"/>
              </w:rPr>
            </w:pPr>
          </w:p>
        </w:tc>
        <w:tc>
          <w:tcPr>
            <w:tcW w:w="0" w:type="auto"/>
          </w:tcPr>
          <w:p w14:paraId="7570D151"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Develop an action plan to prevent stroke n (%)</w:t>
            </w:r>
          </w:p>
        </w:tc>
        <w:tc>
          <w:tcPr>
            <w:tcW w:w="1886" w:type="dxa"/>
          </w:tcPr>
          <w:p w14:paraId="041AF9B4" w14:textId="77777777" w:rsidR="005F53CC" w:rsidRPr="00A87A89" w:rsidRDefault="005F53CC" w:rsidP="005F53CC">
            <w:pPr>
              <w:spacing w:after="160" w:line="259" w:lineRule="auto"/>
              <w:rPr>
                <w:rFonts w:asciiTheme="minorHAnsi" w:hAnsiTheme="minorHAnsi" w:cstheme="minorHAnsi"/>
              </w:rPr>
            </w:pPr>
          </w:p>
        </w:tc>
      </w:tr>
      <w:tr w:rsidR="00A87A89" w:rsidRPr="00A87A89" w14:paraId="29380BB0" w14:textId="77777777" w:rsidTr="005F53CC">
        <w:trPr>
          <w:trHeight w:val="537"/>
        </w:trPr>
        <w:tc>
          <w:tcPr>
            <w:tcW w:w="0" w:type="auto"/>
          </w:tcPr>
          <w:p w14:paraId="4752C59D"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Total number of modules completed (mean, SD, range)</w:t>
            </w:r>
          </w:p>
        </w:tc>
        <w:tc>
          <w:tcPr>
            <w:tcW w:w="0" w:type="auto"/>
          </w:tcPr>
          <w:p w14:paraId="4D73E297" w14:textId="77777777" w:rsidR="005F53CC" w:rsidRPr="00A87A89" w:rsidRDefault="005F53CC" w:rsidP="005F53CC">
            <w:pPr>
              <w:spacing w:after="160" w:line="259" w:lineRule="auto"/>
              <w:rPr>
                <w:rFonts w:asciiTheme="minorHAnsi" w:hAnsiTheme="minorHAnsi" w:cstheme="minorHAnsi"/>
              </w:rPr>
            </w:pPr>
          </w:p>
        </w:tc>
        <w:tc>
          <w:tcPr>
            <w:tcW w:w="0" w:type="auto"/>
          </w:tcPr>
          <w:p w14:paraId="71C88A6D" w14:textId="77777777" w:rsidR="005F53CC" w:rsidRPr="00A87A89" w:rsidRDefault="005F53CC" w:rsidP="005F53CC">
            <w:pPr>
              <w:spacing w:after="160" w:line="259" w:lineRule="auto"/>
              <w:rPr>
                <w:rFonts w:asciiTheme="minorHAnsi" w:hAnsiTheme="minorHAnsi" w:cstheme="minorHAnsi"/>
              </w:rPr>
            </w:pPr>
          </w:p>
        </w:tc>
        <w:tc>
          <w:tcPr>
            <w:tcW w:w="1886" w:type="dxa"/>
          </w:tcPr>
          <w:p w14:paraId="3573740E" w14:textId="77777777" w:rsidR="005F53CC" w:rsidRPr="00A87A89" w:rsidRDefault="005F53CC" w:rsidP="005F53CC">
            <w:pPr>
              <w:spacing w:after="160" w:line="259" w:lineRule="auto"/>
              <w:rPr>
                <w:rFonts w:asciiTheme="minorHAnsi" w:hAnsiTheme="minorHAnsi" w:cstheme="minorHAnsi"/>
              </w:rPr>
            </w:pPr>
          </w:p>
        </w:tc>
      </w:tr>
      <w:tr w:rsidR="00A87A89" w:rsidRPr="00A87A89" w14:paraId="0D4A0674" w14:textId="77777777" w:rsidTr="005F53CC">
        <w:trPr>
          <w:trHeight w:val="537"/>
        </w:trPr>
        <w:tc>
          <w:tcPr>
            <w:tcW w:w="0" w:type="auto"/>
          </w:tcPr>
          <w:p w14:paraId="6625272B"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Total face to face minutes (mean, SD, range)</w:t>
            </w:r>
          </w:p>
        </w:tc>
        <w:tc>
          <w:tcPr>
            <w:tcW w:w="0" w:type="auto"/>
          </w:tcPr>
          <w:p w14:paraId="3A5C7A5B" w14:textId="77777777" w:rsidR="005F53CC" w:rsidRPr="00A87A89" w:rsidRDefault="005F53CC" w:rsidP="005F53CC">
            <w:pPr>
              <w:spacing w:after="160" w:line="259" w:lineRule="auto"/>
              <w:rPr>
                <w:rFonts w:asciiTheme="minorHAnsi" w:hAnsiTheme="minorHAnsi" w:cstheme="minorHAnsi"/>
              </w:rPr>
            </w:pPr>
          </w:p>
        </w:tc>
        <w:tc>
          <w:tcPr>
            <w:tcW w:w="0" w:type="auto"/>
          </w:tcPr>
          <w:p w14:paraId="08CED7D1" w14:textId="77777777" w:rsidR="005F53CC" w:rsidRPr="00A87A89" w:rsidRDefault="005F53CC" w:rsidP="005F53CC">
            <w:pPr>
              <w:spacing w:after="160" w:line="259" w:lineRule="auto"/>
              <w:rPr>
                <w:rFonts w:asciiTheme="minorHAnsi" w:hAnsiTheme="minorHAnsi" w:cstheme="minorHAnsi"/>
              </w:rPr>
            </w:pPr>
          </w:p>
        </w:tc>
        <w:tc>
          <w:tcPr>
            <w:tcW w:w="1886" w:type="dxa"/>
          </w:tcPr>
          <w:p w14:paraId="023A2FD7" w14:textId="77777777" w:rsidR="005F53CC" w:rsidRPr="00A87A89" w:rsidRDefault="005F53CC" w:rsidP="005F53CC">
            <w:pPr>
              <w:spacing w:after="160" w:line="259" w:lineRule="auto"/>
              <w:rPr>
                <w:rFonts w:asciiTheme="minorHAnsi" w:hAnsiTheme="minorHAnsi" w:cstheme="minorHAnsi"/>
              </w:rPr>
            </w:pPr>
          </w:p>
        </w:tc>
      </w:tr>
      <w:tr w:rsidR="00A87A89" w:rsidRPr="00A87A89" w14:paraId="7B130865" w14:textId="77777777" w:rsidTr="005F53CC">
        <w:trPr>
          <w:trHeight w:val="537"/>
        </w:trPr>
        <w:tc>
          <w:tcPr>
            <w:tcW w:w="0" w:type="auto"/>
          </w:tcPr>
          <w:p w14:paraId="6BE63E39"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Total phone call minutes (mean, SD, range)</w:t>
            </w:r>
          </w:p>
        </w:tc>
        <w:tc>
          <w:tcPr>
            <w:tcW w:w="0" w:type="auto"/>
          </w:tcPr>
          <w:p w14:paraId="7AEDF65F" w14:textId="77777777" w:rsidR="005F53CC" w:rsidRPr="00A87A89" w:rsidRDefault="005F53CC" w:rsidP="005F53CC">
            <w:pPr>
              <w:spacing w:after="160" w:line="259" w:lineRule="auto"/>
              <w:rPr>
                <w:rFonts w:asciiTheme="minorHAnsi" w:hAnsiTheme="minorHAnsi" w:cstheme="minorHAnsi"/>
              </w:rPr>
            </w:pPr>
          </w:p>
        </w:tc>
        <w:tc>
          <w:tcPr>
            <w:tcW w:w="0" w:type="auto"/>
          </w:tcPr>
          <w:p w14:paraId="16119E2A" w14:textId="77777777" w:rsidR="005F53CC" w:rsidRPr="00A87A89" w:rsidRDefault="005F53CC" w:rsidP="005F53CC">
            <w:pPr>
              <w:spacing w:after="160" w:line="259" w:lineRule="auto"/>
              <w:rPr>
                <w:rFonts w:asciiTheme="minorHAnsi" w:hAnsiTheme="minorHAnsi" w:cstheme="minorHAnsi"/>
              </w:rPr>
            </w:pPr>
          </w:p>
        </w:tc>
        <w:tc>
          <w:tcPr>
            <w:tcW w:w="1886" w:type="dxa"/>
          </w:tcPr>
          <w:p w14:paraId="3CED6A47" w14:textId="77777777" w:rsidR="005F53CC" w:rsidRPr="00A87A89" w:rsidRDefault="005F53CC" w:rsidP="005F53CC">
            <w:pPr>
              <w:spacing w:after="160" w:line="259" w:lineRule="auto"/>
              <w:rPr>
                <w:rFonts w:asciiTheme="minorHAnsi" w:hAnsiTheme="minorHAnsi" w:cstheme="minorHAnsi"/>
              </w:rPr>
            </w:pPr>
          </w:p>
        </w:tc>
      </w:tr>
      <w:tr w:rsidR="005F53CC" w:rsidRPr="00A87A89" w14:paraId="3DD27A3D" w14:textId="77777777" w:rsidTr="005F53CC">
        <w:trPr>
          <w:trHeight w:val="537"/>
        </w:trPr>
        <w:tc>
          <w:tcPr>
            <w:tcW w:w="0" w:type="auto"/>
          </w:tcPr>
          <w:p w14:paraId="24360C65" w14:textId="77777777" w:rsidR="005F53CC"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Adhered to phone call f/u schedule (yes, %)</w:t>
            </w:r>
          </w:p>
        </w:tc>
        <w:tc>
          <w:tcPr>
            <w:tcW w:w="0" w:type="auto"/>
          </w:tcPr>
          <w:p w14:paraId="4886425A" w14:textId="77777777" w:rsidR="005F53CC" w:rsidRPr="00A87A89" w:rsidRDefault="005F53CC" w:rsidP="005F53CC">
            <w:pPr>
              <w:spacing w:after="160" w:line="259" w:lineRule="auto"/>
              <w:rPr>
                <w:rFonts w:asciiTheme="minorHAnsi" w:hAnsiTheme="minorHAnsi" w:cstheme="minorHAnsi"/>
              </w:rPr>
            </w:pPr>
          </w:p>
        </w:tc>
        <w:tc>
          <w:tcPr>
            <w:tcW w:w="0" w:type="auto"/>
          </w:tcPr>
          <w:p w14:paraId="61AC515B" w14:textId="77777777" w:rsidR="005F53CC" w:rsidRPr="00A87A89" w:rsidRDefault="005F53CC" w:rsidP="005F53CC">
            <w:pPr>
              <w:spacing w:after="160" w:line="259" w:lineRule="auto"/>
              <w:rPr>
                <w:rFonts w:asciiTheme="minorHAnsi" w:hAnsiTheme="minorHAnsi" w:cstheme="minorHAnsi"/>
              </w:rPr>
            </w:pPr>
          </w:p>
        </w:tc>
        <w:tc>
          <w:tcPr>
            <w:tcW w:w="1886" w:type="dxa"/>
          </w:tcPr>
          <w:p w14:paraId="2ABA0805" w14:textId="77777777" w:rsidR="005F53CC" w:rsidRPr="00A87A89" w:rsidRDefault="005F53CC" w:rsidP="005F53CC">
            <w:pPr>
              <w:spacing w:after="160" w:line="259" w:lineRule="auto"/>
              <w:rPr>
                <w:rFonts w:asciiTheme="minorHAnsi" w:hAnsiTheme="minorHAnsi" w:cstheme="minorHAnsi"/>
              </w:rPr>
            </w:pPr>
          </w:p>
        </w:tc>
      </w:tr>
      <w:tr w:rsidR="005F53CC" w:rsidRPr="00A87A89" w14:paraId="79197DCC" w14:textId="77777777" w:rsidTr="005F53CC">
        <w:trPr>
          <w:trHeight w:val="538"/>
        </w:trPr>
        <w:tc>
          <w:tcPr>
            <w:tcW w:w="0" w:type="auto"/>
          </w:tcPr>
          <w:p w14:paraId="4EA84881" w14:textId="57714415" w:rsidR="0069615F" w:rsidRPr="00A87A89" w:rsidRDefault="005F53CC" w:rsidP="005F53CC">
            <w:pPr>
              <w:spacing w:after="160" w:line="259" w:lineRule="auto"/>
              <w:rPr>
                <w:rFonts w:asciiTheme="minorHAnsi" w:hAnsiTheme="minorHAnsi" w:cstheme="minorHAnsi"/>
              </w:rPr>
            </w:pPr>
            <w:r w:rsidRPr="00A87A89">
              <w:rPr>
                <w:rFonts w:asciiTheme="minorHAnsi" w:hAnsiTheme="minorHAnsi" w:cstheme="minorHAnsi"/>
              </w:rPr>
              <w:t>Met intervention fidelity (yes, %)</w:t>
            </w:r>
          </w:p>
        </w:tc>
        <w:tc>
          <w:tcPr>
            <w:tcW w:w="0" w:type="auto"/>
          </w:tcPr>
          <w:p w14:paraId="28F26E9B" w14:textId="77777777" w:rsidR="005F53CC" w:rsidRPr="00A87A89" w:rsidRDefault="005F53CC" w:rsidP="005F53CC">
            <w:pPr>
              <w:spacing w:after="160" w:line="259" w:lineRule="auto"/>
              <w:rPr>
                <w:rFonts w:asciiTheme="minorHAnsi" w:hAnsiTheme="minorHAnsi" w:cstheme="minorHAnsi"/>
              </w:rPr>
            </w:pPr>
          </w:p>
        </w:tc>
        <w:tc>
          <w:tcPr>
            <w:tcW w:w="0" w:type="auto"/>
          </w:tcPr>
          <w:p w14:paraId="7789FFCE" w14:textId="77777777" w:rsidR="005F53CC" w:rsidRPr="00A87A89" w:rsidRDefault="005F53CC" w:rsidP="005F53CC">
            <w:pPr>
              <w:spacing w:after="160" w:line="259" w:lineRule="auto"/>
              <w:rPr>
                <w:rFonts w:asciiTheme="minorHAnsi" w:hAnsiTheme="minorHAnsi" w:cstheme="minorHAnsi"/>
              </w:rPr>
            </w:pPr>
          </w:p>
        </w:tc>
        <w:tc>
          <w:tcPr>
            <w:tcW w:w="1886" w:type="dxa"/>
          </w:tcPr>
          <w:p w14:paraId="04277754" w14:textId="77777777" w:rsidR="005F53CC" w:rsidRPr="00A87A89" w:rsidRDefault="005F53CC" w:rsidP="005F53CC">
            <w:pPr>
              <w:spacing w:after="160" w:line="259" w:lineRule="auto"/>
              <w:rPr>
                <w:rFonts w:asciiTheme="minorHAnsi" w:hAnsiTheme="minorHAnsi" w:cstheme="minorHAnsi"/>
              </w:rPr>
            </w:pPr>
          </w:p>
        </w:tc>
      </w:tr>
      <w:tr w:rsidR="0069615F" w:rsidRPr="00A87A89" w14:paraId="06341E40" w14:textId="77777777" w:rsidTr="005F53CC">
        <w:trPr>
          <w:trHeight w:val="538"/>
        </w:trPr>
        <w:tc>
          <w:tcPr>
            <w:tcW w:w="0" w:type="auto"/>
          </w:tcPr>
          <w:p w14:paraId="7A50C292" w14:textId="29272B67" w:rsidR="0069615F" w:rsidRPr="00A87A89" w:rsidRDefault="0069615F" w:rsidP="005F53CC">
            <w:pPr>
              <w:rPr>
                <w:rFonts w:asciiTheme="minorHAnsi" w:hAnsiTheme="minorHAnsi" w:cstheme="minorHAnsi"/>
              </w:rPr>
            </w:pPr>
            <w:r>
              <w:rPr>
                <w:rFonts w:asciiTheme="minorHAnsi" w:hAnsiTheme="minorHAnsi" w:cstheme="minorHAnsi"/>
              </w:rPr>
              <w:t>Met intervention dose (yes, %)</w:t>
            </w:r>
          </w:p>
        </w:tc>
        <w:tc>
          <w:tcPr>
            <w:tcW w:w="0" w:type="auto"/>
          </w:tcPr>
          <w:p w14:paraId="074551E1" w14:textId="77777777" w:rsidR="0069615F" w:rsidRPr="00A87A89" w:rsidRDefault="0069615F" w:rsidP="005F53CC">
            <w:pPr>
              <w:rPr>
                <w:rFonts w:asciiTheme="minorHAnsi" w:hAnsiTheme="minorHAnsi" w:cstheme="minorHAnsi"/>
              </w:rPr>
            </w:pPr>
          </w:p>
        </w:tc>
        <w:tc>
          <w:tcPr>
            <w:tcW w:w="0" w:type="auto"/>
          </w:tcPr>
          <w:p w14:paraId="0962DB84" w14:textId="77777777" w:rsidR="0069615F" w:rsidRPr="00A87A89" w:rsidRDefault="0069615F" w:rsidP="005F53CC">
            <w:pPr>
              <w:rPr>
                <w:rFonts w:asciiTheme="minorHAnsi" w:hAnsiTheme="minorHAnsi" w:cstheme="minorHAnsi"/>
              </w:rPr>
            </w:pPr>
          </w:p>
        </w:tc>
        <w:tc>
          <w:tcPr>
            <w:tcW w:w="1886" w:type="dxa"/>
          </w:tcPr>
          <w:p w14:paraId="308C01F7" w14:textId="77777777" w:rsidR="0069615F" w:rsidRPr="00A87A89" w:rsidRDefault="0069615F" w:rsidP="005F53CC">
            <w:pPr>
              <w:rPr>
                <w:rFonts w:asciiTheme="minorHAnsi" w:hAnsiTheme="minorHAnsi" w:cstheme="minorHAnsi"/>
              </w:rPr>
            </w:pPr>
          </w:p>
        </w:tc>
      </w:tr>
    </w:tbl>
    <w:p w14:paraId="695C2C5B" w14:textId="77777777" w:rsidR="00017D33" w:rsidRPr="00A87A89" w:rsidRDefault="00017D33" w:rsidP="005F53CC">
      <w:pPr>
        <w:rPr>
          <w:rFonts w:asciiTheme="minorHAnsi" w:hAnsiTheme="minorHAnsi" w:cstheme="minorHAnsi"/>
        </w:rPr>
      </w:pPr>
    </w:p>
    <w:p w14:paraId="01D37EE3" w14:textId="1A6A2037" w:rsidR="00017D33" w:rsidRDefault="00017D33" w:rsidP="00043FE3">
      <w:pPr>
        <w:spacing w:after="0" w:line="480" w:lineRule="auto"/>
        <w:rPr>
          <w:rFonts w:asciiTheme="minorHAnsi" w:eastAsia="Times New Roman" w:hAnsiTheme="minorHAnsi" w:cstheme="minorHAnsi"/>
        </w:rPr>
      </w:pPr>
    </w:p>
    <w:p w14:paraId="7462B006" w14:textId="0907D26A" w:rsidR="008B07C4" w:rsidRDefault="008B07C4" w:rsidP="00043FE3">
      <w:pPr>
        <w:spacing w:after="0" w:line="480" w:lineRule="auto"/>
        <w:rPr>
          <w:rFonts w:asciiTheme="minorHAnsi" w:eastAsia="Times New Roman" w:hAnsiTheme="minorHAnsi" w:cstheme="minorHAnsi"/>
        </w:rPr>
      </w:pPr>
    </w:p>
    <w:p w14:paraId="0C1FE648" w14:textId="3ED20D5B" w:rsidR="008B07C4" w:rsidRDefault="008B07C4" w:rsidP="00043FE3">
      <w:pPr>
        <w:spacing w:after="0" w:line="480" w:lineRule="auto"/>
        <w:rPr>
          <w:rFonts w:asciiTheme="minorHAnsi" w:eastAsia="Times New Roman" w:hAnsiTheme="minorHAnsi" w:cstheme="minorHAnsi"/>
        </w:rPr>
      </w:pPr>
    </w:p>
    <w:p w14:paraId="1B57348D" w14:textId="7B87CC8D" w:rsidR="008B07C4" w:rsidRDefault="008B07C4" w:rsidP="00043FE3">
      <w:pPr>
        <w:spacing w:after="0" w:line="480" w:lineRule="auto"/>
        <w:rPr>
          <w:rFonts w:asciiTheme="minorHAnsi" w:eastAsia="Times New Roman" w:hAnsiTheme="minorHAnsi" w:cstheme="minorHAnsi"/>
        </w:rPr>
      </w:pPr>
    </w:p>
    <w:p w14:paraId="23BF3A6E" w14:textId="7A315584" w:rsidR="008B07C4" w:rsidRDefault="008B07C4" w:rsidP="00043FE3">
      <w:pPr>
        <w:spacing w:after="0" w:line="480" w:lineRule="auto"/>
        <w:rPr>
          <w:rFonts w:asciiTheme="minorHAnsi" w:eastAsia="Times New Roman" w:hAnsiTheme="minorHAnsi" w:cstheme="minorHAnsi"/>
        </w:rPr>
      </w:pPr>
    </w:p>
    <w:p w14:paraId="51AA94B3" w14:textId="181778A9" w:rsidR="008B07C4" w:rsidRDefault="008B07C4" w:rsidP="00043FE3">
      <w:pPr>
        <w:spacing w:after="0" w:line="480" w:lineRule="auto"/>
        <w:rPr>
          <w:rFonts w:asciiTheme="minorHAnsi" w:eastAsia="Times New Roman" w:hAnsiTheme="minorHAnsi" w:cstheme="minorHAnsi"/>
        </w:rPr>
      </w:pPr>
    </w:p>
    <w:p w14:paraId="577CB8DF" w14:textId="66CD15CE" w:rsidR="008B07C4" w:rsidRDefault="008B07C4" w:rsidP="00043FE3">
      <w:pPr>
        <w:spacing w:after="0" w:line="480" w:lineRule="auto"/>
        <w:rPr>
          <w:rFonts w:asciiTheme="minorHAnsi" w:eastAsia="Times New Roman" w:hAnsiTheme="minorHAnsi" w:cstheme="minorHAnsi"/>
        </w:rPr>
      </w:pPr>
    </w:p>
    <w:p w14:paraId="64CA7506" w14:textId="77777777" w:rsidR="008B07C4" w:rsidRPr="00A87A89" w:rsidRDefault="008B07C4" w:rsidP="00043FE3">
      <w:pPr>
        <w:spacing w:after="0" w:line="480" w:lineRule="auto"/>
        <w:rPr>
          <w:rFonts w:asciiTheme="minorHAnsi" w:eastAsia="Times New Roman" w:hAnsiTheme="minorHAnsi" w:cstheme="minorHAnsi"/>
        </w:rPr>
      </w:pPr>
    </w:p>
    <w:p w14:paraId="76CC8F28" w14:textId="6061A8CC" w:rsidR="008B07C4" w:rsidRPr="00A87A89" w:rsidRDefault="008B07C4" w:rsidP="008B07C4">
      <w:pPr>
        <w:rPr>
          <w:rFonts w:asciiTheme="minorHAnsi" w:hAnsiTheme="minorHAnsi" w:cstheme="minorHAnsi"/>
        </w:rPr>
      </w:pPr>
      <w:r w:rsidRPr="00A87A89">
        <w:rPr>
          <w:rFonts w:asciiTheme="minorHAnsi" w:hAnsiTheme="minorHAnsi" w:cstheme="minorHAnsi"/>
        </w:rPr>
        <w:t xml:space="preserve">Table </w:t>
      </w:r>
      <w:r w:rsidRPr="00A95221">
        <w:rPr>
          <w:rFonts w:asciiTheme="minorHAnsi" w:hAnsiTheme="minorHAnsi" w:cstheme="minorHAnsi"/>
        </w:rPr>
        <w:t>5.</w:t>
      </w:r>
      <w:r w:rsidRPr="00A87A89">
        <w:rPr>
          <w:rFonts w:asciiTheme="minorHAnsi" w:hAnsiTheme="minorHAnsi" w:cstheme="minorHAnsi"/>
        </w:rPr>
        <w:t xml:space="preserve"> Adverse events and serious adverse events</w:t>
      </w:r>
    </w:p>
    <w:tbl>
      <w:tblPr>
        <w:tblStyle w:val="TableGrid"/>
        <w:tblW w:w="9185" w:type="dxa"/>
        <w:tblLook w:val="04A0" w:firstRow="1" w:lastRow="0" w:firstColumn="1" w:lastColumn="0" w:noHBand="0" w:noVBand="1"/>
      </w:tblPr>
      <w:tblGrid>
        <w:gridCol w:w="3915"/>
        <w:gridCol w:w="2635"/>
        <w:gridCol w:w="2635"/>
      </w:tblGrid>
      <w:tr w:rsidR="00A95221" w:rsidRPr="00A87A89" w14:paraId="2CBA2A82" w14:textId="77777777" w:rsidTr="00A95221">
        <w:trPr>
          <w:trHeight w:val="567"/>
        </w:trPr>
        <w:tc>
          <w:tcPr>
            <w:tcW w:w="3915" w:type="dxa"/>
          </w:tcPr>
          <w:p w14:paraId="209CF88E" w14:textId="77777777" w:rsidR="00A95221" w:rsidRPr="00A87A89" w:rsidRDefault="00A95221" w:rsidP="00A95221">
            <w:pPr>
              <w:jc w:val="center"/>
              <w:rPr>
                <w:rFonts w:asciiTheme="minorHAnsi" w:hAnsiTheme="minorHAnsi" w:cstheme="minorHAnsi"/>
              </w:rPr>
            </w:pPr>
          </w:p>
        </w:tc>
        <w:tc>
          <w:tcPr>
            <w:tcW w:w="2635" w:type="dxa"/>
          </w:tcPr>
          <w:p w14:paraId="4CCC4131" w14:textId="17E74D6B" w:rsidR="00A95221" w:rsidRPr="00A87A89" w:rsidRDefault="00A95221" w:rsidP="00A95221">
            <w:pPr>
              <w:jc w:val="center"/>
              <w:rPr>
                <w:rFonts w:asciiTheme="minorHAnsi" w:hAnsiTheme="minorHAnsi" w:cstheme="minorHAnsi"/>
              </w:rPr>
            </w:pPr>
            <w:r w:rsidRPr="00A87A89">
              <w:rPr>
                <w:rFonts w:asciiTheme="minorHAnsi" w:hAnsiTheme="minorHAnsi" w:cstheme="minorHAnsi"/>
              </w:rPr>
              <w:t>SSPIP</w:t>
            </w:r>
          </w:p>
        </w:tc>
        <w:tc>
          <w:tcPr>
            <w:tcW w:w="2635" w:type="dxa"/>
          </w:tcPr>
          <w:p w14:paraId="40F81F5A" w14:textId="1E4EB6EC" w:rsidR="00A95221" w:rsidRPr="00A87A89" w:rsidRDefault="00A95221" w:rsidP="00A95221">
            <w:pPr>
              <w:jc w:val="center"/>
              <w:rPr>
                <w:rFonts w:asciiTheme="minorHAnsi" w:hAnsiTheme="minorHAnsi" w:cstheme="minorHAnsi"/>
              </w:rPr>
            </w:pPr>
            <w:r w:rsidRPr="00A87A89">
              <w:rPr>
                <w:rFonts w:asciiTheme="minorHAnsi" w:hAnsiTheme="minorHAnsi" w:cstheme="minorHAnsi"/>
              </w:rPr>
              <w:t>Aphasia ASK</w:t>
            </w:r>
          </w:p>
        </w:tc>
      </w:tr>
      <w:tr w:rsidR="00A95221" w:rsidRPr="00A87A89" w14:paraId="1427DE03" w14:textId="77777777" w:rsidTr="00A95221">
        <w:trPr>
          <w:trHeight w:val="288"/>
        </w:trPr>
        <w:tc>
          <w:tcPr>
            <w:tcW w:w="3915" w:type="dxa"/>
          </w:tcPr>
          <w:p w14:paraId="7CFD7C2A"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Adverse events</w:t>
            </w:r>
          </w:p>
        </w:tc>
        <w:tc>
          <w:tcPr>
            <w:tcW w:w="2635" w:type="dxa"/>
          </w:tcPr>
          <w:p w14:paraId="0A4DC209" w14:textId="77777777" w:rsidR="00A95221" w:rsidRPr="00A87A89" w:rsidRDefault="00A95221" w:rsidP="00A95221">
            <w:pPr>
              <w:rPr>
                <w:rFonts w:asciiTheme="minorHAnsi" w:hAnsiTheme="minorHAnsi" w:cstheme="minorHAnsi"/>
              </w:rPr>
            </w:pPr>
          </w:p>
        </w:tc>
        <w:tc>
          <w:tcPr>
            <w:tcW w:w="2635" w:type="dxa"/>
          </w:tcPr>
          <w:p w14:paraId="23914747" w14:textId="52EDDD40" w:rsidR="00A95221" w:rsidRPr="00A87A89" w:rsidRDefault="00A95221" w:rsidP="00A95221">
            <w:pPr>
              <w:rPr>
                <w:rFonts w:asciiTheme="minorHAnsi" w:hAnsiTheme="minorHAnsi" w:cstheme="minorHAnsi"/>
              </w:rPr>
            </w:pPr>
          </w:p>
        </w:tc>
      </w:tr>
      <w:tr w:rsidR="00A95221" w:rsidRPr="00A87A89" w14:paraId="23469451" w14:textId="77777777" w:rsidTr="00A95221">
        <w:trPr>
          <w:trHeight w:val="236"/>
        </w:trPr>
        <w:tc>
          <w:tcPr>
            <w:tcW w:w="3915" w:type="dxa"/>
          </w:tcPr>
          <w:p w14:paraId="587CDEFF"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Serious adverse events</w:t>
            </w:r>
          </w:p>
        </w:tc>
        <w:tc>
          <w:tcPr>
            <w:tcW w:w="2635" w:type="dxa"/>
          </w:tcPr>
          <w:p w14:paraId="428F7C58" w14:textId="77777777" w:rsidR="00A95221" w:rsidRPr="00A87A89" w:rsidRDefault="00A95221" w:rsidP="00A95221">
            <w:pPr>
              <w:rPr>
                <w:rFonts w:asciiTheme="minorHAnsi" w:hAnsiTheme="minorHAnsi" w:cstheme="minorHAnsi"/>
              </w:rPr>
            </w:pPr>
          </w:p>
        </w:tc>
        <w:tc>
          <w:tcPr>
            <w:tcW w:w="2635" w:type="dxa"/>
          </w:tcPr>
          <w:p w14:paraId="4983C888" w14:textId="64198851" w:rsidR="00A95221" w:rsidRPr="00A87A89" w:rsidRDefault="00A95221" w:rsidP="00A95221">
            <w:pPr>
              <w:rPr>
                <w:rFonts w:asciiTheme="minorHAnsi" w:hAnsiTheme="minorHAnsi" w:cstheme="minorHAnsi"/>
              </w:rPr>
            </w:pPr>
          </w:p>
        </w:tc>
      </w:tr>
      <w:tr w:rsidR="00A95221" w:rsidRPr="00A87A89" w14:paraId="41DDDF62" w14:textId="77777777" w:rsidTr="00A95221">
        <w:trPr>
          <w:trHeight w:val="278"/>
        </w:trPr>
        <w:tc>
          <w:tcPr>
            <w:tcW w:w="3915" w:type="dxa"/>
          </w:tcPr>
          <w:p w14:paraId="65B49CD9"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 xml:space="preserve">    0</w:t>
            </w:r>
          </w:p>
        </w:tc>
        <w:tc>
          <w:tcPr>
            <w:tcW w:w="2635" w:type="dxa"/>
          </w:tcPr>
          <w:p w14:paraId="04A1A998" w14:textId="77777777" w:rsidR="00A95221" w:rsidRPr="00A87A89" w:rsidRDefault="00A95221" w:rsidP="00A95221">
            <w:pPr>
              <w:rPr>
                <w:rFonts w:asciiTheme="minorHAnsi" w:hAnsiTheme="minorHAnsi" w:cstheme="minorHAnsi"/>
              </w:rPr>
            </w:pPr>
          </w:p>
        </w:tc>
        <w:tc>
          <w:tcPr>
            <w:tcW w:w="2635" w:type="dxa"/>
          </w:tcPr>
          <w:p w14:paraId="5CF21E3A" w14:textId="15A20B8C" w:rsidR="00A95221" w:rsidRPr="00A87A89" w:rsidRDefault="00A95221" w:rsidP="00A95221">
            <w:pPr>
              <w:rPr>
                <w:rFonts w:asciiTheme="minorHAnsi" w:hAnsiTheme="minorHAnsi" w:cstheme="minorHAnsi"/>
              </w:rPr>
            </w:pPr>
          </w:p>
        </w:tc>
      </w:tr>
      <w:tr w:rsidR="00A95221" w:rsidRPr="00A87A89" w14:paraId="7FA5BB6D" w14:textId="77777777" w:rsidTr="00A95221">
        <w:trPr>
          <w:trHeight w:val="288"/>
        </w:trPr>
        <w:tc>
          <w:tcPr>
            <w:tcW w:w="3915" w:type="dxa"/>
          </w:tcPr>
          <w:p w14:paraId="77CF95E1"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 xml:space="preserve">    1</w:t>
            </w:r>
          </w:p>
        </w:tc>
        <w:tc>
          <w:tcPr>
            <w:tcW w:w="2635" w:type="dxa"/>
          </w:tcPr>
          <w:p w14:paraId="4D2774DD" w14:textId="77777777" w:rsidR="00A95221" w:rsidRPr="00A87A89" w:rsidRDefault="00A95221" w:rsidP="00A95221">
            <w:pPr>
              <w:rPr>
                <w:rFonts w:asciiTheme="minorHAnsi" w:hAnsiTheme="minorHAnsi" w:cstheme="minorHAnsi"/>
              </w:rPr>
            </w:pPr>
          </w:p>
        </w:tc>
        <w:tc>
          <w:tcPr>
            <w:tcW w:w="2635" w:type="dxa"/>
          </w:tcPr>
          <w:p w14:paraId="71B5CC6D" w14:textId="48F3D461" w:rsidR="00A95221" w:rsidRPr="00A87A89" w:rsidRDefault="00A95221" w:rsidP="00A95221">
            <w:pPr>
              <w:rPr>
                <w:rFonts w:asciiTheme="minorHAnsi" w:hAnsiTheme="minorHAnsi" w:cstheme="minorHAnsi"/>
              </w:rPr>
            </w:pPr>
          </w:p>
        </w:tc>
      </w:tr>
      <w:tr w:rsidR="00A95221" w:rsidRPr="00A87A89" w14:paraId="60B25923" w14:textId="77777777" w:rsidTr="00A95221">
        <w:trPr>
          <w:trHeight w:val="278"/>
        </w:trPr>
        <w:tc>
          <w:tcPr>
            <w:tcW w:w="3915" w:type="dxa"/>
          </w:tcPr>
          <w:p w14:paraId="14144E52"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 xml:space="preserve">    2</w:t>
            </w:r>
          </w:p>
        </w:tc>
        <w:tc>
          <w:tcPr>
            <w:tcW w:w="2635" w:type="dxa"/>
          </w:tcPr>
          <w:p w14:paraId="0F665B76" w14:textId="77777777" w:rsidR="00A95221" w:rsidRPr="00A87A89" w:rsidRDefault="00A95221" w:rsidP="00A95221">
            <w:pPr>
              <w:rPr>
                <w:rFonts w:asciiTheme="minorHAnsi" w:hAnsiTheme="minorHAnsi" w:cstheme="minorHAnsi"/>
              </w:rPr>
            </w:pPr>
          </w:p>
        </w:tc>
        <w:tc>
          <w:tcPr>
            <w:tcW w:w="2635" w:type="dxa"/>
          </w:tcPr>
          <w:p w14:paraId="6A0D4DDE" w14:textId="7DBB2423" w:rsidR="00A95221" w:rsidRPr="00A87A89" w:rsidRDefault="00A95221" w:rsidP="00A95221">
            <w:pPr>
              <w:rPr>
                <w:rFonts w:asciiTheme="minorHAnsi" w:hAnsiTheme="minorHAnsi" w:cstheme="minorHAnsi"/>
              </w:rPr>
            </w:pPr>
          </w:p>
        </w:tc>
      </w:tr>
      <w:tr w:rsidR="00A95221" w:rsidRPr="00A87A89" w14:paraId="2F455EC4" w14:textId="77777777" w:rsidTr="00A95221">
        <w:trPr>
          <w:trHeight w:val="288"/>
        </w:trPr>
        <w:tc>
          <w:tcPr>
            <w:tcW w:w="3915" w:type="dxa"/>
          </w:tcPr>
          <w:p w14:paraId="35126D54"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 xml:space="preserve">    &gt;2</w:t>
            </w:r>
          </w:p>
        </w:tc>
        <w:tc>
          <w:tcPr>
            <w:tcW w:w="2635" w:type="dxa"/>
          </w:tcPr>
          <w:p w14:paraId="08162DCC" w14:textId="77777777" w:rsidR="00A95221" w:rsidRPr="00A87A89" w:rsidRDefault="00A95221" w:rsidP="00A95221">
            <w:pPr>
              <w:rPr>
                <w:rFonts w:asciiTheme="minorHAnsi" w:hAnsiTheme="minorHAnsi" w:cstheme="minorHAnsi"/>
              </w:rPr>
            </w:pPr>
          </w:p>
        </w:tc>
        <w:tc>
          <w:tcPr>
            <w:tcW w:w="2635" w:type="dxa"/>
          </w:tcPr>
          <w:p w14:paraId="1EF912A6" w14:textId="64CF845F" w:rsidR="00A95221" w:rsidRPr="00A87A89" w:rsidRDefault="00A95221" w:rsidP="00A95221">
            <w:pPr>
              <w:rPr>
                <w:rFonts w:asciiTheme="minorHAnsi" w:hAnsiTheme="minorHAnsi" w:cstheme="minorHAnsi"/>
              </w:rPr>
            </w:pPr>
          </w:p>
        </w:tc>
      </w:tr>
      <w:tr w:rsidR="00A95221" w:rsidRPr="00A87A89" w14:paraId="0812F54A" w14:textId="77777777" w:rsidTr="00A95221">
        <w:trPr>
          <w:trHeight w:val="288"/>
        </w:trPr>
        <w:tc>
          <w:tcPr>
            <w:tcW w:w="3915" w:type="dxa"/>
          </w:tcPr>
          <w:p w14:paraId="13515B86" w14:textId="77777777" w:rsidR="00A95221" w:rsidRPr="00A87A89" w:rsidRDefault="00A95221" w:rsidP="00A95221">
            <w:pPr>
              <w:rPr>
                <w:rFonts w:asciiTheme="minorHAnsi" w:hAnsiTheme="minorHAnsi" w:cstheme="minorHAnsi"/>
              </w:rPr>
            </w:pPr>
            <w:r w:rsidRPr="00A87A89">
              <w:rPr>
                <w:rFonts w:asciiTheme="minorHAnsi" w:hAnsiTheme="minorHAnsi" w:cstheme="minorHAnsi"/>
              </w:rPr>
              <w:t>Deaths</w:t>
            </w:r>
          </w:p>
        </w:tc>
        <w:tc>
          <w:tcPr>
            <w:tcW w:w="2635" w:type="dxa"/>
          </w:tcPr>
          <w:p w14:paraId="3006C5D3" w14:textId="77777777" w:rsidR="00A95221" w:rsidRPr="00A87A89" w:rsidRDefault="00A95221" w:rsidP="00A95221">
            <w:pPr>
              <w:rPr>
                <w:rFonts w:asciiTheme="minorHAnsi" w:hAnsiTheme="minorHAnsi" w:cstheme="minorHAnsi"/>
              </w:rPr>
            </w:pPr>
          </w:p>
        </w:tc>
        <w:tc>
          <w:tcPr>
            <w:tcW w:w="2635" w:type="dxa"/>
          </w:tcPr>
          <w:p w14:paraId="3330E0BF" w14:textId="55E79332" w:rsidR="00A95221" w:rsidRPr="00A87A89" w:rsidRDefault="00A95221" w:rsidP="00A95221">
            <w:pPr>
              <w:rPr>
                <w:rFonts w:asciiTheme="minorHAnsi" w:hAnsiTheme="minorHAnsi" w:cstheme="minorHAnsi"/>
              </w:rPr>
            </w:pPr>
          </w:p>
        </w:tc>
      </w:tr>
    </w:tbl>
    <w:p w14:paraId="5A58C969" w14:textId="77777777" w:rsidR="008B07C4" w:rsidRPr="00A87A89" w:rsidRDefault="008B07C4" w:rsidP="008B07C4">
      <w:pPr>
        <w:rPr>
          <w:rFonts w:asciiTheme="minorHAnsi" w:eastAsia="Times New Roman" w:hAnsiTheme="minorHAnsi" w:cstheme="minorHAnsi"/>
        </w:rPr>
      </w:pPr>
    </w:p>
    <w:p w14:paraId="1B339D75" w14:textId="77777777" w:rsidR="008B07C4" w:rsidRPr="00A87A89" w:rsidRDefault="008B07C4" w:rsidP="008B07C4">
      <w:pPr>
        <w:rPr>
          <w:rFonts w:asciiTheme="minorHAnsi" w:eastAsia="Times New Roman" w:hAnsiTheme="minorHAnsi" w:cstheme="minorHAnsi"/>
        </w:rPr>
      </w:pPr>
    </w:p>
    <w:p w14:paraId="72791203" w14:textId="77777777" w:rsidR="009870B6" w:rsidRDefault="009870B6">
      <w:pPr>
        <w:rPr>
          <w:rFonts w:asciiTheme="minorHAnsi" w:eastAsia="Times New Roman" w:hAnsiTheme="minorHAnsi" w:cstheme="minorHAnsi"/>
        </w:rPr>
      </w:pPr>
      <w:r>
        <w:rPr>
          <w:rFonts w:asciiTheme="minorHAnsi" w:eastAsia="Times New Roman" w:hAnsiTheme="minorHAnsi" w:cstheme="minorHAnsi"/>
        </w:rPr>
        <w:br w:type="page"/>
      </w:r>
    </w:p>
    <w:p w14:paraId="58EEF758" w14:textId="270F99DB" w:rsidR="009870B6" w:rsidRDefault="009870B6" w:rsidP="00043FE3">
      <w:pPr>
        <w:spacing w:after="0" w:line="480" w:lineRule="auto"/>
        <w:rPr>
          <w:rFonts w:asciiTheme="minorHAnsi" w:eastAsia="Times New Roman" w:hAnsiTheme="minorHAnsi" w:cstheme="minorHAnsi"/>
        </w:rPr>
      </w:pPr>
      <w:r>
        <w:rPr>
          <w:rFonts w:asciiTheme="minorHAnsi" w:eastAsia="Times New Roman" w:hAnsiTheme="minorHAnsi" w:cstheme="minorHAnsi"/>
        </w:rPr>
        <w:lastRenderedPageBreak/>
        <w:t xml:space="preserve">Table 6 </w:t>
      </w:r>
      <w:r w:rsidR="00F32F68" w:rsidRPr="00AA3B50">
        <w:rPr>
          <w:rFonts w:ascii="Times New Roman" w:hAnsi="Times New Roman" w:cs="Times New Roman"/>
        </w:rPr>
        <w:t xml:space="preserve">Results of multilevel regression modelling examining </w:t>
      </w:r>
      <w:r w:rsidR="00F32F68">
        <w:rPr>
          <w:rFonts w:ascii="Times New Roman" w:hAnsi="Times New Roman" w:cs="Times New Roman"/>
        </w:rPr>
        <w:t>the effect of the experimental (ASK) versus attention control (SSPIP) interventions on outcomes.</w:t>
      </w:r>
    </w:p>
    <w:p w14:paraId="7BC79151" w14:textId="321ED307" w:rsidR="009870B6" w:rsidRDefault="009870B6" w:rsidP="00043FE3">
      <w:pPr>
        <w:spacing w:after="0" w:line="480" w:lineRule="auto"/>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4957"/>
        <w:gridCol w:w="1984"/>
        <w:gridCol w:w="2075"/>
      </w:tblGrid>
      <w:tr w:rsidR="009870B6" w14:paraId="3762D1BE" w14:textId="77777777" w:rsidTr="00C75D12">
        <w:tc>
          <w:tcPr>
            <w:tcW w:w="4957" w:type="dxa"/>
          </w:tcPr>
          <w:p w14:paraId="7284524A" w14:textId="77777777" w:rsidR="009870B6" w:rsidRDefault="009870B6" w:rsidP="00043FE3">
            <w:pPr>
              <w:spacing w:line="480" w:lineRule="auto"/>
              <w:rPr>
                <w:rFonts w:asciiTheme="minorHAnsi" w:eastAsia="Times New Roman" w:hAnsiTheme="minorHAnsi" w:cstheme="minorHAnsi"/>
              </w:rPr>
            </w:pPr>
          </w:p>
        </w:tc>
        <w:tc>
          <w:tcPr>
            <w:tcW w:w="1984" w:type="dxa"/>
          </w:tcPr>
          <w:p w14:paraId="1CCDC243" w14:textId="77777777" w:rsidR="00F32F68" w:rsidRDefault="009870B6" w:rsidP="00043FE3">
            <w:pPr>
              <w:spacing w:line="480" w:lineRule="auto"/>
              <w:rPr>
                <w:rFonts w:ascii="Times New Roman" w:hAnsi="Times New Roman" w:cs="Times New Roman"/>
                <w:b/>
              </w:rPr>
            </w:pPr>
            <w:r>
              <w:rPr>
                <w:rFonts w:asciiTheme="minorHAnsi" w:eastAsia="Times New Roman" w:hAnsiTheme="minorHAnsi" w:cstheme="minorHAnsi"/>
              </w:rPr>
              <w:t>Intention</w:t>
            </w:r>
            <w:r w:rsidR="00F32F68">
              <w:rPr>
                <w:rFonts w:asciiTheme="minorHAnsi" w:eastAsia="Times New Roman" w:hAnsiTheme="minorHAnsi" w:cstheme="minorHAnsi"/>
              </w:rPr>
              <w:t>-</w:t>
            </w:r>
            <w:r>
              <w:rPr>
                <w:rFonts w:asciiTheme="minorHAnsi" w:eastAsia="Times New Roman" w:hAnsiTheme="minorHAnsi" w:cstheme="minorHAnsi"/>
              </w:rPr>
              <w:t>To</w:t>
            </w:r>
            <w:r w:rsidR="00F32F68">
              <w:rPr>
                <w:rFonts w:asciiTheme="minorHAnsi" w:eastAsia="Times New Roman" w:hAnsiTheme="minorHAnsi" w:cstheme="minorHAnsi"/>
              </w:rPr>
              <w:t>-</w:t>
            </w:r>
            <w:r>
              <w:rPr>
                <w:rFonts w:asciiTheme="minorHAnsi" w:eastAsia="Times New Roman" w:hAnsiTheme="minorHAnsi" w:cstheme="minorHAnsi"/>
              </w:rPr>
              <w:t>Treat analysis</w:t>
            </w:r>
            <w:r w:rsidR="00F32F68" w:rsidRPr="00AA3B50">
              <w:rPr>
                <w:rFonts w:ascii="Times New Roman" w:hAnsi="Times New Roman" w:cs="Times New Roman"/>
                <w:b/>
              </w:rPr>
              <w:t xml:space="preserve">     </w:t>
            </w:r>
          </w:p>
          <w:p w14:paraId="5955D16D" w14:textId="2392A151" w:rsidR="009870B6" w:rsidRPr="00F32F68" w:rsidRDefault="00F32F68" w:rsidP="00043FE3">
            <w:pPr>
              <w:spacing w:line="480" w:lineRule="auto"/>
              <w:rPr>
                <w:rFonts w:asciiTheme="minorHAnsi" w:eastAsia="Times New Roman" w:hAnsiTheme="minorHAnsi" w:cstheme="minorHAnsi"/>
              </w:rPr>
            </w:pPr>
            <w:r w:rsidRPr="00F32F68">
              <w:rPr>
                <w:rFonts w:ascii="Times New Roman" w:hAnsi="Times New Roman" w:cs="Times New Roman"/>
              </w:rPr>
              <w:t>β (95% CI)</w:t>
            </w:r>
            <w:r w:rsidR="00C75D12">
              <w:rPr>
                <w:rFonts w:ascii="Times New Roman" w:hAnsi="Times New Roman" w:cs="Times New Roman"/>
              </w:rPr>
              <w:t xml:space="preserve"> p value</w:t>
            </w:r>
          </w:p>
        </w:tc>
        <w:tc>
          <w:tcPr>
            <w:tcW w:w="2075" w:type="dxa"/>
          </w:tcPr>
          <w:p w14:paraId="33A69DB3" w14:textId="37333B5A" w:rsidR="00F32F68"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Per </w:t>
            </w:r>
            <w:r w:rsidR="00F32F68">
              <w:rPr>
                <w:rFonts w:asciiTheme="minorHAnsi" w:eastAsia="Times New Roman" w:hAnsiTheme="minorHAnsi" w:cstheme="minorHAnsi"/>
              </w:rPr>
              <w:t>protocol analysis</w:t>
            </w:r>
          </w:p>
          <w:p w14:paraId="15CA5D1E" w14:textId="33060018"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 </w:t>
            </w:r>
            <w:r w:rsidR="00F32F68" w:rsidRPr="00F32F68">
              <w:rPr>
                <w:rFonts w:ascii="Times New Roman" w:hAnsi="Times New Roman" w:cs="Times New Roman"/>
              </w:rPr>
              <w:t>β (95% CI)</w:t>
            </w:r>
            <w:r w:rsidR="00C75D12">
              <w:rPr>
                <w:rFonts w:ascii="Times New Roman" w:hAnsi="Times New Roman" w:cs="Times New Roman"/>
              </w:rPr>
              <w:t xml:space="preserve"> p value</w:t>
            </w:r>
          </w:p>
          <w:p w14:paraId="4C5015D8" w14:textId="79A3A3A8" w:rsidR="00F32F68" w:rsidRDefault="00F32F68" w:rsidP="00043FE3">
            <w:pPr>
              <w:spacing w:line="480" w:lineRule="auto"/>
              <w:rPr>
                <w:rFonts w:asciiTheme="minorHAnsi" w:eastAsia="Times New Roman" w:hAnsiTheme="minorHAnsi" w:cstheme="minorHAnsi"/>
              </w:rPr>
            </w:pPr>
          </w:p>
        </w:tc>
      </w:tr>
      <w:tr w:rsidR="009870B6" w14:paraId="320424C5" w14:textId="77777777" w:rsidTr="00C75D12">
        <w:tc>
          <w:tcPr>
            <w:tcW w:w="4957" w:type="dxa"/>
          </w:tcPr>
          <w:p w14:paraId="184EAFBB" w14:textId="77777777"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Type of intervention</w:t>
            </w:r>
          </w:p>
          <w:p w14:paraId="550B204C" w14:textId="13278777"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-ASK (Experimental group) </w:t>
            </w:r>
          </w:p>
          <w:p w14:paraId="6DD1A176" w14:textId="47C6FB0D"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-SSPIP (Attention Control group) </w:t>
            </w:r>
          </w:p>
        </w:tc>
        <w:tc>
          <w:tcPr>
            <w:tcW w:w="1984" w:type="dxa"/>
          </w:tcPr>
          <w:p w14:paraId="1E2C0B41" w14:textId="77777777" w:rsidR="009870B6" w:rsidRDefault="009870B6" w:rsidP="00043FE3">
            <w:pPr>
              <w:spacing w:line="480" w:lineRule="auto"/>
              <w:rPr>
                <w:rFonts w:asciiTheme="minorHAnsi" w:eastAsia="Times New Roman" w:hAnsiTheme="minorHAnsi" w:cstheme="minorHAnsi"/>
              </w:rPr>
            </w:pPr>
            <w:bookmarkStart w:id="10" w:name="_GoBack"/>
            <w:bookmarkEnd w:id="10"/>
          </w:p>
        </w:tc>
        <w:tc>
          <w:tcPr>
            <w:tcW w:w="2075" w:type="dxa"/>
          </w:tcPr>
          <w:p w14:paraId="1AB878EF" w14:textId="77777777" w:rsidR="009870B6" w:rsidRDefault="009870B6" w:rsidP="00043FE3">
            <w:pPr>
              <w:spacing w:line="480" w:lineRule="auto"/>
              <w:rPr>
                <w:rFonts w:asciiTheme="minorHAnsi" w:eastAsia="Times New Roman" w:hAnsiTheme="minorHAnsi" w:cstheme="minorHAnsi"/>
              </w:rPr>
            </w:pPr>
          </w:p>
        </w:tc>
      </w:tr>
      <w:tr w:rsidR="009870B6" w14:paraId="72317554" w14:textId="77777777" w:rsidTr="00C75D12">
        <w:tc>
          <w:tcPr>
            <w:tcW w:w="4957" w:type="dxa"/>
          </w:tcPr>
          <w:p w14:paraId="20657EC7" w14:textId="77777777"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Time point</w:t>
            </w:r>
          </w:p>
          <w:p w14:paraId="4D590A19" w14:textId="6FA00BEE" w:rsidR="009870B6" w:rsidRDefault="009870B6" w:rsidP="009870B6">
            <w:pPr>
              <w:pStyle w:val="ListParagraph"/>
              <w:numPr>
                <w:ilvl w:val="0"/>
                <w:numId w:val="9"/>
              </w:numPr>
              <w:spacing w:line="480" w:lineRule="auto"/>
              <w:rPr>
                <w:rFonts w:asciiTheme="minorHAnsi" w:eastAsia="Times New Roman" w:hAnsiTheme="minorHAnsi" w:cstheme="minorHAnsi"/>
              </w:rPr>
            </w:pPr>
            <w:r>
              <w:rPr>
                <w:rFonts w:asciiTheme="minorHAnsi" w:eastAsia="Times New Roman" w:hAnsiTheme="minorHAnsi" w:cstheme="minorHAnsi"/>
              </w:rPr>
              <w:t>Pre-intervention</w:t>
            </w:r>
          </w:p>
          <w:p w14:paraId="64035907" w14:textId="368FD3D0" w:rsidR="009870B6" w:rsidRPr="009870B6" w:rsidRDefault="009870B6" w:rsidP="009870B6">
            <w:pPr>
              <w:pStyle w:val="ListParagraph"/>
              <w:numPr>
                <w:ilvl w:val="0"/>
                <w:numId w:val="9"/>
              </w:numPr>
              <w:spacing w:line="480" w:lineRule="auto"/>
              <w:rPr>
                <w:rFonts w:asciiTheme="minorHAnsi" w:eastAsia="Times New Roman" w:hAnsiTheme="minorHAnsi" w:cstheme="minorHAnsi"/>
              </w:rPr>
            </w:pPr>
            <w:r>
              <w:rPr>
                <w:rFonts w:asciiTheme="minorHAnsi" w:eastAsia="Times New Roman" w:hAnsiTheme="minorHAnsi" w:cstheme="minorHAnsi"/>
              </w:rPr>
              <w:t>Post-intervention</w:t>
            </w:r>
          </w:p>
        </w:tc>
        <w:tc>
          <w:tcPr>
            <w:tcW w:w="1984" w:type="dxa"/>
          </w:tcPr>
          <w:p w14:paraId="6F7B5BF9" w14:textId="77777777" w:rsidR="009870B6" w:rsidRDefault="009870B6" w:rsidP="00043FE3">
            <w:pPr>
              <w:spacing w:line="480" w:lineRule="auto"/>
              <w:rPr>
                <w:rFonts w:asciiTheme="minorHAnsi" w:eastAsia="Times New Roman" w:hAnsiTheme="minorHAnsi" w:cstheme="minorHAnsi"/>
              </w:rPr>
            </w:pPr>
          </w:p>
        </w:tc>
        <w:tc>
          <w:tcPr>
            <w:tcW w:w="2075" w:type="dxa"/>
          </w:tcPr>
          <w:p w14:paraId="6A845804" w14:textId="77777777" w:rsidR="009870B6" w:rsidRDefault="009870B6" w:rsidP="00043FE3">
            <w:pPr>
              <w:spacing w:line="480" w:lineRule="auto"/>
              <w:rPr>
                <w:rFonts w:asciiTheme="minorHAnsi" w:eastAsia="Times New Roman" w:hAnsiTheme="minorHAnsi" w:cstheme="minorHAnsi"/>
              </w:rPr>
            </w:pPr>
          </w:p>
        </w:tc>
      </w:tr>
      <w:tr w:rsidR="009870B6" w14:paraId="4BEBAF3E" w14:textId="77777777" w:rsidTr="00C75D12">
        <w:tc>
          <w:tcPr>
            <w:tcW w:w="4957" w:type="dxa"/>
          </w:tcPr>
          <w:p w14:paraId="6E6F1C96" w14:textId="12210578" w:rsidR="009870B6" w:rsidRDefault="009870B6"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Age </w:t>
            </w:r>
          </w:p>
        </w:tc>
        <w:tc>
          <w:tcPr>
            <w:tcW w:w="1984" w:type="dxa"/>
          </w:tcPr>
          <w:p w14:paraId="37A8971C" w14:textId="77777777" w:rsidR="009870B6" w:rsidRDefault="009870B6" w:rsidP="00043FE3">
            <w:pPr>
              <w:spacing w:line="480" w:lineRule="auto"/>
              <w:rPr>
                <w:rFonts w:asciiTheme="minorHAnsi" w:eastAsia="Times New Roman" w:hAnsiTheme="minorHAnsi" w:cstheme="minorHAnsi"/>
              </w:rPr>
            </w:pPr>
          </w:p>
        </w:tc>
        <w:tc>
          <w:tcPr>
            <w:tcW w:w="2075" w:type="dxa"/>
          </w:tcPr>
          <w:p w14:paraId="59B9E74F" w14:textId="77777777" w:rsidR="009870B6" w:rsidRDefault="009870B6" w:rsidP="00043FE3">
            <w:pPr>
              <w:spacing w:line="480" w:lineRule="auto"/>
              <w:rPr>
                <w:rFonts w:asciiTheme="minorHAnsi" w:eastAsia="Times New Roman" w:hAnsiTheme="minorHAnsi" w:cstheme="minorHAnsi"/>
              </w:rPr>
            </w:pPr>
          </w:p>
        </w:tc>
      </w:tr>
      <w:tr w:rsidR="009870B6" w14:paraId="5CC0127B" w14:textId="77777777" w:rsidTr="00C75D12">
        <w:tc>
          <w:tcPr>
            <w:tcW w:w="4957" w:type="dxa"/>
          </w:tcPr>
          <w:p w14:paraId="2BAECCCB" w14:textId="6B0FBADA"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G</w:t>
            </w:r>
            <w:r w:rsidRPr="00A87A89">
              <w:rPr>
                <w:rFonts w:asciiTheme="minorHAnsi" w:hAnsiTheme="minorHAnsi" w:cstheme="minorHAnsi"/>
              </w:rPr>
              <w:t>ender</w:t>
            </w:r>
          </w:p>
        </w:tc>
        <w:tc>
          <w:tcPr>
            <w:tcW w:w="1984" w:type="dxa"/>
          </w:tcPr>
          <w:p w14:paraId="6BF35778" w14:textId="77777777" w:rsidR="009870B6" w:rsidRDefault="009870B6" w:rsidP="00043FE3">
            <w:pPr>
              <w:spacing w:line="480" w:lineRule="auto"/>
              <w:rPr>
                <w:rFonts w:asciiTheme="minorHAnsi" w:eastAsia="Times New Roman" w:hAnsiTheme="minorHAnsi" w:cstheme="minorHAnsi"/>
              </w:rPr>
            </w:pPr>
          </w:p>
        </w:tc>
        <w:tc>
          <w:tcPr>
            <w:tcW w:w="2075" w:type="dxa"/>
          </w:tcPr>
          <w:p w14:paraId="716F7A9F" w14:textId="77777777" w:rsidR="009870B6" w:rsidRDefault="009870B6" w:rsidP="00043FE3">
            <w:pPr>
              <w:spacing w:line="480" w:lineRule="auto"/>
              <w:rPr>
                <w:rFonts w:asciiTheme="minorHAnsi" w:eastAsia="Times New Roman" w:hAnsiTheme="minorHAnsi" w:cstheme="minorHAnsi"/>
              </w:rPr>
            </w:pPr>
          </w:p>
        </w:tc>
      </w:tr>
      <w:tr w:rsidR="009870B6" w14:paraId="52CB429D" w14:textId="77777777" w:rsidTr="00C75D12">
        <w:tc>
          <w:tcPr>
            <w:tcW w:w="4957" w:type="dxa"/>
          </w:tcPr>
          <w:p w14:paraId="4F91E81A" w14:textId="2CAC2AE4"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E</w:t>
            </w:r>
            <w:r w:rsidRPr="00A87A89">
              <w:rPr>
                <w:rFonts w:asciiTheme="minorHAnsi" w:hAnsiTheme="minorHAnsi" w:cstheme="minorHAnsi"/>
              </w:rPr>
              <w:t>ducational level</w:t>
            </w:r>
          </w:p>
        </w:tc>
        <w:tc>
          <w:tcPr>
            <w:tcW w:w="1984" w:type="dxa"/>
          </w:tcPr>
          <w:p w14:paraId="2B820B1B" w14:textId="77777777" w:rsidR="009870B6" w:rsidRDefault="009870B6" w:rsidP="00043FE3">
            <w:pPr>
              <w:spacing w:line="480" w:lineRule="auto"/>
              <w:rPr>
                <w:rFonts w:asciiTheme="minorHAnsi" w:eastAsia="Times New Roman" w:hAnsiTheme="minorHAnsi" w:cstheme="minorHAnsi"/>
              </w:rPr>
            </w:pPr>
          </w:p>
        </w:tc>
        <w:tc>
          <w:tcPr>
            <w:tcW w:w="2075" w:type="dxa"/>
          </w:tcPr>
          <w:p w14:paraId="36F0E699" w14:textId="77777777" w:rsidR="009870B6" w:rsidRDefault="009870B6" w:rsidP="00043FE3">
            <w:pPr>
              <w:spacing w:line="480" w:lineRule="auto"/>
              <w:rPr>
                <w:rFonts w:asciiTheme="minorHAnsi" w:eastAsia="Times New Roman" w:hAnsiTheme="minorHAnsi" w:cstheme="minorHAnsi"/>
              </w:rPr>
            </w:pPr>
          </w:p>
        </w:tc>
      </w:tr>
      <w:tr w:rsidR="009870B6" w14:paraId="0B805641" w14:textId="77777777" w:rsidTr="00C75D12">
        <w:tc>
          <w:tcPr>
            <w:tcW w:w="4957" w:type="dxa"/>
          </w:tcPr>
          <w:p w14:paraId="5AC7625E" w14:textId="21BBF0AD"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C</w:t>
            </w:r>
            <w:r w:rsidRPr="00A87A89">
              <w:rPr>
                <w:rFonts w:asciiTheme="minorHAnsi" w:hAnsiTheme="minorHAnsi" w:cstheme="minorHAnsi"/>
              </w:rPr>
              <w:t>hange in living situation during the intervention</w:t>
            </w:r>
          </w:p>
        </w:tc>
        <w:tc>
          <w:tcPr>
            <w:tcW w:w="1984" w:type="dxa"/>
          </w:tcPr>
          <w:p w14:paraId="2E15881E" w14:textId="77777777" w:rsidR="009870B6" w:rsidRDefault="009870B6" w:rsidP="00043FE3">
            <w:pPr>
              <w:spacing w:line="480" w:lineRule="auto"/>
              <w:rPr>
                <w:rFonts w:asciiTheme="minorHAnsi" w:eastAsia="Times New Roman" w:hAnsiTheme="minorHAnsi" w:cstheme="minorHAnsi"/>
              </w:rPr>
            </w:pPr>
          </w:p>
        </w:tc>
        <w:tc>
          <w:tcPr>
            <w:tcW w:w="2075" w:type="dxa"/>
          </w:tcPr>
          <w:p w14:paraId="0B13A3D2" w14:textId="77777777" w:rsidR="009870B6" w:rsidRDefault="009870B6" w:rsidP="00043FE3">
            <w:pPr>
              <w:spacing w:line="480" w:lineRule="auto"/>
              <w:rPr>
                <w:rFonts w:asciiTheme="minorHAnsi" w:eastAsia="Times New Roman" w:hAnsiTheme="minorHAnsi" w:cstheme="minorHAnsi"/>
              </w:rPr>
            </w:pPr>
          </w:p>
        </w:tc>
      </w:tr>
      <w:tr w:rsidR="009870B6" w14:paraId="38BBD546" w14:textId="77777777" w:rsidTr="00C75D12">
        <w:tc>
          <w:tcPr>
            <w:tcW w:w="4957" w:type="dxa"/>
          </w:tcPr>
          <w:p w14:paraId="73754E17" w14:textId="162BF1AC"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D</w:t>
            </w:r>
            <w:r w:rsidRPr="00A87A89">
              <w:rPr>
                <w:rFonts w:asciiTheme="minorHAnsi" w:hAnsiTheme="minorHAnsi" w:cstheme="minorHAnsi"/>
              </w:rPr>
              <w:t>iscontinuation of usual care speech pathology services during the intervention period</w:t>
            </w:r>
          </w:p>
        </w:tc>
        <w:tc>
          <w:tcPr>
            <w:tcW w:w="1984" w:type="dxa"/>
          </w:tcPr>
          <w:p w14:paraId="7641AF14" w14:textId="77777777" w:rsidR="009870B6" w:rsidRDefault="009870B6" w:rsidP="00043FE3">
            <w:pPr>
              <w:spacing w:line="480" w:lineRule="auto"/>
              <w:rPr>
                <w:rFonts w:asciiTheme="minorHAnsi" w:eastAsia="Times New Roman" w:hAnsiTheme="minorHAnsi" w:cstheme="minorHAnsi"/>
              </w:rPr>
            </w:pPr>
          </w:p>
        </w:tc>
        <w:tc>
          <w:tcPr>
            <w:tcW w:w="2075" w:type="dxa"/>
          </w:tcPr>
          <w:p w14:paraId="50E693AB" w14:textId="77777777" w:rsidR="009870B6" w:rsidRDefault="009870B6" w:rsidP="00043FE3">
            <w:pPr>
              <w:spacing w:line="480" w:lineRule="auto"/>
              <w:rPr>
                <w:rFonts w:asciiTheme="minorHAnsi" w:eastAsia="Times New Roman" w:hAnsiTheme="minorHAnsi" w:cstheme="minorHAnsi"/>
              </w:rPr>
            </w:pPr>
          </w:p>
        </w:tc>
      </w:tr>
      <w:tr w:rsidR="009870B6" w14:paraId="28F6B3F9" w14:textId="77777777" w:rsidTr="00C75D12">
        <w:tc>
          <w:tcPr>
            <w:tcW w:w="4957" w:type="dxa"/>
          </w:tcPr>
          <w:p w14:paraId="18F1A337" w14:textId="6F5A8B95"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W</w:t>
            </w:r>
            <w:r w:rsidRPr="00A87A89">
              <w:rPr>
                <w:rFonts w:asciiTheme="minorHAnsi" w:hAnsiTheme="minorHAnsi" w:cstheme="minorHAnsi"/>
              </w:rPr>
              <w:t>alking status at the start of the intervention</w:t>
            </w:r>
          </w:p>
        </w:tc>
        <w:tc>
          <w:tcPr>
            <w:tcW w:w="1984" w:type="dxa"/>
          </w:tcPr>
          <w:p w14:paraId="090F4515" w14:textId="77777777" w:rsidR="009870B6" w:rsidRDefault="009870B6" w:rsidP="00043FE3">
            <w:pPr>
              <w:spacing w:line="480" w:lineRule="auto"/>
              <w:rPr>
                <w:rFonts w:asciiTheme="minorHAnsi" w:eastAsia="Times New Roman" w:hAnsiTheme="minorHAnsi" w:cstheme="minorHAnsi"/>
              </w:rPr>
            </w:pPr>
          </w:p>
        </w:tc>
        <w:tc>
          <w:tcPr>
            <w:tcW w:w="2075" w:type="dxa"/>
          </w:tcPr>
          <w:p w14:paraId="29D9F0C6" w14:textId="77777777" w:rsidR="009870B6" w:rsidRDefault="009870B6" w:rsidP="00043FE3">
            <w:pPr>
              <w:spacing w:line="480" w:lineRule="auto"/>
              <w:rPr>
                <w:rFonts w:asciiTheme="minorHAnsi" w:eastAsia="Times New Roman" w:hAnsiTheme="minorHAnsi" w:cstheme="minorHAnsi"/>
              </w:rPr>
            </w:pPr>
          </w:p>
        </w:tc>
      </w:tr>
      <w:tr w:rsidR="009870B6" w14:paraId="48ECC6AC" w14:textId="77777777" w:rsidTr="00C75D12">
        <w:tc>
          <w:tcPr>
            <w:tcW w:w="4957" w:type="dxa"/>
          </w:tcPr>
          <w:p w14:paraId="1B631B58" w14:textId="73B11995" w:rsidR="009870B6" w:rsidRDefault="005C2C7E" w:rsidP="00043FE3">
            <w:pPr>
              <w:spacing w:line="480" w:lineRule="auto"/>
              <w:rPr>
                <w:rFonts w:asciiTheme="minorHAnsi" w:eastAsia="Times New Roman" w:hAnsiTheme="minorHAnsi" w:cstheme="minorHAnsi"/>
              </w:rPr>
            </w:pPr>
            <w:r>
              <w:rPr>
                <w:rFonts w:asciiTheme="minorHAnsi" w:hAnsiTheme="minorHAnsi" w:cstheme="minorHAnsi"/>
              </w:rPr>
              <w:t>B</w:t>
            </w:r>
            <w:r w:rsidRPr="00A87A89">
              <w:rPr>
                <w:rFonts w:asciiTheme="minorHAnsi" w:hAnsiTheme="minorHAnsi" w:cstheme="minorHAnsi"/>
              </w:rPr>
              <w:t>aseline severity of aphasia during the intervention.</w:t>
            </w:r>
          </w:p>
        </w:tc>
        <w:tc>
          <w:tcPr>
            <w:tcW w:w="1984" w:type="dxa"/>
          </w:tcPr>
          <w:p w14:paraId="441CC82C" w14:textId="77777777" w:rsidR="009870B6" w:rsidRDefault="009870B6" w:rsidP="00043FE3">
            <w:pPr>
              <w:spacing w:line="480" w:lineRule="auto"/>
              <w:rPr>
                <w:rFonts w:asciiTheme="minorHAnsi" w:eastAsia="Times New Roman" w:hAnsiTheme="minorHAnsi" w:cstheme="minorHAnsi"/>
              </w:rPr>
            </w:pPr>
          </w:p>
        </w:tc>
        <w:tc>
          <w:tcPr>
            <w:tcW w:w="2075" w:type="dxa"/>
          </w:tcPr>
          <w:p w14:paraId="1F382B95" w14:textId="77777777" w:rsidR="009870B6" w:rsidRDefault="009870B6" w:rsidP="00043FE3">
            <w:pPr>
              <w:spacing w:line="480" w:lineRule="auto"/>
              <w:rPr>
                <w:rFonts w:asciiTheme="minorHAnsi" w:eastAsia="Times New Roman" w:hAnsiTheme="minorHAnsi" w:cstheme="minorHAnsi"/>
              </w:rPr>
            </w:pPr>
          </w:p>
        </w:tc>
      </w:tr>
      <w:tr w:rsidR="009870B6" w14:paraId="5C417479" w14:textId="77777777" w:rsidTr="00C75D12">
        <w:tc>
          <w:tcPr>
            <w:tcW w:w="4957" w:type="dxa"/>
          </w:tcPr>
          <w:p w14:paraId="5FB9F807" w14:textId="77777777" w:rsidR="00F32F68" w:rsidRDefault="00F32F68"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Individual level </w:t>
            </w:r>
          </w:p>
          <w:p w14:paraId="627D8125" w14:textId="0F3AD996" w:rsidR="009870B6"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Primary outcomes measures</w:t>
            </w:r>
          </w:p>
          <w:p w14:paraId="179FB647" w14:textId="77777777" w:rsidR="005C2C7E"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-Assessment for Living with Aphasia (ALA)</w:t>
            </w:r>
          </w:p>
          <w:p w14:paraId="4E1DEDEC" w14:textId="4E20D744" w:rsidR="005C2C7E"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-Stroke and Aphasia Depression Questionnaire – 21 item (SADQ-21)</w:t>
            </w:r>
          </w:p>
        </w:tc>
        <w:tc>
          <w:tcPr>
            <w:tcW w:w="1984" w:type="dxa"/>
          </w:tcPr>
          <w:p w14:paraId="6D3D4BB3" w14:textId="77777777" w:rsidR="009870B6" w:rsidRDefault="009870B6" w:rsidP="00043FE3">
            <w:pPr>
              <w:spacing w:line="480" w:lineRule="auto"/>
              <w:rPr>
                <w:rFonts w:asciiTheme="minorHAnsi" w:eastAsia="Times New Roman" w:hAnsiTheme="minorHAnsi" w:cstheme="minorHAnsi"/>
              </w:rPr>
            </w:pPr>
          </w:p>
        </w:tc>
        <w:tc>
          <w:tcPr>
            <w:tcW w:w="2075" w:type="dxa"/>
          </w:tcPr>
          <w:p w14:paraId="638E117B" w14:textId="77777777" w:rsidR="009870B6" w:rsidRDefault="009870B6" w:rsidP="00043FE3">
            <w:pPr>
              <w:spacing w:line="480" w:lineRule="auto"/>
              <w:rPr>
                <w:rFonts w:asciiTheme="minorHAnsi" w:eastAsia="Times New Roman" w:hAnsiTheme="minorHAnsi" w:cstheme="minorHAnsi"/>
              </w:rPr>
            </w:pPr>
          </w:p>
        </w:tc>
      </w:tr>
      <w:tr w:rsidR="009870B6" w14:paraId="6F0263EE" w14:textId="77777777" w:rsidTr="00C75D12">
        <w:tc>
          <w:tcPr>
            <w:tcW w:w="4957" w:type="dxa"/>
          </w:tcPr>
          <w:p w14:paraId="227FA04F" w14:textId="77777777" w:rsidR="009870B6"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lastRenderedPageBreak/>
              <w:t>Secondary outcome measures</w:t>
            </w:r>
          </w:p>
          <w:p w14:paraId="3DD966F8" w14:textId="77777777" w:rsidR="005C2C7E"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-self reported stroke risk-related behaviours</w:t>
            </w:r>
          </w:p>
          <w:p w14:paraId="2AF5E087" w14:textId="77777777" w:rsidR="005C2C7E"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-Bakas Caregiver Outcome Scale (Revised) </w:t>
            </w:r>
          </w:p>
          <w:p w14:paraId="561E2929" w14:textId="4BA75A53" w:rsidR="005C2C7E" w:rsidRDefault="005C2C7E" w:rsidP="00043FE3">
            <w:pPr>
              <w:spacing w:line="480" w:lineRule="auto"/>
              <w:rPr>
                <w:rFonts w:asciiTheme="minorHAnsi" w:eastAsia="Times New Roman" w:hAnsiTheme="minorHAnsi" w:cstheme="minorHAnsi"/>
              </w:rPr>
            </w:pPr>
            <w:r>
              <w:rPr>
                <w:rFonts w:asciiTheme="minorHAnsi" w:eastAsia="Times New Roman" w:hAnsiTheme="minorHAnsi" w:cstheme="minorHAnsi"/>
              </w:rPr>
              <w:t xml:space="preserve">-General Health Questionnaire – 28 items (GHQ-28) </w:t>
            </w:r>
          </w:p>
        </w:tc>
        <w:tc>
          <w:tcPr>
            <w:tcW w:w="1984" w:type="dxa"/>
          </w:tcPr>
          <w:p w14:paraId="5E1DF69D" w14:textId="77777777" w:rsidR="009870B6" w:rsidRDefault="009870B6" w:rsidP="00043FE3">
            <w:pPr>
              <w:spacing w:line="480" w:lineRule="auto"/>
              <w:rPr>
                <w:rFonts w:asciiTheme="minorHAnsi" w:eastAsia="Times New Roman" w:hAnsiTheme="minorHAnsi" w:cstheme="minorHAnsi"/>
              </w:rPr>
            </w:pPr>
          </w:p>
        </w:tc>
        <w:tc>
          <w:tcPr>
            <w:tcW w:w="2075" w:type="dxa"/>
          </w:tcPr>
          <w:p w14:paraId="3E8AD461" w14:textId="77777777" w:rsidR="009870B6" w:rsidRDefault="009870B6" w:rsidP="00043FE3">
            <w:pPr>
              <w:spacing w:line="480" w:lineRule="auto"/>
              <w:rPr>
                <w:rFonts w:asciiTheme="minorHAnsi" w:eastAsia="Times New Roman" w:hAnsiTheme="minorHAnsi" w:cstheme="minorHAnsi"/>
              </w:rPr>
            </w:pPr>
          </w:p>
        </w:tc>
      </w:tr>
      <w:tr w:rsidR="009870B6" w14:paraId="6EE02CAD" w14:textId="77777777" w:rsidTr="00C75D12">
        <w:tc>
          <w:tcPr>
            <w:tcW w:w="4957" w:type="dxa"/>
          </w:tcPr>
          <w:p w14:paraId="5E374FC9" w14:textId="77777777" w:rsidR="00F32F68" w:rsidRDefault="00F32F68" w:rsidP="00043FE3">
            <w:pPr>
              <w:spacing w:line="480" w:lineRule="auto"/>
              <w:rPr>
                <w:rFonts w:asciiTheme="minorHAnsi" w:eastAsia="Times New Roman" w:hAnsiTheme="minorHAnsi" w:cstheme="minorHAnsi"/>
              </w:rPr>
            </w:pPr>
            <w:r>
              <w:rPr>
                <w:rFonts w:asciiTheme="minorHAnsi" w:eastAsia="Times New Roman" w:hAnsiTheme="minorHAnsi" w:cstheme="minorHAnsi"/>
              </w:rPr>
              <w:t>Cluster level</w:t>
            </w:r>
          </w:p>
          <w:p w14:paraId="49C0815E" w14:textId="60C359F0" w:rsidR="009870B6" w:rsidRPr="00F32F68" w:rsidRDefault="005C2C7E" w:rsidP="00F32F68">
            <w:pPr>
              <w:pStyle w:val="ListParagraph"/>
              <w:numPr>
                <w:ilvl w:val="0"/>
                <w:numId w:val="9"/>
              </w:numPr>
              <w:spacing w:line="480" w:lineRule="auto"/>
              <w:rPr>
                <w:rFonts w:asciiTheme="minorHAnsi" w:eastAsia="Times New Roman" w:hAnsiTheme="minorHAnsi" w:cstheme="minorHAnsi"/>
              </w:rPr>
            </w:pPr>
            <w:r w:rsidRPr="00F32F68">
              <w:rPr>
                <w:rFonts w:asciiTheme="minorHAnsi" w:eastAsia="Times New Roman" w:hAnsiTheme="minorHAnsi" w:cstheme="minorHAnsi"/>
              </w:rPr>
              <w:t xml:space="preserve">Health Region </w:t>
            </w:r>
          </w:p>
        </w:tc>
        <w:tc>
          <w:tcPr>
            <w:tcW w:w="1984" w:type="dxa"/>
          </w:tcPr>
          <w:p w14:paraId="792FE02A" w14:textId="77777777" w:rsidR="009870B6" w:rsidRDefault="009870B6" w:rsidP="00043FE3">
            <w:pPr>
              <w:spacing w:line="480" w:lineRule="auto"/>
              <w:rPr>
                <w:rFonts w:asciiTheme="minorHAnsi" w:eastAsia="Times New Roman" w:hAnsiTheme="minorHAnsi" w:cstheme="minorHAnsi"/>
              </w:rPr>
            </w:pPr>
          </w:p>
        </w:tc>
        <w:tc>
          <w:tcPr>
            <w:tcW w:w="2075" w:type="dxa"/>
          </w:tcPr>
          <w:p w14:paraId="3CB7B67A" w14:textId="77777777" w:rsidR="009870B6" w:rsidRDefault="009870B6" w:rsidP="00043FE3">
            <w:pPr>
              <w:spacing w:line="480" w:lineRule="auto"/>
              <w:rPr>
                <w:rFonts w:asciiTheme="minorHAnsi" w:eastAsia="Times New Roman" w:hAnsiTheme="minorHAnsi" w:cstheme="minorHAnsi"/>
              </w:rPr>
            </w:pPr>
          </w:p>
        </w:tc>
      </w:tr>
    </w:tbl>
    <w:p w14:paraId="38EE619F" w14:textId="77777777" w:rsidR="00FC41EA" w:rsidRDefault="00FC41EA" w:rsidP="00FC41EA">
      <w:pPr>
        <w:spacing w:after="0" w:line="240" w:lineRule="auto"/>
        <w:rPr>
          <w:rFonts w:ascii="Times New Roman" w:hAnsi="Times New Roman" w:cs="Times New Roman"/>
          <w:sz w:val="18"/>
        </w:rPr>
      </w:pPr>
    </w:p>
    <w:p w14:paraId="7FD7AE2A" w14:textId="10416C8F" w:rsidR="00FC41EA" w:rsidRPr="00AA3B50" w:rsidRDefault="00FC41EA" w:rsidP="00FC41EA">
      <w:pPr>
        <w:spacing w:after="0" w:line="240" w:lineRule="auto"/>
        <w:rPr>
          <w:rFonts w:ascii="Times New Roman" w:hAnsi="Times New Roman" w:cs="Times New Roman"/>
          <w:sz w:val="18"/>
        </w:rPr>
      </w:pPr>
      <w:r w:rsidRPr="00AA3B50">
        <w:rPr>
          <w:rFonts w:ascii="Times New Roman" w:hAnsi="Times New Roman" w:cs="Times New Roman"/>
          <w:sz w:val="18"/>
        </w:rPr>
        <w:t>β:</w:t>
      </w:r>
      <w:r w:rsidRPr="00AA3B50">
        <w:rPr>
          <w:rFonts w:ascii="Times New Roman" w:hAnsi="Times New Roman" w:cs="Times New Roman"/>
          <w:b/>
          <w:sz w:val="18"/>
        </w:rPr>
        <w:t xml:space="preserve"> </w:t>
      </w:r>
      <w:r w:rsidRPr="00AA3B50">
        <w:rPr>
          <w:rFonts w:ascii="Times New Roman" w:hAnsi="Times New Roman" w:cs="Times New Roman"/>
          <w:sz w:val="18"/>
        </w:rPr>
        <w:t xml:space="preserve">regression coefficient; CI: Confidence interval  </w:t>
      </w:r>
    </w:p>
    <w:p w14:paraId="63927E18" w14:textId="77777777" w:rsidR="009870B6" w:rsidRDefault="009870B6" w:rsidP="00043FE3">
      <w:pPr>
        <w:spacing w:after="0" w:line="480" w:lineRule="auto"/>
        <w:rPr>
          <w:rFonts w:asciiTheme="minorHAnsi" w:eastAsia="Times New Roman" w:hAnsiTheme="minorHAnsi" w:cstheme="minorHAnsi"/>
        </w:rPr>
      </w:pPr>
    </w:p>
    <w:p w14:paraId="1573DAF6" w14:textId="7FB18958" w:rsidR="00043FE3" w:rsidRPr="00A87A89" w:rsidRDefault="000235CA" w:rsidP="00043FE3">
      <w:pPr>
        <w:spacing w:after="0" w:line="480" w:lineRule="auto"/>
        <w:rPr>
          <w:rFonts w:asciiTheme="minorHAnsi" w:eastAsia="Times New Roman" w:hAnsiTheme="minorHAnsi" w:cstheme="minorHAnsi"/>
        </w:rPr>
      </w:pPr>
      <w:r w:rsidRPr="00A87A89">
        <w:rPr>
          <w:rFonts w:asciiTheme="minorHAnsi" w:eastAsia="Times New Roman" w:hAnsiTheme="minorHAnsi" w:cstheme="minorHAnsi"/>
        </w:rPr>
        <w:br w:type="page"/>
      </w:r>
    </w:p>
    <w:p w14:paraId="70435201" w14:textId="77777777" w:rsidR="00017D33" w:rsidRPr="00A87A89" w:rsidRDefault="00017D33" w:rsidP="00043FE3">
      <w:pPr>
        <w:spacing w:after="0" w:line="480" w:lineRule="auto"/>
        <w:rPr>
          <w:rFonts w:asciiTheme="minorHAnsi" w:eastAsia="Times New Roman" w:hAnsiTheme="minorHAnsi" w:cstheme="minorHAnsi"/>
        </w:rPr>
      </w:pPr>
    </w:p>
    <w:p w14:paraId="0F1EE313" w14:textId="6A50CC15" w:rsidR="00043FE3" w:rsidRPr="00A87A89" w:rsidRDefault="00043FE3" w:rsidP="00043FE3">
      <w:pPr>
        <w:jc w:val="center"/>
        <w:rPr>
          <w:rFonts w:asciiTheme="minorHAnsi" w:hAnsiTheme="minorHAnsi" w:cstheme="minorHAnsi"/>
          <w:b/>
        </w:rPr>
      </w:pPr>
      <w:r w:rsidRPr="00A87A89">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38254496" wp14:editId="39601416">
                <wp:simplePos x="0" y="0"/>
                <wp:positionH relativeFrom="column">
                  <wp:posOffset>3599815</wp:posOffset>
                </wp:positionH>
                <wp:positionV relativeFrom="paragraph">
                  <wp:posOffset>6837045</wp:posOffset>
                </wp:positionV>
                <wp:extent cx="2843530" cy="991870"/>
                <wp:effectExtent l="8890" t="10795" r="5080" b="698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91870"/>
                        </a:xfrm>
                        <a:prstGeom prst="rect">
                          <a:avLst/>
                        </a:prstGeom>
                        <a:solidFill>
                          <a:srgbClr val="FFFFFF"/>
                        </a:solidFill>
                        <a:ln w="9525">
                          <a:solidFill>
                            <a:srgbClr val="000000"/>
                          </a:solidFill>
                          <a:miter lim="800000"/>
                          <a:headEnd/>
                          <a:tailEnd/>
                        </a:ln>
                      </wps:spPr>
                      <wps:txbx>
                        <w:txbxContent>
                          <w:p w14:paraId="741F8C76" w14:textId="2C0CFB4E" w:rsidR="003250FF" w:rsidRDefault="003250FF" w:rsidP="00043FE3">
                            <w:r w:rsidRPr="00172316">
                              <w:rPr>
                                <w:rFonts w:ascii="Arial" w:hAnsi="Arial" w:cs="Arial"/>
                                <w:sz w:val="20"/>
                                <w:szCs w:val="20"/>
                                <w:lang w:val="en-CA"/>
                              </w:rPr>
                              <w:t xml:space="preserve">Analysed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95C8B71" w14:textId="77777777" w:rsidR="003250FF" w:rsidRDefault="003250FF" w:rsidP="00043FE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4496" id="Rectangle 66" o:spid="_x0000_s1026" style="position:absolute;left:0;text-align:left;margin-left:283.45pt;margin-top:538.35pt;width:223.9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">
                <v:textbox inset=",7.2pt,,7.2pt">
                  <w:txbxContent>
                    <w:p w14:paraId="741F8C76" w14:textId="2C0CFB4E" w:rsidR="003250FF" w:rsidRDefault="003250FF" w:rsidP="00043FE3">
                      <w:r w:rsidRPr="00172316">
                        <w:rPr>
                          <w:rFonts w:ascii="Arial" w:hAnsi="Arial" w:cs="Arial"/>
                          <w:sz w:val="20"/>
                          <w:szCs w:val="20"/>
                          <w:lang w:val="en-CA"/>
                        </w:rPr>
                        <w:t xml:space="preserve">Analysed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95C8B71" w14:textId="77777777" w:rsidR="003250FF" w:rsidRDefault="003250FF" w:rsidP="00043FE3"/>
                  </w:txbxContent>
                </v:textbox>
              </v: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08C510CD" wp14:editId="40BB9E27">
                <wp:simplePos x="0" y="0"/>
                <wp:positionH relativeFrom="column">
                  <wp:posOffset>-417830</wp:posOffset>
                </wp:positionH>
                <wp:positionV relativeFrom="paragraph">
                  <wp:posOffset>6844665</wp:posOffset>
                </wp:positionV>
                <wp:extent cx="2884805" cy="984250"/>
                <wp:effectExtent l="10795" t="8890" r="9525" b="69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984250"/>
                        </a:xfrm>
                        <a:prstGeom prst="rect">
                          <a:avLst/>
                        </a:prstGeom>
                        <a:solidFill>
                          <a:srgbClr val="FFFFFF"/>
                        </a:solidFill>
                        <a:ln w="9525">
                          <a:solidFill>
                            <a:srgbClr val="000000"/>
                          </a:solidFill>
                          <a:miter lim="800000"/>
                          <a:headEnd/>
                          <a:tailEnd/>
                        </a:ln>
                      </wps:spPr>
                      <wps:txbx>
                        <w:txbxContent>
                          <w:p w14:paraId="6E5E6290" w14:textId="27BB3B83" w:rsidR="003250FF" w:rsidRDefault="003250FF" w:rsidP="00043FE3">
                            <w:r w:rsidRPr="00172316">
                              <w:rPr>
                                <w:rFonts w:ascii="Arial" w:hAnsi="Arial" w:cs="Arial"/>
                                <w:sz w:val="20"/>
                                <w:szCs w:val="20"/>
                                <w:lang w:val="en-CA"/>
                              </w:rPr>
                              <w:t xml:space="preserve">Analysed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10CD" id="Rectangle 65" o:spid="_x0000_s1027" style="position:absolute;left:0;text-align:left;margin-left:-32.9pt;margin-top:538.95pt;width:227.1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">
                <v:textbox inset=",7.2pt,,7.2pt">
                  <w:txbxContent>
                    <w:p w14:paraId="6E5E6290" w14:textId="27BB3B83" w:rsidR="003250FF" w:rsidRDefault="003250FF" w:rsidP="00043FE3">
                      <w:r w:rsidRPr="00172316">
                        <w:rPr>
                          <w:rFonts w:ascii="Arial" w:hAnsi="Arial" w:cs="Arial"/>
                          <w:sz w:val="20"/>
                          <w:szCs w:val="20"/>
                          <w:lang w:val="en-CA"/>
                        </w:rPr>
                        <w:t xml:space="preserve">Analysed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txbxContent>
                </v:textbox>
              </v:rect>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6672" behindDoc="0" locked="0" layoutInCell="1" allowOverlap="1" wp14:anchorId="3D2E9642" wp14:editId="6BA5EF53">
                <wp:simplePos x="0" y="0"/>
                <wp:positionH relativeFrom="column">
                  <wp:posOffset>3172460</wp:posOffset>
                </wp:positionH>
                <wp:positionV relativeFrom="paragraph">
                  <wp:posOffset>1108075</wp:posOffset>
                </wp:positionV>
                <wp:extent cx="0" cy="1974215"/>
                <wp:effectExtent l="57785" t="6350" r="56515" b="196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2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D23CD60" id="_x0000_t32" coordsize="21600,21600" o:spt="32" o:oned="t" path="m,l21600,21600e" filled="f">
                <v:path arrowok="t" fillok="f" o:connecttype="none"/>
                <o:lock v:ext="edit" shapetype="t"/>
              </v:shapetype>
              <v:shape id="Straight Arrow Connector 63" o:spid="_x0000_s1026" type="#_x0000_t32" style="position:absolute;margin-left:249.8pt;margin-top:87.25pt;width:0;height:155.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">
                <v:stroke endarrow="block"/>
                <v:shadow color="#ccc"/>
              </v:shape>
            </w:pict>
          </mc:Fallback>
        </mc:AlternateContent>
      </w:r>
      <w:r w:rsidRPr="00A87A8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3F47342C" wp14:editId="50E49A58">
                <wp:simplePos x="0" y="0"/>
                <wp:positionH relativeFrom="column">
                  <wp:posOffset>2171700</wp:posOffset>
                </wp:positionH>
                <wp:positionV relativeFrom="paragraph">
                  <wp:posOffset>377190</wp:posOffset>
                </wp:positionV>
                <wp:extent cx="2190750" cy="730885"/>
                <wp:effectExtent l="9525" t="8890" r="952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30885"/>
                        </a:xfrm>
                        <a:prstGeom prst="rect">
                          <a:avLst/>
                        </a:prstGeom>
                        <a:solidFill>
                          <a:srgbClr val="FFFFFF"/>
                        </a:solidFill>
                        <a:ln w="9525">
                          <a:solidFill>
                            <a:srgbClr val="000000"/>
                          </a:solidFill>
                          <a:miter lim="800000"/>
                          <a:headEnd/>
                          <a:tailEnd/>
                        </a:ln>
                      </wps:spPr>
                      <wps:txbx>
                        <w:txbxContent>
                          <w:p w14:paraId="408A2559" w14:textId="63A218DC" w:rsidR="003250FF" w:rsidRDefault="003250FF" w:rsidP="00043FE3">
                            <w:pPr>
                              <w:jc w:val="center"/>
                              <w:rPr>
                                <w:rFonts w:ascii="Arial" w:hAnsi="Arial" w:cs="Arial"/>
                                <w:sz w:val="20"/>
                                <w:szCs w:val="20"/>
                                <w:lang w:val="en-CA"/>
                              </w:rPr>
                            </w:pPr>
                            <w:r w:rsidRPr="00172316">
                              <w:rPr>
                                <w:rFonts w:ascii="Arial" w:hAnsi="Arial" w:cs="Arial"/>
                                <w:sz w:val="20"/>
                                <w:szCs w:val="20"/>
                                <w:lang w:val="en-CA"/>
                              </w:rPr>
                              <w:t>Assessed for eligibility.</w:t>
                            </w:r>
                          </w:p>
                          <w:p w14:paraId="0EC79EC7" w14:textId="77777777" w:rsidR="003250FF" w:rsidRPr="00063395" w:rsidRDefault="003250FF" w:rsidP="00043FE3">
                            <w:pPr>
                              <w:spacing w:after="0"/>
                              <w:ind w:left="360" w:hanging="360"/>
                              <w:rPr>
                                <w:rFonts w:ascii="Arial" w:hAnsi="Arial" w:cs="Arial"/>
                                <w:sz w:val="16"/>
                                <w:szCs w:val="16"/>
                                <w:lang w:val="en-CA"/>
                              </w:rPr>
                            </w:pPr>
                            <w:r w:rsidRPr="00063395">
                              <w:rPr>
                                <w:rFonts w:ascii="Arial" w:hAnsi="Arial" w:cs="Arial"/>
                                <w:sz w:val="16"/>
                                <w:szCs w:val="16"/>
                                <w:lang w:val="en-CA"/>
                              </w:rPr>
                              <w:t xml:space="preserve"> (n=number of clusters)</w:t>
                            </w:r>
                          </w:p>
                          <w:p w14:paraId="1B22EACC" w14:textId="77777777" w:rsidR="003250FF" w:rsidRPr="00063395" w:rsidRDefault="003250FF" w:rsidP="00043FE3">
                            <w:pPr>
                              <w:spacing w:after="0"/>
                              <w:ind w:left="360" w:hanging="360"/>
                              <w:rPr>
                                <w:rFonts w:ascii="Arial" w:hAnsi="Arial" w:cs="Arial"/>
                                <w:sz w:val="16"/>
                                <w:szCs w:val="16"/>
                                <w:lang w:val="en-CA"/>
                              </w:rPr>
                            </w:pPr>
                            <w:r w:rsidRPr="00063395">
                              <w:rPr>
                                <w:rFonts w:ascii="Arial" w:hAnsi="Arial" w:cs="Arial"/>
                                <w:sz w:val="16"/>
                                <w:szCs w:val="16"/>
                                <w:lang w:val="en-CA"/>
                              </w:rPr>
                              <w:t xml:space="preserve">(x=number of participants)  </w:t>
                            </w:r>
                          </w:p>
                          <w:p w14:paraId="259657EC" w14:textId="77777777" w:rsidR="003250FF" w:rsidRPr="00172316" w:rsidRDefault="003250FF" w:rsidP="00043FE3">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7342C" id="Rectangle 62" o:spid="_x0000_s1028" style="position:absolute;left:0;text-align:left;margin-left:171pt;margin-top:29.7pt;width:172.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">
                <v:textbox inset=",7.2pt,,7.2pt">
                  <w:txbxContent>
                    <w:p w14:paraId="408A2559" w14:textId="63A218DC" w:rsidR="003250FF" w:rsidRDefault="003250FF" w:rsidP="00043FE3">
                      <w:pPr>
                        <w:jc w:val="center"/>
                        <w:rPr>
                          <w:rFonts w:ascii="Arial" w:hAnsi="Arial" w:cs="Arial"/>
                          <w:sz w:val="20"/>
                          <w:szCs w:val="20"/>
                          <w:lang w:val="en-CA"/>
                        </w:rPr>
                      </w:pPr>
                      <w:r w:rsidRPr="00172316">
                        <w:rPr>
                          <w:rFonts w:ascii="Arial" w:hAnsi="Arial" w:cs="Arial"/>
                          <w:sz w:val="20"/>
                          <w:szCs w:val="20"/>
                          <w:lang w:val="en-CA"/>
                        </w:rPr>
                        <w:t>Assessed for eligibility.</w:t>
                      </w:r>
                    </w:p>
                    <w:p w14:paraId="0EC79EC7" w14:textId="77777777" w:rsidR="003250FF" w:rsidRPr="00063395" w:rsidRDefault="003250FF" w:rsidP="00043FE3">
                      <w:pPr>
                        <w:spacing w:after="0"/>
                        <w:ind w:left="360" w:hanging="360"/>
                        <w:rPr>
                          <w:rFonts w:ascii="Arial" w:hAnsi="Arial" w:cs="Arial"/>
                          <w:sz w:val="16"/>
                          <w:szCs w:val="16"/>
                          <w:lang w:val="en-CA"/>
                        </w:rPr>
                      </w:pPr>
                      <w:r w:rsidRPr="00063395">
                        <w:rPr>
                          <w:rFonts w:ascii="Arial" w:hAnsi="Arial" w:cs="Arial"/>
                          <w:sz w:val="16"/>
                          <w:szCs w:val="16"/>
                          <w:lang w:val="en-CA"/>
                        </w:rPr>
                        <w:t xml:space="preserve"> (n=number of clusters)</w:t>
                      </w:r>
                    </w:p>
                    <w:p w14:paraId="1B22EACC" w14:textId="77777777" w:rsidR="003250FF" w:rsidRPr="00063395" w:rsidRDefault="003250FF" w:rsidP="00043FE3">
                      <w:pPr>
                        <w:spacing w:after="0"/>
                        <w:ind w:left="360" w:hanging="360"/>
                        <w:rPr>
                          <w:rFonts w:ascii="Arial" w:hAnsi="Arial" w:cs="Arial"/>
                          <w:sz w:val="16"/>
                          <w:szCs w:val="16"/>
                          <w:lang w:val="en-CA"/>
                        </w:rPr>
                      </w:pPr>
                      <w:r w:rsidRPr="00063395">
                        <w:rPr>
                          <w:rFonts w:ascii="Arial" w:hAnsi="Arial" w:cs="Arial"/>
                          <w:sz w:val="16"/>
                          <w:szCs w:val="16"/>
                          <w:lang w:val="en-CA"/>
                        </w:rPr>
                        <w:t xml:space="preserve">(x=number of participants)  </w:t>
                      </w:r>
                    </w:p>
                    <w:p w14:paraId="259657EC" w14:textId="77777777" w:rsidR="003250FF" w:rsidRPr="00172316" w:rsidRDefault="003250FF" w:rsidP="00043FE3">
                      <w:pPr>
                        <w:jc w:val="center"/>
                        <w:rPr>
                          <w:rFonts w:ascii="Arial" w:hAnsi="Arial" w:cs="Arial"/>
                          <w:sz w:val="20"/>
                          <w:szCs w:val="20"/>
                        </w:rPr>
                      </w:pPr>
                    </w:p>
                  </w:txbxContent>
                </v:textbox>
              </v: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61CCA01F" wp14:editId="538B4576">
                <wp:simplePos x="0" y="0"/>
                <wp:positionH relativeFrom="column">
                  <wp:posOffset>2350770</wp:posOffset>
                </wp:positionH>
                <wp:positionV relativeFrom="paragraph">
                  <wp:posOffset>6550660</wp:posOffset>
                </wp:positionV>
                <wp:extent cx="1426845" cy="328930"/>
                <wp:effectExtent l="7620" t="10160" r="13335" b="13335"/>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28930"/>
                        </a:xfrm>
                        <a:prstGeom prst="roundRect">
                          <a:avLst>
                            <a:gd name="adj" fmla="val 16667"/>
                          </a:avLst>
                        </a:prstGeom>
                        <a:solidFill>
                          <a:srgbClr val="A9C7FD"/>
                        </a:solidFill>
                        <a:ln w="9525">
                          <a:solidFill>
                            <a:srgbClr val="000000"/>
                          </a:solidFill>
                          <a:round/>
                          <a:headEnd/>
                          <a:tailEnd/>
                        </a:ln>
                      </wps:spPr>
                      <wps:txbx>
                        <w:txbxContent>
                          <w:p w14:paraId="0A8CABD1" w14:textId="77777777" w:rsidR="003250FF" w:rsidRDefault="003250FF" w:rsidP="00043FE3">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CA01F" id="Rectangle: Rounded Corners 60" o:spid="_x0000_s1029" style="position:absolute;left:0;text-align:left;margin-left:185.1pt;margin-top:515.8pt;width:112.3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" fillcolor="#a9c7fd">
                <v:textbox inset="3.6pt,,3.6pt">
                  <w:txbxContent>
                    <w:p w14:paraId="0A8CABD1" w14:textId="77777777" w:rsidR="003250FF" w:rsidRDefault="003250FF" w:rsidP="00043FE3">
                      <w:pPr>
                        <w:pStyle w:val="Heading2"/>
                        <w:spacing w:before="0"/>
                        <w:jc w:val="center"/>
                        <w:rPr>
                          <w:rFonts w:ascii="Candara" w:hAnsi="Candara"/>
                        </w:rPr>
                      </w:pPr>
                      <w:r>
                        <w:rPr>
                          <w:rFonts w:ascii="Candara" w:hAnsi="Candara"/>
                        </w:rPr>
                        <w:t>Analysis</w:t>
                      </w:r>
                    </w:p>
                  </w:txbxContent>
                </v:textbox>
              </v:roundrect>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0528" behindDoc="0" locked="0" layoutInCell="1" allowOverlap="1" wp14:anchorId="0227BA01" wp14:editId="563989F0">
                <wp:simplePos x="0" y="0"/>
                <wp:positionH relativeFrom="column">
                  <wp:posOffset>1022350</wp:posOffset>
                </wp:positionH>
                <wp:positionV relativeFrom="paragraph">
                  <wp:posOffset>4795520</wp:posOffset>
                </wp:positionV>
                <wp:extent cx="0" cy="403225"/>
                <wp:effectExtent l="60325" t="7620" r="53975" b="1778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8D35DCE" id="Straight Arrow Connector 59" o:spid="_x0000_s1026" type="#_x0000_t32" style="position:absolute;margin-left:80.5pt;margin-top:377.6pt;width:0;height:31.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">
                <v:stroke endarrow="block"/>
                <v:shadow color="#ccc"/>
              </v:shape>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1552" behindDoc="0" locked="0" layoutInCell="1" allowOverlap="1" wp14:anchorId="49176BB0" wp14:editId="7584E830">
                <wp:simplePos x="0" y="0"/>
                <wp:positionH relativeFrom="column">
                  <wp:posOffset>5020945</wp:posOffset>
                </wp:positionH>
                <wp:positionV relativeFrom="paragraph">
                  <wp:posOffset>4813935</wp:posOffset>
                </wp:positionV>
                <wp:extent cx="635" cy="385445"/>
                <wp:effectExtent l="58420" t="6985" r="55245" b="1714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E218CFE" id="Straight Arrow Connector 58" o:spid="_x0000_s1026" type="#_x0000_t32" style="position:absolute;margin-left:395.35pt;margin-top:379.05pt;width:.05pt;height:30.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">
                <v:stroke endarrow="block"/>
                <v:shadow color="#ccc"/>
              </v:shape>
            </w:pict>
          </mc:Fallback>
        </mc:AlternateContent>
      </w:r>
      <w:r w:rsidRPr="00A87A89">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228B290A" wp14:editId="5BC97534">
                <wp:simplePos x="0" y="0"/>
                <wp:positionH relativeFrom="column">
                  <wp:posOffset>2298065</wp:posOffset>
                </wp:positionH>
                <wp:positionV relativeFrom="paragraph">
                  <wp:posOffset>4956810</wp:posOffset>
                </wp:positionV>
                <wp:extent cx="1443990" cy="312420"/>
                <wp:effectExtent l="12065" t="6985" r="10795" b="13970"/>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51A81DBB" w14:textId="77777777" w:rsidR="003250FF" w:rsidRDefault="003250FF" w:rsidP="00043FE3">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B290A" id="Rectangle: Rounded Corners 57" o:spid="_x0000_s1030" style="position:absolute;left:0;text-align:left;margin-left:180.95pt;margin-top:390.3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" fillcolor="#a9c7fd">
                <v:textbox inset="3.6pt,,3.6pt">
                  <w:txbxContent>
                    <w:p w14:paraId="51A81DBB" w14:textId="77777777" w:rsidR="003250FF" w:rsidRDefault="003250FF" w:rsidP="00043FE3">
                      <w:pPr>
                        <w:pStyle w:val="Heading2"/>
                        <w:spacing w:before="0"/>
                        <w:jc w:val="center"/>
                        <w:rPr>
                          <w:rFonts w:ascii="Candara" w:hAnsi="Candara"/>
                        </w:rPr>
                      </w:pPr>
                      <w:r>
                        <w:rPr>
                          <w:rFonts w:ascii="Candara" w:hAnsi="Candara"/>
                        </w:rPr>
                        <w:t>Follow-Up</w:t>
                      </w:r>
                    </w:p>
                  </w:txbxContent>
                </v:textbox>
              </v:round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4FB236E7" wp14:editId="4CBA7939">
                <wp:simplePos x="0" y="0"/>
                <wp:positionH relativeFrom="column">
                  <wp:posOffset>-381000</wp:posOffset>
                </wp:positionH>
                <wp:positionV relativeFrom="paragraph">
                  <wp:posOffset>3483610</wp:posOffset>
                </wp:positionV>
                <wp:extent cx="2847975" cy="1325880"/>
                <wp:effectExtent l="9525" t="10160" r="9525" b="69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325880"/>
                        </a:xfrm>
                        <a:prstGeom prst="rect">
                          <a:avLst/>
                        </a:prstGeom>
                        <a:solidFill>
                          <a:srgbClr val="FFFFFF"/>
                        </a:solidFill>
                        <a:ln w="9525">
                          <a:solidFill>
                            <a:srgbClr val="000000"/>
                          </a:solidFill>
                          <a:miter lim="800000"/>
                          <a:headEnd/>
                          <a:tailEnd/>
                        </a:ln>
                      </wps:spPr>
                      <wps:txbx>
                        <w:txbxContent>
                          <w:p w14:paraId="3989809A"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ASK </w:t>
                            </w:r>
                            <w:r w:rsidRPr="00172316">
                              <w:rPr>
                                <w:rFonts w:ascii="Arial" w:hAnsi="Arial" w:cs="Arial"/>
                                <w:sz w:val="20"/>
                                <w:szCs w:val="20"/>
                                <w:lang w:val="en-CA"/>
                              </w:rPr>
                              <w:t xml:space="preserve">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6B175C79" w14:textId="77777777" w:rsidR="003250FF" w:rsidRDefault="003250FF" w:rsidP="00043FE3">
                            <w:pPr>
                              <w:spacing w:after="0"/>
                              <w:ind w:left="360" w:hanging="360"/>
                              <w:rPr>
                                <w:lang w:val="en-CA"/>
                              </w:rPr>
                            </w:pPr>
                            <w:r>
                              <w:rPr>
                                <w:rFonts w:ascii="Symbol" w:hAnsi="Symbol"/>
                                <w:sz w:val="16"/>
                                <w:szCs w:val="16"/>
                                <w:lang w:val="x-none"/>
                              </w:rPr>
                              <w:t></w:t>
                            </w:r>
                            <w:r>
                              <w:t> </w:t>
                            </w:r>
                            <w:r w:rsidRPr="00172316">
                              <w:rPr>
                                <w:rFonts w:ascii="Arial" w:hAnsi="Arial" w:cs="Arial"/>
                                <w:sz w:val="20"/>
                                <w:szCs w:val="20"/>
                                <w:lang w:val="en-CA"/>
                              </w:rPr>
                              <w:t>Received allocated interventi</w:t>
                            </w:r>
                            <w:r>
                              <w:rPr>
                                <w:rFonts w:ascii="Arial" w:hAnsi="Arial" w:cs="Arial"/>
                                <w:sz w:val="20"/>
                                <w:szCs w:val="20"/>
                                <w:lang w:val="en-CA"/>
                              </w:rPr>
                              <w:t xml:space="preserve">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A438790" w14:textId="77777777" w:rsidR="003250FF" w:rsidRDefault="003250FF" w:rsidP="00043FE3">
                            <w:pPr>
                              <w:spacing w:after="0"/>
                              <w:ind w:left="360" w:hanging="360"/>
                              <w:rPr>
                                <w:rFonts w:ascii="Arial" w:hAnsi="Arial" w:cs="Arial"/>
                                <w:sz w:val="16"/>
                                <w:szCs w:val="16"/>
                                <w:lang w:val="en-CA"/>
                              </w:rPr>
                            </w:pPr>
                            <w:r>
                              <w:rPr>
                                <w:rFonts w:ascii="Symbol" w:hAnsi="Symbol"/>
                                <w:sz w:val="16"/>
                                <w:szCs w:val="16"/>
                                <w:lang w:val="x-none"/>
                              </w:rPr>
                              <w:t></w:t>
                            </w:r>
                            <w:r>
                              <w:t> </w:t>
                            </w:r>
                            <w:r w:rsidRPr="00172316">
                              <w:rPr>
                                <w:rFonts w:ascii="Arial" w:hAnsi="Arial" w:cs="Arial"/>
                                <w:sz w:val="20"/>
                                <w:szCs w:val="20"/>
                                <w:lang w:val="en-CA"/>
                              </w:rPr>
                              <w:t>Did not receive allocated interventio</w:t>
                            </w:r>
                            <w:r>
                              <w:rPr>
                                <w:rFonts w:ascii="Arial" w:hAnsi="Arial" w:cs="Arial"/>
                                <w:sz w:val="20"/>
                                <w:szCs w:val="20"/>
                                <w:lang w:val="en-CA"/>
                              </w:rPr>
                              <w:t>n</w:t>
                            </w:r>
                            <w:r w:rsidRPr="00172316">
                              <w:rPr>
                                <w:rFonts w:ascii="Arial" w:hAnsi="Arial" w:cs="Arial"/>
                                <w:sz w:val="20"/>
                                <w:szCs w:val="20"/>
                                <w:lang w:val="en-CA"/>
                              </w:rPr>
                              <w:t xml:space="preserve">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BB49807" w14:textId="77777777" w:rsidR="003250FF" w:rsidRPr="002E062B" w:rsidRDefault="003250FF" w:rsidP="00043FE3">
                            <w:pPr>
                              <w:spacing w:after="0"/>
                              <w:ind w:left="72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36E7" id="Rectangle 56" o:spid="_x0000_s1031" style="position:absolute;left:0;text-align:left;margin-left:-30pt;margin-top:274.3pt;width:224.25pt;height:10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">
                <v:textbox inset=",7.2pt,,7.2pt">
                  <w:txbxContent>
                    <w:p w14:paraId="3989809A"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ASK </w:t>
                      </w:r>
                      <w:r w:rsidRPr="00172316">
                        <w:rPr>
                          <w:rFonts w:ascii="Arial" w:hAnsi="Arial" w:cs="Arial"/>
                          <w:sz w:val="20"/>
                          <w:szCs w:val="20"/>
                          <w:lang w:val="en-CA"/>
                        </w:rPr>
                        <w:t xml:space="preserve">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6B175C79" w14:textId="77777777" w:rsidR="003250FF" w:rsidRDefault="003250FF" w:rsidP="00043FE3">
                      <w:pPr>
                        <w:spacing w:after="0"/>
                        <w:ind w:left="360" w:hanging="360"/>
                        <w:rPr>
                          <w:lang w:val="en-CA"/>
                        </w:rPr>
                      </w:pPr>
                      <w:r>
                        <w:rPr>
                          <w:rFonts w:ascii="Symbol" w:hAnsi="Symbol"/>
                          <w:sz w:val="16"/>
                          <w:szCs w:val="16"/>
                          <w:lang w:val="x-none"/>
                        </w:rPr>
                        <w:t></w:t>
                      </w:r>
                      <w:r>
                        <w:t> </w:t>
                      </w:r>
                      <w:r w:rsidRPr="00172316">
                        <w:rPr>
                          <w:rFonts w:ascii="Arial" w:hAnsi="Arial" w:cs="Arial"/>
                          <w:sz w:val="20"/>
                          <w:szCs w:val="20"/>
                          <w:lang w:val="en-CA"/>
                        </w:rPr>
                        <w:t>Received allocated interventi</w:t>
                      </w:r>
                      <w:r>
                        <w:rPr>
                          <w:rFonts w:ascii="Arial" w:hAnsi="Arial" w:cs="Arial"/>
                          <w:sz w:val="20"/>
                          <w:szCs w:val="20"/>
                          <w:lang w:val="en-CA"/>
                        </w:rPr>
                        <w:t xml:space="preserve">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A438790" w14:textId="77777777" w:rsidR="003250FF" w:rsidRDefault="003250FF" w:rsidP="00043FE3">
                      <w:pPr>
                        <w:spacing w:after="0"/>
                        <w:ind w:left="360" w:hanging="360"/>
                        <w:rPr>
                          <w:rFonts w:ascii="Arial" w:hAnsi="Arial" w:cs="Arial"/>
                          <w:sz w:val="16"/>
                          <w:szCs w:val="16"/>
                          <w:lang w:val="en-CA"/>
                        </w:rPr>
                      </w:pPr>
                      <w:r>
                        <w:rPr>
                          <w:rFonts w:ascii="Symbol" w:hAnsi="Symbol"/>
                          <w:sz w:val="16"/>
                          <w:szCs w:val="16"/>
                          <w:lang w:val="x-none"/>
                        </w:rPr>
                        <w:t></w:t>
                      </w:r>
                      <w:r>
                        <w:t> </w:t>
                      </w:r>
                      <w:r w:rsidRPr="00172316">
                        <w:rPr>
                          <w:rFonts w:ascii="Arial" w:hAnsi="Arial" w:cs="Arial"/>
                          <w:sz w:val="20"/>
                          <w:szCs w:val="20"/>
                          <w:lang w:val="en-CA"/>
                        </w:rPr>
                        <w:t>Did not receive allocated interventio</w:t>
                      </w:r>
                      <w:r>
                        <w:rPr>
                          <w:rFonts w:ascii="Arial" w:hAnsi="Arial" w:cs="Arial"/>
                          <w:sz w:val="20"/>
                          <w:szCs w:val="20"/>
                          <w:lang w:val="en-CA"/>
                        </w:rPr>
                        <w:t>n</w:t>
                      </w:r>
                      <w:r w:rsidRPr="00172316">
                        <w:rPr>
                          <w:rFonts w:ascii="Arial" w:hAnsi="Arial" w:cs="Arial"/>
                          <w:sz w:val="20"/>
                          <w:szCs w:val="20"/>
                          <w:lang w:val="en-CA"/>
                        </w:rPr>
                        <w:t xml:space="preserve">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BB49807" w14:textId="77777777" w:rsidR="003250FF" w:rsidRPr="002E062B" w:rsidRDefault="003250FF" w:rsidP="00043FE3">
                      <w:pPr>
                        <w:spacing w:after="0"/>
                        <w:ind w:left="720"/>
                        <w:rPr>
                          <w:rFonts w:ascii="Arial" w:hAnsi="Arial" w:cs="Arial"/>
                          <w:sz w:val="20"/>
                          <w:szCs w:val="20"/>
                        </w:rPr>
                      </w:pPr>
                    </w:p>
                  </w:txbxContent>
                </v:textbox>
              </v: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02F126B2" wp14:editId="03FB9C17">
                <wp:simplePos x="0" y="0"/>
                <wp:positionH relativeFrom="column">
                  <wp:posOffset>3596640</wp:posOffset>
                </wp:positionH>
                <wp:positionV relativeFrom="paragraph">
                  <wp:posOffset>3498850</wp:posOffset>
                </wp:positionV>
                <wp:extent cx="2843530" cy="1310640"/>
                <wp:effectExtent l="5715" t="6350" r="8255" b="698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310640"/>
                        </a:xfrm>
                        <a:prstGeom prst="rect">
                          <a:avLst/>
                        </a:prstGeom>
                        <a:solidFill>
                          <a:srgbClr val="FFFFFF"/>
                        </a:solidFill>
                        <a:ln w="9525">
                          <a:solidFill>
                            <a:srgbClr val="000000"/>
                          </a:solidFill>
                          <a:miter lim="800000"/>
                          <a:headEnd/>
                          <a:tailEnd/>
                        </a:ln>
                      </wps:spPr>
                      <wps:txbx>
                        <w:txbxContent>
                          <w:p w14:paraId="2A38E9A2"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SSPIP </w:t>
                            </w:r>
                            <w:r w:rsidRPr="00172316">
                              <w:rPr>
                                <w:rFonts w:ascii="Arial" w:hAnsi="Arial" w:cs="Arial"/>
                                <w:sz w:val="20"/>
                                <w:szCs w:val="20"/>
                                <w:lang w:val="en-CA"/>
                              </w:rPr>
                              <w:t xml:space="preserve">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6467C251" w14:textId="77777777" w:rsidR="003250FF" w:rsidRDefault="003250FF" w:rsidP="00043FE3">
                            <w:pPr>
                              <w:spacing w:after="0"/>
                              <w:ind w:left="360" w:hanging="360"/>
                              <w:rPr>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B968ECA" w14:textId="77777777" w:rsidR="003250FF" w:rsidRPr="00172316" w:rsidRDefault="003250FF" w:rsidP="00043FE3">
                            <w:pPr>
                              <w:spacing w:after="0"/>
                              <w:ind w:left="360" w:hanging="360"/>
                            </w:pPr>
                            <w:r>
                              <w:rPr>
                                <w:rFonts w:ascii="Symbol" w:hAnsi="Symbol"/>
                                <w:sz w:val="16"/>
                                <w:szCs w:val="16"/>
                                <w:lang w:val="x-none"/>
                              </w:rPr>
                              <w:t></w:t>
                            </w:r>
                            <w:r>
                              <w:t> </w:t>
                            </w:r>
                            <w:r w:rsidRPr="00172316">
                              <w:rPr>
                                <w:rFonts w:ascii="Arial" w:hAnsi="Arial" w:cs="Arial"/>
                                <w:sz w:val="20"/>
                                <w:szCs w:val="20"/>
                                <w:lang w:val="en-CA"/>
                              </w:rPr>
                              <w:t>Did not receive allocated interventio</w:t>
                            </w:r>
                            <w:r>
                              <w:rPr>
                                <w:rFonts w:ascii="Arial" w:hAnsi="Arial" w:cs="Arial"/>
                                <w:sz w:val="20"/>
                                <w:szCs w:val="20"/>
                                <w:lang w:val="en-CA"/>
                              </w:rPr>
                              <w:t>n</w:t>
                            </w:r>
                            <w:r w:rsidRPr="00172316">
                              <w:rPr>
                                <w:rFonts w:ascii="Arial" w:hAnsi="Arial" w:cs="Arial"/>
                                <w:sz w:val="20"/>
                                <w:szCs w:val="20"/>
                                <w:lang w:val="en-CA"/>
                              </w:rPr>
                              <w:t xml:space="preserve">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26B2" id="Rectangle 55" o:spid="_x0000_s1032" style="position:absolute;left:0;text-align:left;margin-left:283.2pt;margin-top:275.5pt;width:223.9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">
                <v:textbox inset=",7.2pt,,7.2pt">
                  <w:txbxContent>
                    <w:p w14:paraId="2A38E9A2"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 xml:space="preserve">SSPIP </w:t>
                      </w:r>
                      <w:r w:rsidRPr="00172316">
                        <w:rPr>
                          <w:rFonts w:ascii="Arial" w:hAnsi="Arial" w:cs="Arial"/>
                          <w:sz w:val="20"/>
                          <w:szCs w:val="20"/>
                          <w:lang w:val="en-CA"/>
                        </w:rPr>
                        <w:t xml:space="preserve">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6467C251" w14:textId="77777777" w:rsidR="003250FF" w:rsidRDefault="003250FF" w:rsidP="00043FE3">
                      <w:pPr>
                        <w:spacing w:after="0"/>
                        <w:ind w:left="360" w:hanging="360"/>
                        <w:rPr>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7B968ECA" w14:textId="77777777" w:rsidR="003250FF" w:rsidRPr="00172316" w:rsidRDefault="003250FF" w:rsidP="00043FE3">
                      <w:pPr>
                        <w:spacing w:after="0"/>
                        <w:ind w:left="360" w:hanging="360"/>
                      </w:pPr>
                      <w:r>
                        <w:rPr>
                          <w:rFonts w:ascii="Symbol" w:hAnsi="Symbol"/>
                          <w:sz w:val="16"/>
                          <w:szCs w:val="16"/>
                          <w:lang w:val="x-none"/>
                        </w:rPr>
                        <w:t></w:t>
                      </w:r>
                      <w:r>
                        <w:t> </w:t>
                      </w:r>
                      <w:r w:rsidRPr="00172316">
                        <w:rPr>
                          <w:rFonts w:ascii="Arial" w:hAnsi="Arial" w:cs="Arial"/>
                          <w:sz w:val="20"/>
                          <w:szCs w:val="20"/>
                          <w:lang w:val="en-CA"/>
                        </w:rPr>
                        <w:t>Did not receive allocated interventio</w:t>
                      </w:r>
                      <w:r>
                        <w:rPr>
                          <w:rFonts w:ascii="Arial" w:hAnsi="Arial" w:cs="Arial"/>
                          <w:sz w:val="20"/>
                          <w:szCs w:val="20"/>
                          <w:lang w:val="en-CA"/>
                        </w:rPr>
                        <w:t>n</w:t>
                      </w:r>
                      <w:r w:rsidRPr="00172316">
                        <w:rPr>
                          <w:rFonts w:ascii="Arial" w:hAnsi="Arial" w:cs="Arial"/>
                          <w:sz w:val="20"/>
                          <w:szCs w:val="20"/>
                          <w:lang w:val="en-CA"/>
                        </w:rPr>
                        <w:t xml:space="preserve">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txbxContent>
                </v:textbox>
              </v: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571BB5E6" wp14:editId="6607F27E">
                <wp:simplePos x="0" y="0"/>
                <wp:positionH relativeFrom="column">
                  <wp:posOffset>-291465</wp:posOffset>
                </wp:positionH>
                <wp:positionV relativeFrom="paragraph">
                  <wp:posOffset>871220</wp:posOffset>
                </wp:positionV>
                <wp:extent cx="1547495" cy="323215"/>
                <wp:effectExtent l="13335" t="7620" r="10795" b="12065"/>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101E921A" w14:textId="77777777" w:rsidR="003250FF" w:rsidRDefault="003250FF" w:rsidP="00043FE3">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BB5E6" id="Rectangle: Rounded Corners 50" o:spid="_x0000_s1033"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" fillcolor="#a9c7fd">
                <v:textbox inset="3.6pt,,3.6pt">
                  <w:txbxContent>
                    <w:p w14:paraId="101E921A" w14:textId="77777777" w:rsidR="003250FF" w:rsidRDefault="003250FF" w:rsidP="00043FE3">
                      <w:pPr>
                        <w:pStyle w:val="Heading2"/>
                        <w:spacing w:before="0"/>
                        <w:jc w:val="center"/>
                        <w:rPr>
                          <w:rFonts w:ascii="Candara" w:hAnsi="Candara"/>
                        </w:rPr>
                      </w:pPr>
                      <w:r>
                        <w:rPr>
                          <w:rFonts w:ascii="Candara" w:hAnsi="Candara"/>
                        </w:rPr>
                        <w:t>Enrollment</w:t>
                      </w:r>
                    </w:p>
                  </w:txbxContent>
                </v:textbox>
              </v:roundrect>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4624" behindDoc="0" locked="0" layoutInCell="1" allowOverlap="1" wp14:anchorId="5D1E11A5" wp14:editId="47F31947">
                <wp:simplePos x="0" y="0"/>
                <wp:positionH relativeFrom="column">
                  <wp:posOffset>1052195</wp:posOffset>
                </wp:positionH>
                <wp:positionV relativeFrom="paragraph">
                  <wp:posOffset>3080385</wp:posOffset>
                </wp:positionV>
                <wp:extent cx="2331720" cy="400050"/>
                <wp:effectExtent l="61595" t="6985" r="6985" b="21590"/>
                <wp:wrapNone/>
                <wp:docPr id="49" name="Connector: Elbow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DEA788B" id="_x0000_t33" coordsize="21600,21600" o:spt="33" o:oned="t" path="m,l21600,r,21600e" filled="f">
                <v:stroke joinstyle="miter"/>
                <v:path arrowok="t" fillok="f" o:connecttype="none"/>
                <o:lock v:ext="edit" shapetype="t"/>
              </v:shapetype>
              <v:shape id="Connector: Elbow 49"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">
                <v:stroke endarrow="block"/>
                <v:shadow color="#ccc"/>
              </v:shape>
            </w:pict>
          </mc:Fallback>
        </mc:AlternateContent>
      </w:r>
      <w:r w:rsidRPr="00A87A89">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6597BFA8" wp14:editId="588214B5">
                <wp:simplePos x="0" y="0"/>
                <wp:positionH relativeFrom="column">
                  <wp:posOffset>2232660</wp:posOffset>
                </wp:positionH>
                <wp:positionV relativeFrom="paragraph">
                  <wp:posOffset>3307715</wp:posOffset>
                </wp:positionV>
                <wp:extent cx="1433830" cy="293370"/>
                <wp:effectExtent l="13335" t="5715" r="10160" b="5715"/>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7FD7A697" w14:textId="77777777" w:rsidR="003250FF" w:rsidRDefault="003250FF" w:rsidP="00043FE3">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7BFA8" id="Rectangle: Rounded Corners 48" o:spid="_x0000_s1034" style="position:absolute;left:0;text-align:left;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" fillcolor="#a9c7fd">
                <v:textbox inset="3.6pt,,3.6pt">
                  <w:txbxContent>
                    <w:p w14:paraId="7FD7A697" w14:textId="77777777" w:rsidR="003250FF" w:rsidRDefault="003250FF" w:rsidP="00043FE3">
                      <w:pPr>
                        <w:pStyle w:val="Heading2"/>
                        <w:spacing w:before="0"/>
                        <w:jc w:val="center"/>
                        <w:rPr>
                          <w:rFonts w:ascii="Candara" w:hAnsi="Candara"/>
                        </w:rPr>
                      </w:pPr>
                      <w:r>
                        <w:rPr>
                          <w:rFonts w:ascii="Candara" w:hAnsi="Candara"/>
                        </w:rPr>
                        <w:t>Allocation</w:t>
                      </w:r>
                    </w:p>
                  </w:txbxContent>
                </v:textbox>
              </v:roundrect>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8720" behindDoc="0" locked="0" layoutInCell="1" allowOverlap="1" wp14:anchorId="09A06C46" wp14:editId="2A7F6691">
                <wp:simplePos x="0" y="0"/>
                <wp:positionH relativeFrom="column">
                  <wp:posOffset>3172460</wp:posOffset>
                </wp:positionH>
                <wp:positionV relativeFrom="paragraph">
                  <wp:posOffset>1923415</wp:posOffset>
                </wp:positionV>
                <wp:extent cx="656590" cy="635"/>
                <wp:effectExtent l="10160" t="59690" r="19050" b="539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E13922B" id="Straight Arrow Connector 47"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">
                <v:stroke endarrow="block"/>
                <v:shadow color="#ccc"/>
              </v:shape>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5648" behindDoc="0" locked="0" layoutInCell="1" allowOverlap="1" wp14:anchorId="6A665D8B" wp14:editId="2AE5E3F7">
                <wp:simplePos x="0" y="0"/>
                <wp:positionH relativeFrom="column">
                  <wp:posOffset>2689225</wp:posOffset>
                </wp:positionH>
                <wp:positionV relativeFrom="paragraph">
                  <wp:posOffset>3080385</wp:posOffset>
                </wp:positionV>
                <wp:extent cx="2331720" cy="400050"/>
                <wp:effectExtent l="12700" t="6985" r="55880" b="21590"/>
                <wp:wrapNone/>
                <wp:docPr id="46" name="Connector: Elbow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2190042" id="Connector: Elbow 46"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">
                <v:stroke endarrow="block"/>
                <v:shadow color="#ccc"/>
              </v:shape>
            </w:pict>
          </mc:Fallback>
        </mc:AlternateContent>
      </w:r>
      <w:r w:rsidRPr="00A87A89">
        <w:rPr>
          <w:rFonts w:asciiTheme="minorHAnsi" w:hAnsiTheme="minorHAnsi" w:cstheme="minorHAnsi"/>
          <w:b/>
        </w:rPr>
        <w:t>CONSORT Flow Diagram</w:t>
      </w:r>
    </w:p>
    <w:p w14:paraId="1F7D0F41" w14:textId="77777777" w:rsidR="00043FE3" w:rsidRPr="00A87A89" w:rsidRDefault="00043FE3" w:rsidP="00043FE3">
      <w:pPr>
        <w:spacing w:after="0" w:line="480" w:lineRule="auto"/>
        <w:rPr>
          <w:rFonts w:asciiTheme="minorHAnsi" w:eastAsia="Times New Roman" w:hAnsiTheme="minorHAnsi" w:cstheme="minorHAnsi"/>
        </w:rPr>
      </w:pPr>
    </w:p>
    <w:p w14:paraId="3AD80C8A" w14:textId="77777777" w:rsidR="00476247" w:rsidRPr="00A87A89" w:rsidRDefault="00476247" w:rsidP="00476247">
      <w:pPr>
        <w:spacing w:after="0" w:line="480" w:lineRule="auto"/>
        <w:ind w:hanging="480"/>
        <w:rPr>
          <w:rFonts w:asciiTheme="minorHAnsi" w:eastAsia="Times New Roman" w:hAnsiTheme="minorHAnsi" w:cstheme="minorHAnsi"/>
        </w:rPr>
      </w:pPr>
    </w:p>
    <w:p w14:paraId="0D65DFB4" w14:textId="05C01ACE" w:rsidR="00476247" w:rsidRPr="00A87A89" w:rsidRDefault="00043FE3" w:rsidP="00476247">
      <w:pPr>
        <w:rPr>
          <w:rFonts w:asciiTheme="minorHAnsi" w:hAnsiTheme="minorHAnsi" w:cstheme="minorHAnsi"/>
        </w:rPr>
      </w:pPr>
      <w:r w:rsidRPr="00A87A89">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0B2247F1" wp14:editId="70897FC5">
                <wp:simplePos x="0" y="0"/>
                <wp:positionH relativeFrom="column">
                  <wp:posOffset>3666490</wp:posOffset>
                </wp:positionH>
                <wp:positionV relativeFrom="paragraph">
                  <wp:posOffset>248285</wp:posOffset>
                </wp:positionV>
                <wp:extent cx="2891790" cy="1170940"/>
                <wp:effectExtent l="8890" t="12065" r="13970" b="76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1170940"/>
                        </a:xfrm>
                        <a:prstGeom prst="rect">
                          <a:avLst/>
                        </a:prstGeom>
                        <a:solidFill>
                          <a:srgbClr val="FFFFFF"/>
                        </a:solidFill>
                        <a:ln w="9525">
                          <a:solidFill>
                            <a:srgbClr val="000000"/>
                          </a:solidFill>
                          <a:miter lim="800000"/>
                          <a:headEnd/>
                          <a:tailEnd/>
                        </a:ln>
                      </wps:spPr>
                      <wps:txbx>
                        <w:txbxContent>
                          <w:p w14:paraId="35F81989" w14:textId="77777777" w:rsidR="003250FF" w:rsidRPr="00063395" w:rsidRDefault="003250FF" w:rsidP="00043FE3">
                            <w:pPr>
                              <w:spacing w:after="0"/>
                              <w:rPr>
                                <w:rFonts w:ascii="Arial" w:hAnsi="Arial" w:cs="Arial"/>
                                <w:sz w:val="16"/>
                                <w:szCs w:val="16"/>
                                <w:lang w:val="en-CA"/>
                              </w:rPr>
                            </w:pPr>
                            <w:r w:rsidRPr="00063395">
                              <w:rPr>
                                <w:rFonts w:ascii="Arial" w:hAnsi="Arial" w:cs="Arial"/>
                                <w:sz w:val="20"/>
                                <w:szCs w:val="20"/>
                                <w:lang w:val="en-CA"/>
                              </w:rPr>
                              <w:t xml:space="preserve">Excluded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9F873EA" w14:textId="77777777" w:rsidR="003250FF" w:rsidRPr="00063395" w:rsidRDefault="003250FF" w:rsidP="00043FE3">
                            <w:pPr>
                              <w:spacing w:after="0"/>
                              <w:ind w:left="360" w:hanging="360"/>
                              <w:rPr>
                                <w:rFonts w:ascii="Arial" w:hAnsi="Arial" w:cs="Arial"/>
                                <w:sz w:val="16"/>
                                <w:szCs w:val="16"/>
                                <w:lang w:val="en-CA"/>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 xml:space="preserve">Not meeting inclusion criteria </w:t>
                            </w:r>
                            <w:bookmarkStart w:id="11" w:name="_Hlk69384963"/>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bookmarkEnd w:id="11"/>
                          </w:p>
                          <w:p w14:paraId="1B839501" w14:textId="77777777" w:rsidR="003250FF" w:rsidRPr="00063395" w:rsidRDefault="003250FF" w:rsidP="00043FE3">
                            <w:pPr>
                              <w:spacing w:after="0"/>
                              <w:ind w:left="360" w:hanging="360"/>
                              <w:rPr>
                                <w:rFonts w:ascii="Arial" w:hAnsi="Arial" w:cs="Arial"/>
                                <w:sz w:val="16"/>
                                <w:szCs w:val="16"/>
                                <w:lang w:val="en-CA"/>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Declined to participate (n=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21F7F54C" w14:textId="77777777" w:rsidR="003250FF" w:rsidRPr="00063395" w:rsidRDefault="003250FF" w:rsidP="00043FE3">
                            <w:pPr>
                              <w:spacing w:after="0"/>
                              <w:ind w:left="360" w:hanging="360"/>
                              <w:rPr>
                                <w:rFonts w:ascii="Arial" w:hAnsi="Arial" w:cs="Arial"/>
                                <w:sz w:val="16"/>
                                <w:szCs w:val="16"/>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Other reasons (</w:t>
                            </w:r>
                            <w:r>
                              <w:rPr>
                                <w:rFonts w:ascii="Arial" w:hAnsi="Arial" w:cs="Arial"/>
                                <w:sz w:val="16"/>
                                <w:szCs w:val="16"/>
                                <w:lang w:val="en-CA"/>
                              </w:rPr>
                              <w:t>x</w:t>
                            </w:r>
                            <w:r w:rsidRPr="00063395">
                              <w:rPr>
                                <w:rFonts w:ascii="Arial" w:hAnsi="Arial" w:cs="Arial"/>
                                <w:sz w:val="16"/>
                                <w:szCs w:val="16"/>
                                <w:lang w:val="en-CA"/>
                              </w:rPr>
                              <w:t>= number of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47F1" id="Rectangle 64" o:spid="_x0000_s1035" style="position:absolute;margin-left:288.7pt;margin-top:19.55pt;width:227.7pt;height:9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">
                <v:textbox inset=",7.2pt,,7.2pt">
                  <w:txbxContent>
                    <w:p w14:paraId="35F81989" w14:textId="77777777" w:rsidR="003250FF" w:rsidRPr="00063395" w:rsidRDefault="003250FF" w:rsidP="00043FE3">
                      <w:pPr>
                        <w:spacing w:after="0"/>
                        <w:rPr>
                          <w:rFonts w:ascii="Arial" w:hAnsi="Arial" w:cs="Arial"/>
                          <w:sz w:val="16"/>
                          <w:szCs w:val="16"/>
                          <w:lang w:val="en-CA"/>
                        </w:rPr>
                      </w:pPr>
                      <w:r w:rsidRPr="00063395">
                        <w:rPr>
                          <w:rFonts w:ascii="Arial" w:hAnsi="Arial" w:cs="Arial"/>
                          <w:sz w:val="20"/>
                          <w:szCs w:val="20"/>
                          <w:lang w:val="en-CA"/>
                        </w:rPr>
                        <w:t xml:space="preserve">Excluded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9F873EA" w14:textId="77777777" w:rsidR="003250FF" w:rsidRPr="00063395" w:rsidRDefault="003250FF" w:rsidP="00043FE3">
                      <w:pPr>
                        <w:spacing w:after="0"/>
                        <w:ind w:left="360" w:hanging="360"/>
                        <w:rPr>
                          <w:rFonts w:ascii="Arial" w:hAnsi="Arial" w:cs="Arial"/>
                          <w:sz w:val="16"/>
                          <w:szCs w:val="16"/>
                          <w:lang w:val="en-CA"/>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 xml:space="preserve">Not meeting inclusion criteria </w:t>
                      </w:r>
                      <w:bookmarkStart w:id="12" w:name="_Hlk69384963"/>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bookmarkEnd w:id="12"/>
                    </w:p>
                    <w:p w14:paraId="1B839501" w14:textId="77777777" w:rsidR="003250FF" w:rsidRPr="00063395" w:rsidRDefault="003250FF" w:rsidP="00043FE3">
                      <w:pPr>
                        <w:spacing w:after="0"/>
                        <w:ind w:left="360" w:hanging="360"/>
                        <w:rPr>
                          <w:rFonts w:ascii="Arial" w:hAnsi="Arial" w:cs="Arial"/>
                          <w:sz w:val="16"/>
                          <w:szCs w:val="16"/>
                          <w:lang w:val="en-CA"/>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Declined to participate (n=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21F7F54C" w14:textId="77777777" w:rsidR="003250FF" w:rsidRPr="00063395" w:rsidRDefault="003250FF" w:rsidP="00043FE3">
                      <w:pPr>
                        <w:spacing w:after="0"/>
                        <w:ind w:left="360" w:hanging="360"/>
                        <w:rPr>
                          <w:rFonts w:ascii="Arial" w:hAnsi="Arial" w:cs="Arial"/>
                          <w:sz w:val="16"/>
                          <w:szCs w:val="16"/>
                        </w:rPr>
                      </w:pPr>
                      <w:r w:rsidRPr="00063395">
                        <w:rPr>
                          <w:rFonts w:ascii="Symbol" w:hAnsi="Symbol"/>
                          <w:sz w:val="16"/>
                          <w:szCs w:val="16"/>
                          <w:lang w:val="x-none"/>
                        </w:rPr>
                        <w:t></w:t>
                      </w:r>
                      <w:r w:rsidRPr="00063395">
                        <w:rPr>
                          <w:sz w:val="16"/>
                          <w:szCs w:val="16"/>
                        </w:rPr>
                        <w:t> </w:t>
                      </w:r>
                      <w:r w:rsidRPr="00063395">
                        <w:rPr>
                          <w:sz w:val="16"/>
                          <w:szCs w:val="16"/>
                          <w:lang w:val="en-CA"/>
                        </w:rPr>
                        <w:t xml:space="preserve">  </w:t>
                      </w:r>
                      <w:r w:rsidRPr="00063395">
                        <w:rPr>
                          <w:rFonts w:ascii="Arial" w:hAnsi="Arial" w:cs="Arial"/>
                          <w:sz w:val="16"/>
                          <w:szCs w:val="16"/>
                          <w:lang w:val="en-CA"/>
                        </w:rPr>
                        <w:t>Other reasons (</w:t>
                      </w:r>
                      <w:r>
                        <w:rPr>
                          <w:rFonts w:ascii="Arial" w:hAnsi="Arial" w:cs="Arial"/>
                          <w:sz w:val="16"/>
                          <w:szCs w:val="16"/>
                          <w:lang w:val="en-CA"/>
                        </w:rPr>
                        <w:t>x</w:t>
                      </w:r>
                      <w:r w:rsidRPr="00063395">
                        <w:rPr>
                          <w:rFonts w:ascii="Arial" w:hAnsi="Arial" w:cs="Arial"/>
                          <w:sz w:val="16"/>
                          <w:szCs w:val="16"/>
                          <w:lang w:val="en-CA"/>
                        </w:rPr>
                        <w:t>= number of participants)</w:t>
                      </w:r>
                    </w:p>
                  </w:txbxContent>
                </v:textbox>
              </v:rect>
            </w:pict>
          </mc:Fallback>
        </mc:AlternateContent>
      </w:r>
    </w:p>
    <w:p w14:paraId="00000062" w14:textId="77777777" w:rsidR="00353AF2" w:rsidRPr="00A87A89" w:rsidRDefault="00353AF2">
      <w:pPr>
        <w:spacing w:before="240" w:after="240"/>
        <w:rPr>
          <w:rFonts w:asciiTheme="minorHAnsi" w:hAnsiTheme="minorHAnsi" w:cstheme="minorHAnsi"/>
        </w:rPr>
      </w:pPr>
    </w:p>
    <w:p w14:paraId="00000063" w14:textId="1F2A0589" w:rsidR="00353AF2" w:rsidRPr="00A87A89" w:rsidRDefault="00353AF2">
      <w:pPr>
        <w:spacing w:before="240" w:after="240"/>
        <w:rPr>
          <w:rFonts w:asciiTheme="minorHAnsi" w:hAnsiTheme="minorHAnsi" w:cstheme="minorHAnsi"/>
        </w:rPr>
      </w:pPr>
    </w:p>
    <w:p w14:paraId="00000064" w14:textId="77777777" w:rsidR="00353AF2" w:rsidRPr="00A87A89" w:rsidRDefault="00353AF2">
      <w:pPr>
        <w:spacing w:before="240" w:after="240"/>
        <w:rPr>
          <w:rFonts w:asciiTheme="minorHAnsi" w:hAnsiTheme="minorHAnsi" w:cstheme="minorHAnsi"/>
        </w:rPr>
      </w:pPr>
    </w:p>
    <w:p w14:paraId="00000065" w14:textId="38B23DA3" w:rsidR="00353AF2" w:rsidRPr="00A87A89" w:rsidRDefault="00043FE3">
      <w:pPr>
        <w:spacing w:before="240" w:after="240"/>
        <w:rPr>
          <w:rFonts w:asciiTheme="minorHAnsi" w:hAnsiTheme="minorHAnsi" w:cstheme="minorHAnsi"/>
        </w:rPr>
      </w:pPr>
      <w:r w:rsidRPr="00A87A89">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29A95FCA" wp14:editId="1365E6CF">
                <wp:simplePos x="0" y="0"/>
                <wp:positionH relativeFrom="column">
                  <wp:posOffset>1442085</wp:posOffset>
                </wp:positionH>
                <wp:positionV relativeFrom="paragraph">
                  <wp:posOffset>140970</wp:posOffset>
                </wp:positionV>
                <wp:extent cx="3886200" cy="342900"/>
                <wp:effectExtent l="13335" t="8890" r="5715"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13B7BAF9" w14:textId="77777777" w:rsidR="003250FF" w:rsidRPr="00172316" w:rsidRDefault="003250FF" w:rsidP="00043FE3">
                            <w:pPr>
                              <w:widowControl w:val="0"/>
                              <w:jc w:val="center"/>
                              <w:rPr>
                                <w:rFonts w:ascii="Arial" w:hAnsi="Arial" w:cs="Arial"/>
                                <w:sz w:val="20"/>
                                <w:szCs w:val="20"/>
                              </w:rPr>
                            </w:pPr>
                            <w:r w:rsidRPr="00172316">
                              <w:rPr>
                                <w:rFonts w:ascii="Arial" w:hAnsi="Arial" w:cs="Arial"/>
                                <w:sz w:val="20"/>
                                <w:szCs w:val="20"/>
                                <w:lang w:val="en-CA"/>
                              </w:rPr>
                              <w:t xml:space="preserve">Randomized </w:t>
                            </w:r>
                            <w:r w:rsidRPr="00063395">
                              <w:rPr>
                                <w:rFonts w:ascii="Arial" w:hAnsi="Arial" w:cs="Arial"/>
                                <w:sz w:val="16"/>
                                <w:szCs w:val="16"/>
                                <w:lang w:val="en-CA"/>
                              </w:rPr>
                              <w:t>(n= number of clusters) (n= number of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5FCA" id="Rectangle 61" o:spid="_x0000_s1036" style="position:absolute;margin-left:113.55pt;margin-top:11.1pt;width:30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">
                <v:textbox inset=",7.2pt,,7.2pt">
                  <w:txbxContent>
                    <w:p w14:paraId="13B7BAF9" w14:textId="77777777" w:rsidR="003250FF" w:rsidRPr="00172316" w:rsidRDefault="003250FF" w:rsidP="00043FE3">
                      <w:pPr>
                        <w:widowControl w:val="0"/>
                        <w:jc w:val="center"/>
                        <w:rPr>
                          <w:rFonts w:ascii="Arial" w:hAnsi="Arial" w:cs="Arial"/>
                          <w:sz w:val="20"/>
                          <w:szCs w:val="20"/>
                        </w:rPr>
                      </w:pPr>
                      <w:r w:rsidRPr="00172316">
                        <w:rPr>
                          <w:rFonts w:ascii="Arial" w:hAnsi="Arial" w:cs="Arial"/>
                          <w:sz w:val="20"/>
                          <w:szCs w:val="20"/>
                          <w:lang w:val="en-CA"/>
                        </w:rPr>
                        <w:t xml:space="preserve">Randomized </w:t>
                      </w:r>
                      <w:r w:rsidRPr="00063395">
                        <w:rPr>
                          <w:rFonts w:ascii="Arial" w:hAnsi="Arial" w:cs="Arial"/>
                          <w:sz w:val="16"/>
                          <w:szCs w:val="16"/>
                          <w:lang w:val="en-CA"/>
                        </w:rPr>
                        <w:t>(n= number of clusters) (n= number of participants)</w:t>
                      </w:r>
                    </w:p>
                  </w:txbxContent>
                </v:textbox>
              </v:rect>
            </w:pict>
          </mc:Fallback>
        </mc:AlternateContent>
      </w:r>
    </w:p>
    <w:p w14:paraId="00000066" w14:textId="77777777" w:rsidR="00353AF2" w:rsidRPr="00A87A89" w:rsidRDefault="00353AF2">
      <w:pPr>
        <w:spacing w:before="240" w:after="240"/>
        <w:rPr>
          <w:rFonts w:asciiTheme="minorHAnsi" w:hAnsiTheme="minorHAnsi" w:cstheme="minorHAnsi"/>
        </w:rPr>
      </w:pPr>
    </w:p>
    <w:p w14:paraId="00000067" w14:textId="77777777" w:rsidR="00353AF2" w:rsidRPr="00A87A89" w:rsidRDefault="00353AF2">
      <w:pPr>
        <w:spacing w:before="240" w:after="240"/>
        <w:rPr>
          <w:rFonts w:asciiTheme="minorHAnsi" w:hAnsiTheme="minorHAnsi" w:cstheme="minorHAnsi"/>
        </w:rPr>
      </w:pPr>
    </w:p>
    <w:p w14:paraId="00000068" w14:textId="77777777" w:rsidR="00353AF2" w:rsidRPr="00A87A89" w:rsidRDefault="00353AF2">
      <w:pPr>
        <w:spacing w:before="240" w:after="240"/>
        <w:rPr>
          <w:rFonts w:asciiTheme="minorHAnsi" w:hAnsiTheme="minorHAnsi" w:cstheme="minorHAnsi"/>
        </w:rPr>
      </w:pPr>
    </w:p>
    <w:p w14:paraId="00000069" w14:textId="77777777" w:rsidR="00353AF2" w:rsidRPr="00A87A89" w:rsidRDefault="00353AF2">
      <w:pPr>
        <w:spacing w:before="240" w:after="240"/>
        <w:rPr>
          <w:rFonts w:asciiTheme="minorHAnsi" w:hAnsiTheme="minorHAnsi" w:cstheme="minorHAnsi"/>
        </w:rPr>
      </w:pPr>
    </w:p>
    <w:p w14:paraId="0000006A" w14:textId="77777777" w:rsidR="00353AF2" w:rsidRPr="00A87A89" w:rsidRDefault="00353AF2">
      <w:pPr>
        <w:spacing w:before="240" w:after="240"/>
        <w:rPr>
          <w:rFonts w:asciiTheme="minorHAnsi" w:hAnsiTheme="minorHAnsi" w:cstheme="minorHAnsi"/>
        </w:rPr>
      </w:pPr>
    </w:p>
    <w:p w14:paraId="0000006B" w14:textId="7DA97648" w:rsidR="00353AF2" w:rsidRPr="00A87A89" w:rsidRDefault="00043FE3">
      <w:pPr>
        <w:rPr>
          <w:rFonts w:asciiTheme="minorHAnsi" w:hAnsiTheme="minorHAnsi" w:cstheme="minorHAnsi"/>
        </w:rPr>
      </w:pPr>
      <w:r w:rsidRPr="00A87A89">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2E271D38" wp14:editId="7918A420">
                <wp:simplePos x="0" y="0"/>
                <wp:positionH relativeFrom="column">
                  <wp:posOffset>-386080</wp:posOffset>
                </wp:positionH>
                <wp:positionV relativeFrom="paragraph">
                  <wp:posOffset>800735</wp:posOffset>
                </wp:positionV>
                <wp:extent cx="3074670" cy="1209040"/>
                <wp:effectExtent l="0" t="0"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209040"/>
                        </a:xfrm>
                        <a:prstGeom prst="rect">
                          <a:avLst/>
                        </a:prstGeom>
                        <a:solidFill>
                          <a:srgbClr val="FFFFFF"/>
                        </a:solidFill>
                        <a:ln w="9525">
                          <a:solidFill>
                            <a:srgbClr val="000000"/>
                          </a:solidFill>
                          <a:miter lim="800000"/>
                          <a:headEnd/>
                          <a:tailEnd/>
                        </a:ln>
                      </wps:spPr>
                      <wps:txbx>
                        <w:txbxContent>
                          <w:p w14:paraId="59F0D4C4"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Lost to follow-up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71F46F0" w14:textId="77777777" w:rsidR="003250FF"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Discontinued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55F10F99"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Withdrew consent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1BF03315"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Died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68E45F94" w14:textId="77777777" w:rsidR="003250FF" w:rsidRPr="00172316" w:rsidRDefault="003250FF" w:rsidP="00043FE3">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1D38" id="Rectangle 52" o:spid="_x0000_s1037" style="position:absolute;margin-left:-30.4pt;margin-top:63.05pt;width:242.1pt;height:9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">
                <v:textbox inset=",7.2pt,,7.2pt">
                  <w:txbxContent>
                    <w:p w14:paraId="59F0D4C4"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Lost to follow-up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71F46F0" w14:textId="77777777" w:rsidR="003250FF"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Discontinued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55F10F99"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Withdrew consent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1BF03315"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Died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68E45F94" w14:textId="77777777" w:rsidR="003250FF" w:rsidRPr="00172316" w:rsidRDefault="003250FF" w:rsidP="00043FE3">
                      <w:pPr>
                        <w:rPr>
                          <w:rFonts w:ascii="Arial" w:hAnsi="Arial" w:cs="Arial"/>
                          <w:sz w:val="20"/>
                          <w:szCs w:val="20"/>
                        </w:rPr>
                      </w:pPr>
                    </w:p>
                  </w:txbxContent>
                </v:textbox>
              </v:rect>
            </w:pict>
          </mc:Fallback>
        </mc:AlternateContent>
      </w:r>
      <w:r w:rsidRPr="00A87A89">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2D98B9C6" wp14:editId="2E01901E">
                <wp:simplePos x="0" y="0"/>
                <wp:positionH relativeFrom="column">
                  <wp:posOffset>3599815</wp:posOffset>
                </wp:positionH>
                <wp:positionV relativeFrom="paragraph">
                  <wp:posOffset>800735</wp:posOffset>
                </wp:positionV>
                <wp:extent cx="2843530" cy="1210310"/>
                <wp:effectExtent l="0" t="0" r="13970" b="279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210310"/>
                        </a:xfrm>
                        <a:prstGeom prst="rect">
                          <a:avLst/>
                        </a:prstGeom>
                        <a:solidFill>
                          <a:srgbClr val="FFFFFF"/>
                        </a:solidFill>
                        <a:ln w="9525">
                          <a:solidFill>
                            <a:srgbClr val="000000"/>
                          </a:solidFill>
                          <a:miter lim="800000"/>
                          <a:headEnd/>
                          <a:tailEnd/>
                        </a:ln>
                      </wps:spPr>
                      <wps:txbx>
                        <w:txbxContent>
                          <w:p w14:paraId="1C339E63"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Lost to follow-up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3500BD8" w14:textId="77777777" w:rsidR="003250FF"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Discontinued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30E302B6" w14:textId="550CDACB"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Withdrew consent </w:t>
                            </w:r>
                            <w:r w:rsidRPr="00063395">
                              <w:rPr>
                                <w:rFonts w:ascii="Arial" w:hAnsi="Arial" w:cs="Arial"/>
                                <w:sz w:val="16"/>
                                <w:szCs w:val="16"/>
                                <w:lang w:val="en-CA"/>
                              </w:rPr>
                              <w:t>(</w:t>
                            </w:r>
                            <w:r>
                              <w:rPr>
                                <w:rFonts w:ascii="Arial" w:hAnsi="Arial" w:cs="Arial"/>
                                <w:sz w:val="16"/>
                                <w:szCs w:val="16"/>
                                <w:lang w:val="en-CA"/>
                              </w:rPr>
                              <w:t>x</w:t>
                            </w:r>
                            <w:r w:rsidRPr="00063395">
                              <w:rPr>
                                <w:rFonts w:ascii="Arial" w:hAnsi="Arial" w:cs="Arial"/>
                                <w:sz w:val="16"/>
                                <w:szCs w:val="16"/>
                                <w:lang w:val="en-CA"/>
                              </w:rPr>
                              <w:t>= number of participants)</w:t>
                            </w:r>
                          </w:p>
                          <w:p w14:paraId="0FEBBE2A"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Died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61EB04A8" w14:textId="77777777" w:rsidR="003250FF" w:rsidRPr="00172316" w:rsidRDefault="003250FF" w:rsidP="00043FE3">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B9C6" id="Rectangle 51" o:spid="_x0000_s1038" style="position:absolute;margin-left:283.45pt;margin-top:63.05pt;width:223.9pt;height:9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">
                <v:textbox inset=",7.2pt,,7.2pt">
                  <w:txbxContent>
                    <w:p w14:paraId="1C339E63" w14:textId="77777777" w:rsidR="003250FF" w:rsidRPr="00172316"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Lost to follow-up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03500BD8" w14:textId="77777777" w:rsidR="003250FF" w:rsidRDefault="003250FF" w:rsidP="00043FE3">
                      <w:pPr>
                        <w:spacing w:after="0"/>
                        <w:rPr>
                          <w:rFonts w:ascii="Arial" w:hAnsi="Arial" w:cs="Arial"/>
                          <w:sz w:val="20"/>
                          <w:szCs w:val="20"/>
                          <w:lang w:val="en-CA"/>
                        </w:rPr>
                      </w:pPr>
                      <w:r w:rsidRPr="00172316">
                        <w:rPr>
                          <w:rFonts w:ascii="Arial" w:hAnsi="Arial" w:cs="Arial"/>
                          <w:sz w:val="20"/>
                          <w:szCs w:val="20"/>
                          <w:lang w:val="en-CA"/>
                        </w:rPr>
                        <w:t xml:space="preserve">Discontinued intervention </w:t>
                      </w:r>
                      <w:r w:rsidRPr="00063395">
                        <w:rPr>
                          <w:rFonts w:ascii="Arial" w:hAnsi="Arial" w:cs="Arial"/>
                          <w:sz w:val="16"/>
                          <w:szCs w:val="16"/>
                          <w:lang w:val="en-CA"/>
                        </w:rPr>
                        <w:t>(n= number of clusters) (</w:t>
                      </w:r>
                      <w:r>
                        <w:rPr>
                          <w:rFonts w:ascii="Arial" w:hAnsi="Arial" w:cs="Arial"/>
                          <w:sz w:val="16"/>
                          <w:szCs w:val="16"/>
                          <w:lang w:val="en-CA"/>
                        </w:rPr>
                        <w:t>x</w:t>
                      </w:r>
                      <w:r w:rsidRPr="00063395">
                        <w:rPr>
                          <w:rFonts w:ascii="Arial" w:hAnsi="Arial" w:cs="Arial"/>
                          <w:sz w:val="16"/>
                          <w:szCs w:val="16"/>
                          <w:lang w:val="en-CA"/>
                        </w:rPr>
                        <w:t>= number of participants)</w:t>
                      </w:r>
                    </w:p>
                    <w:p w14:paraId="30E302B6" w14:textId="550CDACB"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Withdrew consent </w:t>
                      </w:r>
                      <w:r w:rsidRPr="00063395">
                        <w:rPr>
                          <w:rFonts w:ascii="Arial" w:hAnsi="Arial" w:cs="Arial"/>
                          <w:sz w:val="16"/>
                          <w:szCs w:val="16"/>
                          <w:lang w:val="en-CA"/>
                        </w:rPr>
                        <w:t>(</w:t>
                      </w:r>
                      <w:r>
                        <w:rPr>
                          <w:rFonts w:ascii="Arial" w:hAnsi="Arial" w:cs="Arial"/>
                          <w:sz w:val="16"/>
                          <w:szCs w:val="16"/>
                          <w:lang w:val="en-CA"/>
                        </w:rPr>
                        <w:t>x</w:t>
                      </w:r>
                      <w:r w:rsidRPr="00063395">
                        <w:rPr>
                          <w:rFonts w:ascii="Arial" w:hAnsi="Arial" w:cs="Arial"/>
                          <w:sz w:val="16"/>
                          <w:szCs w:val="16"/>
                          <w:lang w:val="en-CA"/>
                        </w:rPr>
                        <w:t>= number of participants)</w:t>
                      </w:r>
                    </w:p>
                    <w:p w14:paraId="0FEBBE2A" w14:textId="77777777" w:rsidR="003250FF" w:rsidRDefault="003250FF" w:rsidP="00043FE3">
                      <w:pPr>
                        <w:numPr>
                          <w:ilvl w:val="0"/>
                          <w:numId w:val="5"/>
                        </w:numPr>
                        <w:spacing w:after="0" w:line="276" w:lineRule="auto"/>
                        <w:rPr>
                          <w:rFonts w:ascii="Arial" w:hAnsi="Arial" w:cs="Arial"/>
                          <w:sz w:val="20"/>
                          <w:szCs w:val="20"/>
                          <w:lang w:val="en-CA"/>
                        </w:rPr>
                      </w:pPr>
                      <w:r>
                        <w:rPr>
                          <w:rFonts w:ascii="Arial" w:hAnsi="Arial" w:cs="Arial"/>
                          <w:sz w:val="20"/>
                          <w:szCs w:val="20"/>
                          <w:lang w:val="en-CA"/>
                        </w:rPr>
                        <w:t xml:space="preserve">Died </w:t>
                      </w:r>
                      <w:r w:rsidRPr="00063395">
                        <w:rPr>
                          <w:rFonts w:ascii="Arial" w:hAnsi="Arial" w:cs="Arial"/>
                          <w:sz w:val="16"/>
                          <w:szCs w:val="16"/>
                          <w:lang w:val="en-CA"/>
                        </w:rPr>
                        <w:t xml:space="preserve"> (</w:t>
                      </w:r>
                      <w:r>
                        <w:rPr>
                          <w:rFonts w:ascii="Arial" w:hAnsi="Arial" w:cs="Arial"/>
                          <w:sz w:val="16"/>
                          <w:szCs w:val="16"/>
                          <w:lang w:val="en-CA"/>
                        </w:rPr>
                        <w:t>x</w:t>
                      </w:r>
                      <w:r w:rsidRPr="00063395">
                        <w:rPr>
                          <w:rFonts w:ascii="Arial" w:hAnsi="Arial" w:cs="Arial"/>
                          <w:sz w:val="16"/>
                          <w:szCs w:val="16"/>
                          <w:lang w:val="en-CA"/>
                        </w:rPr>
                        <w:t>= number of participants)</w:t>
                      </w:r>
                    </w:p>
                    <w:p w14:paraId="61EB04A8" w14:textId="77777777" w:rsidR="003250FF" w:rsidRPr="00172316" w:rsidRDefault="003250FF" w:rsidP="00043FE3">
                      <w:pPr>
                        <w:rPr>
                          <w:rFonts w:ascii="Arial" w:hAnsi="Arial" w:cs="Arial"/>
                          <w:sz w:val="20"/>
                          <w:szCs w:val="20"/>
                        </w:rPr>
                      </w:pPr>
                    </w:p>
                  </w:txbxContent>
                </v:textbox>
              </v:rect>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2576" behindDoc="0" locked="0" layoutInCell="1" allowOverlap="1" wp14:anchorId="786627EB" wp14:editId="23AB68F7">
                <wp:simplePos x="0" y="0"/>
                <wp:positionH relativeFrom="column">
                  <wp:posOffset>1056640</wp:posOffset>
                </wp:positionH>
                <wp:positionV relativeFrom="paragraph">
                  <wp:posOffset>2014220</wp:posOffset>
                </wp:positionV>
                <wp:extent cx="0" cy="461010"/>
                <wp:effectExtent l="58420" t="5080" r="55880" b="196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C88F2DC" id="Straight Arrow Connector 54" o:spid="_x0000_s1026" type="#_x0000_t32" style="position:absolute;margin-left:83.2pt;margin-top:158.6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">
                <v:stroke endarrow="block"/>
                <v:shadow color="#ccc"/>
              </v:shape>
            </w:pict>
          </mc:Fallback>
        </mc:AlternateContent>
      </w:r>
      <w:r w:rsidRPr="00A87A89">
        <w:rPr>
          <w:rFonts w:asciiTheme="minorHAnsi" w:hAnsiTheme="minorHAnsi" w:cstheme="minorHAnsi"/>
          <w:b/>
          <w:noProof/>
        </w:rPr>
        <mc:AlternateContent>
          <mc:Choice Requires="wps">
            <w:drawing>
              <wp:anchor distT="36576" distB="36576" distL="36576" distR="36576" simplePos="0" relativeHeight="251673600" behindDoc="0" locked="0" layoutInCell="1" allowOverlap="1" wp14:anchorId="0216577E" wp14:editId="398F5EDD">
                <wp:simplePos x="0" y="0"/>
                <wp:positionH relativeFrom="column">
                  <wp:posOffset>5021580</wp:posOffset>
                </wp:positionH>
                <wp:positionV relativeFrom="paragraph">
                  <wp:posOffset>2055495</wp:posOffset>
                </wp:positionV>
                <wp:extent cx="635" cy="461010"/>
                <wp:effectExtent l="57150" t="8255" r="56515" b="165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2B64A71" id="Straight Arrow Connector 53" o:spid="_x0000_s1026" type="#_x0000_t32" style="position:absolute;margin-left:395.4pt;margin-top:161.8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">
                <v:stroke endarrow="block"/>
                <v:shadow color="#ccc"/>
              </v:shape>
            </w:pict>
          </mc:Fallback>
        </mc:AlternateContent>
      </w:r>
      <w:r w:rsidR="003250FF">
        <w:rPr>
          <w:rFonts w:asciiTheme="minorHAnsi" w:hAnsiTheme="minorHAnsi" w:cstheme="minorHAnsi"/>
        </w:rPr>
        <w:t xml:space="preserve"> </w:t>
      </w:r>
    </w:p>
    <w:sectPr w:rsidR="00353AF2" w:rsidRPr="00A87A8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25A"/>
    <w:multiLevelType w:val="hybridMultilevel"/>
    <w:tmpl w:val="CE38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A01C7"/>
    <w:multiLevelType w:val="hybridMultilevel"/>
    <w:tmpl w:val="2E7E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146FF"/>
    <w:multiLevelType w:val="hybridMultilevel"/>
    <w:tmpl w:val="F8DA55DE"/>
    <w:lvl w:ilvl="0" w:tplc="FCBA1A8E">
      <w:start w:val="6"/>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B67AF"/>
    <w:multiLevelType w:val="hybridMultilevel"/>
    <w:tmpl w:val="F2C8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2689D"/>
    <w:multiLevelType w:val="hybridMultilevel"/>
    <w:tmpl w:val="1E1C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A2353C"/>
    <w:multiLevelType w:val="hybridMultilevel"/>
    <w:tmpl w:val="181C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364EAB"/>
    <w:multiLevelType w:val="hybridMultilevel"/>
    <w:tmpl w:val="91D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A759D"/>
    <w:multiLevelType w:val="hybridMultilevel"/>
    <w:tmpl w:val="AF4C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66E57"/>
    <w:multiLevelType w:val="hybridMultilevel"/>
    <w:tmpl w:val="A10E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2"/>
    <w:rsid w:val="00017D33"/>
    <w:rsid w:val="000235CA"/>
    <w:rsid w:val="000265CB"/>
    <w:rsid w:val="000340B3"/>
    <w:rsid w:val="00043FE3"/>
    <w:rsid w:val="00050EF8"/>
    <w:rsid w:val="000532F6"/>
    <w:rsid w:val="000659B2"/>
    <w:rsid w:val="00074FA9"/>
    <w:rsid w:val="00087119"/>
    <w:rsid w:val="000C31BA"/>
    <w:rsid w:val="000D0637"/>
    <w:rsid w:val="000D1B45"/>
    <w:rsid w:val="001349EB"/>
    <w:rsid w:val="001411AC"/>
    <w:rsid w:val="0017427A"/>
    <w:rsid w:val="00184123"/>
    <w:rsid w:val="0019366F"/>
    <w:rsid w:val="00193693"/>
    <w:rsid w:val="001A4D12"/>
    <w:rsid w:val="001C662A"/>
    <w:rsid w:val="0021428B"/>
    <w:rsid w:val="00220DD7"/>
    <w:rsid w:val="00225BA4"/>
    <w:rsid w:val="0022613D"/>
    <w:rsid w:val="002433E9"/>
    <w:rsid w:val="002561E0"/>
    <w:rsid w:val="002B3CDA"/>
    <w:rsid w:val="002C06C7"/>
    <w:rsid w:val="002C34B5"/>
    <w:rsid w:val="002C42DD"/>
    <w:rsid w:val="002D058B"/>
    <w:rsid w:val="002E3D7D"/>
    <w:rsid w:val="003011DF"/>
    <w:rsid w:val="003250FF"/>
    <w:rsid w:val="00335907"/>
    <w:rsid w:val="00344CE0"/>
    <w:rsid w:val="00353AF2"/>
    <w:rsid w:val="003A2203"/>
    <w:rsid w:val="003A6651"/>
    <w:rsid w:val="003C41CC"/>
    <w:rsid w:val="003C5803"/>
    <w:rsid w:val="003C7AE5"/>
    <w:rsid w:val="00433D05"/>
    <w:rsid w:val="00454776"/>
    <w:rsid w:val="00472CD3"/>
    <w:rsid w:val="00474DAD"/>
    <w:rsid w:val="00476247"/>
    <w:rsid w:val="004A10A6"/>
    <w:rsid w:val="004B4342"/>
    <w:rsid w:val="004F1998"/>
    <w:rsid w:val="004F513C"/>
    <w:rsid w:val="004F671A"/>
    <w:rsid w:val="00504B59"/>
    <w:rsid w:val="0050575C"/>
    <w:rsid w:val="00507EFC"/>
    <w:rsid w:val="00520722"/>
    <w:rsid w:val="00522D0A"/>
    <w:rsid w:val="00523890"/>
    <w:rsid w:val="00526DCA"/>
    <w:rsid w:val="00547EB8"/>
    <w:rsid w:val="00556530"/>
    <w:rsid w:val="00572A0D"/>
    <w:rsid w:val="005778B7"/>
    <w:rsid w:val="005C0216"/>
    <w:rsid w:val="005C2C7E"/>
    <w:rsid w:val="005D0A81"/>
    <w:rsid w:val="005E68C8"/>
    <w:rsid w:val="005F53CC"/>
    <w:rsid w:val="0062427A"/>
    <w:rsid w:val="00667177"/>
    <w:rsid w:val="00680485"/>
    <w:rsid w:val="00682D7C"/>
    <w:rsid w:val="00693EB7"/>
    <w:rsid w:val="0069615F"/>
    <w:rsid w:val="006C01B8"/>
    <w:rsid w:val="006C3B4D"/>
    <w:rsid w:val="006D2B14"/>
    <w:rsid w:val="006E3593"/>
    <w:rsid w:val="006E3849"/>
    <w:rsid w:val="006F06F3"/>
    <w:rsid w:val="006F60F2"/>
    <w:rsid w:val="006F7235"/>
    <w:rsid w:val="00711123"/>
    <w:rsid w:val="007202E2"/>
    <w:rsid w:val="00770643"/>
    <w:rsid w:val="007818F9"/>
    <w:rsid w:val="00785155"/>
    <w:rsid w:val="007E17E7"/>
    <w:rsid w:val="00826605"/>
    <w:rsid w:val="00827DC9"/>
    <w:rsid w:val="0084064C"/>
    <w:rsid w:val="00845549"/>
    <w:rsid w:val="00865CCC"/>
    <w:rsid w:val="008A0C15"/>
    <w:rsid w:val="008B07C4"/>
    <w:rsid w:val="008D799D"/>
    <w:rsid w:val="00923DF4"/>
    <w:rsid w:val="00932000"/>
    <w:rsid w:val="00933E20"/>
    <w:rsid w:val="009362AC"/>
    <w:rsid w:val="00965D90"/>
    <w:rsid w:val="00982825"/>
    <w:rsid w:val="009870B6"/>
    <w:rsid w:val="009974B5"/>
    <w:rsid w:val="009A2D8E"/>
    <w:rsid w:val="009D550F"/>
    <w:rsid w:val="009D6AB1"/>
    <w:rsid w:val="009E013E"/>
    <w:rsid w:val="009E7A02"/>
    <w:rsid w:val="00A1647F"/>
    <w:rsid w:val="00A52528"/>
    <w:rsid w:val="00A77C2E"/>
    <w:rsid w:val="00A87A89"/>
    <w:rsid w:val="00A95221"/>
    <w:rsid w:val="00AB72B1"/>
    <w:rsid w:val="00AE0B90"/>
    <w:rsid w:val="00B07D12"/>
    <w:rsid w:val="00B152CA"/>
    <w:rsid w:val="00B23746"/>
    <w:rsid w:val="00B36544"/>
    <w:rsid w:val="00B51C1C"/>
    <w:rsid w:val="00B93A9B"/>
    <w:rsid w:val="00BB7CD4"/>
    <w:rsid w:val="00C01B4D"/>
    <w:rsid w:val="00C130DF"/>
    <w:rsid w:val="00C403B3"/>
    <w:rsid w:val="00C56945"/>
    <w:rsid w:val="00C56DEF"/>
    <w:rsid w:val="00C75D12"/>
    <w:rsid w:val="00C8653D"/>
    <w:rsid w:val="00CA0AEB"/>
    <w:rsid w:val="00CC7EE9"/>
    <w:rsid w:val="00D01A82"/>
    <w:rsid w:val="00D04722"/>
    <w:rsid w:val="00D140AA"/>
    <w:rsid w:val="00D35FC6"/>
    <w:rsid w:val="00D371E9"/>
    <w:rsid w:val="00D57EFA"/>
    <w:rsid w:val="00D72286"/>
    <w:rsid w:val="00D72D0F"/>
    <w:rsid w:val="00D734CD"/>
    <w:rsid w:val="00D85BB3"/>
    <w:rsid w:val="00D94C02"/>
    <w:rsid w:val="00DB7166"/>
    <w:rsid w:val="00DC5052"/>
    <w:rsid w:val="00DC6439"/>
    <w:rsid w:val="00DE00BA"/>
    <w:rsid w:val="00DE6A37"/>
    <w:rsid w:val="00E152F5"/>
    <w:rsid w:val="00E20A44"/>
    <w:rsid w:val="00E3301F"/>
    <w:rsid w:val="00E5392D"/>
    <w:rsid w:val="00E57E1E"/>
    <w:rsid w:val="00E63EB9"/>
    <w:rsid w:val="00E759A0"/>
    <w:rsid w:val="00E91985"/>
    <w:rsid w:val="00EA0982"/>
    <w:rsid w:val="00EC4E6D"/>
    <w:rsid w:val="00F32F68"/>
    <w:rsid w:val="00F46A43"/>
    <w:rsid w:val="00FA42EE"/>
    <w:rsid w:val="00FA5314"/>
    <w:rsid w:val="00FA7167"/>
    <w:rsid w:val="00FC41EA"/>
    <w:rsid w:val="00FD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269"/>
  <w15:docId w15:val="{B57CE0F8-2E5E-47E0-AFE2-6F26E055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7D33"/>
  </w:style>
  <w:style w:type="paragraph" w:styleId="Heading1">
    <w:name w:val="heading 1"/>
    <w:basedOn w:val="Normal"/>
    <w:next w:val="Normal"/>
    <w:uiPriority w:val="9"/>
    <w:qFormat/>
    <w:pPr>
      <w:keepNext/>
      <w:keepLines/>
      <w:spacing w:before="240" w:after="240"/>
      <w:outlineLvl w:val="0"/>
    </w:pPr>
    <w:rPr>
      <w:rFonts w:ascii="Arial" w:eastAsia="Arial" w:hAnsi="Arial" w:cs="Arial"/>
      <w:b/>
      <w:sz w:val="24"/>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5CCC"/>
    <w:rPr>
      <w:b/>
      <w:bCs/>
    </w:rPr>
  </w:style>
  <w:style w:type="character" w:customStyle="1" w:styleId="CommentSubjectChar">
    <w:name w:val="Comment Subject Char"/>
    <w:basedOn w:val="CommentTextChar"/>
    <w:link w:val="CommentSubject"/>
    <w:uiPriority w:val="99"/>
    <w:semiHidden/>
    <w:rsid w:val="00865CCC"/>
    <w:rPr>
      <w:b/>
      <w:bCs/>
      <w:sz w:val="20"/>
      <w:szCs w:val="20"/>
    </w:rPr>
  </w:style>
  <w:style w:type="paragraph" w:customStyle="1" w:styleId="Default">
    <w:name w:val="Default"/>
    <w:rsid w:val="00932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61E0"/>
    <w:rPr>
      <w:color w:val="0000FF"/>
      <w:u w:val="single"/>
    </w:rPr>
  </w:style>
  <w:style w:type="table" w:styleId="TableGrid">
    <w:name w:val="Table Grid"/>
    <w:basedOn w:val="TableNormal"/>
    <w:uiPriority w:val="39"/>
    <w:rsid w:val="0025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42EE"/>
    <w:rPr>
      <w:i/>
      <w:iCs/>
    </w:rPr>
  </w:style>
  <w:style w:type="paragraph" w:styleId="NormalWeb">
    <w:name w:val="Normal (Web)"/>
    <w:basedOn w:val="Normal"/>
    <w:uiPriority w:val="99"/>
    <w:semiHidden/>
    <w:unhideWhenUsed/>
    <w:rsid w:val="00FA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3A9B"/>
    <w:rPr>
      <w:rFonts w:ascii="Arial" w:eastAsia="Arial" w:hAnsi="Arial" w:cs="Arial"/>
      <w:b/>
    </w:rPr>
  </w:style>
  <w:style w:type="paragraph" w:styleId="ListParagraph">
    <w:name w:val="List Paragraph"/>
    <w:basedOn w:val="Normal"/>
    <w:uiPriority w:val="34"/>
    <w:qFormat/>
    <w:rsid w:val="005C0216"/>
    <w:pPr>
      <w:ind w:left="720"/>
      <w:contextualSpacing/>
    </w:pPr>
  </w:style>
  <w:style w:type="character" w:styleId="FollowedHyperlink">
    <w:name w:val="FollowedHyperlink"/>
    <w:basedOn w:val="DefaultParagraphFont"/>
    <w:uiPriority w:val="99"/>
    <w:semiHidden/>
    <w:unhideWhenUsed/>
    <w:rsid w:val="00074FA9"/>
    <w:rPr>
      <w:color w:val="954F72" w:themeColor="followedHyperlink"/>
      <w:u w:val="single"/>
    </w:rPr>
  </w:style>
  <w:style w:type="character" w:customStyle="1" w:styleId="authors">
    <w:name w:val="authors"/>
    <w:basedOn w:val="DefaultParagraphFont"/>
    <w:rsid w:val="000D0637"/>
  </w:style>
  <w:style w:type="character" w:customStyle="1" w:styleId="Date1">
    <w:name w:val="Date1"/>
    <w:basedOn w:val="DefaultParagraphFont"/>
    <w:rsid w:val="000D0637"/>
  </w:style>
  <w:style w:type="character" w:customStyle="1" w:styleId="arttitle">
    <w:name w:val="art_title"/>
    <w:basedOn w:val="DefaultParagraphFont"/>
    <w:rsid w:val="000D0637"/>
  </w:style>
  <w:style w:type="character" w:customStyle="1" w:styleId="serialtitle">
    <w:name w:val="serial_title"/>
    <w:basedOn w:val="DefaultParagraphFont"/>
    <w:rsid w:val="000D0637"/>
  </w:style>
  <w:style w:type="character" w:customStyle="1" w:styleId="volumeissue">
    <w:name w:val="volume_issue"/>
    <w:basedOn w:val="DefaultParagraphFont"/>
    <w:rsid w:val="000D0637"/>
  </w:style>
  <w:style w:type="character" w:customStyle="1" w:styleId="pagerange">
    <w:name w:val="page_range"/>
    <w:basedOn w:val="DefaultParagraphFont"/>
    <w:rsid w:val="000D0637"/>
  </w:style>
  <w:style w:type="character" w:customStyle="1" w:styleId="doilink">
    <w:name w:val="doi_link"/>
    <w:basedOn w:val="DefaultParagraphFont"/>
    <w:rsid w:val="000D0637"/>
  </w:style>
  <w:style w:type="character" w:customStyle="1" w:styleId="element-citation">
    <w:name w:val="element-citation"/>
    <w:basedOn w:val="DefaultParagraphFont"/>
    <w:rsid w:val="000C31BA"/>
  </w:style>
  <w:style w:type="paragraph" w:customStyle="1" w:styleId="xmsonormal">
    <w:name w:val="x_msonormal"/>
    <w:basedOn w:val="Normal"/>
    <w:rsid w:val="00344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4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571">
      <w:bodyDiv w:val="1"/>
      <w:marLeft w:val="0"/>
      <w:marRight w:val="0"/>
      <w:marTop w:val="0"/>
      <w:marBottom w:val="0"/>
      <w:divBdr>
        <w:top w:val="none" w:sz="0" w:space="0" w:color="auto"/>
        <w:left w:val="none" w:sz="0" w:space="0" w:color="auto"/>
        <w:bottom w:val="none" w:sz="0" w:space="0" w:color="auto"/>
        <w:right w:val="none" w:sz="0" w:space="0" w:color="auto"/>
      </w:divBdr>
    </w:div>
    <w:div w:id="52244766">
      <w:bodyDiv w:val="1"/>
      <w:marLeft w:val="0"/>
      <w:marRight w:val="0"/>
      <w:marTop w:val="0"/>
      <w:marBottom w:val="0"/>
      <w:divBdr>
        <w:top w:val="none" w:sz="0" w:space="0" w:color="auto"/>
        <w:left w:val="none" w:sz="0" w:space="0" w:color="auto"/>
        <w:bottom w:val="none" w:sz="0" w:space="0" w:color="auto"/>
        <w:right w:val="none" w:sz="0" w:space="0" w:color="auto"/>
      </w:divBdr>
      <w:divsChild>
        <w:div w:id="510143568">
          <w:marLeft w:val="0"/>
          <w:marRight w:val="0"/>
          <w:marTop w:val="0"/>
          <w:marBottom w:val="0"/>
          <w:divBdr>
            <w:top w:val="none" w:sz="0" w:space="0" w:color="auto"/>
            <w:left w:val="none" w:sz="0" w:space="0" w:color="auto"/>
            <w:bottom w:val="none" w:sz="0" w:space="0" w:color="auto"/>
            <w:right w:val="none" w:sz="0" w:space="0" w:color="auto"/>
          </w:divBdr>
        </w:div>
      </w:divsChild>
    </w:div>
    <w:div w:id="487751436">
      <w:bodyDiv w:val="1"/>
      <w:marLeft w:val="0"/>
      <w:marRight w:val="0"/>
      <w:marTop w:val="0"/>
      <w:marBottom w:val="0"/>
      <w:divBdr>
        <w:top w:val="none" w:sz="0" w:space="0" w:color="auto"/>
        <w:left w:val="none" w:sz="0" w:space="0" w:color="auto"/>
        <w:bottom w:val="none" w:sz="0" w:space="0" w:color="auto"/>
        <w:right w:val="none" w:sz="0" w:space="0" w:color="auto"/>
      </w:divBdr>
    </w:div>
    <w:div w:id="778600264">
      <w:bodyDiv w:val="1"/>
      <w:marLeft w:val="0"/>
      <w:marRight w:val="0"/>
      <w:marTop w:val="0"/>
      <w:marBottom w:val="0"/>
      <w:divBdr>
        <w:top w:val="none" w:sz="0" w:space="0" w:color="auto"/>
        <w:left w:val="none" w:sz="0" w:space="0" w:color="auto"/>
        <w:bottom w:val="none" w:sz="0" w:space="0" w:color="auto"/>
        <w:right w:val="none" w:sz="0" w:space="0" w:color="auto"/>
      </w:divBdr>
    </w:div>
    <w:div w:id="1034766317">
      <w:bodyDiv w:val="1"/>
      <w:marLeft w:val="0"/>
      <w:marRight w:val="0"/>
      <w:marTop w:val="0"/>
      <w:marBottom w:val="0"/>
      <w:divBdr>
        <w:top w:val="none" w:sz="0" w:space="0" w:color="auto"/>
        <w:left w:val="none" w:sz="0" w:space="0" w:color="auto"/>
        <w:bottom w:val="none" w:sz="0" w:space="0" w:color="auto"/>
        <w:right w:val="none" w:sz="0" w:space="0" w:color="auto"/>
      </w:divBdr>
    </w:div>
    <w:div w:id="207631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97/00006199-200609000-00007" TargetMode="External"/><Relationship Id="rId18" Type="http://schemas.openxmlformats.org/officeDocument/2006/relationships/hyperlink" Target="https://doi.org/10.1016/j.apmr.2016.06.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310/tsr21S1-S52" TargetMode="External"/><Relationship Id="rId17" Type="http://schemas.openxmlformats.org/officeDocument/2006/relationships/hyperlink" Target="https://doi.org/10.1177/0269215512462227" TargetMode="External"/><Relationship Id="rId2" Type="http://schemas.openxmlformats.org/officeDocument/2006/relationships/customXml" Target="../customXml/item2.xml"/><Relationship Id="rId16" Type="http://schemas.openxmlformats.org/officeDocument/2006/relationships/hyperlink" Target="https://doi.org/10.3109/17549507.2013.8314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ncbi.nlm.nih.gov/pmc/articles/PMC4802646/table/Tab1/" TargetMode="External"/><Relationship Id="rId5" Type="http://schemas.openxmlformats.org/officeDocument/2006/relationships/customXml" Target="../customXml/item5.xml"/><Relationship Id="rId15" Type="http://schemas.openxmlformats.org/officeDocument/2006/relationships/hyperlink" Target="https://doi.org/10.1159/000016107" TargetMode="External"/><Relationship Id="rId10" Type="http://schemas.openxmlformats.org/officeDocument/2006/relationships/hyperlink" Target="https://www.ncbi.nlm.nih.gov/pmc/articles/PMC4802646/"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80/0268703070128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2" ma:contentTypeDescription="Create a new document." ma:contentTypeScope="" ma:versionID="49546835b16d34d98ce8f7f6575bb3d6">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d60c7991b97f8bbaabdd6649fe3c37f6"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Glmv8xAH1uPV/Ui88SHlqYMAqlw==">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06B3-D03D-4BF2-9CE2-BB1B4045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FAA37-3EC0-47B4-B5EE-4E727DA8FB88}">
  <ds:schemaRefs>
    <ds:schemaRef ds:uri="http://schemas.microsoft.com/sharepoint/v3/contenttype/forms"/>
  </ds:schemaRefs>
</ds:datastoreItem>
</file>

<file path=customXml/itemProps3.xml><?xml version="1.0" encoding="utf-8"?>
<ds:datastoreItem xmlns:ds="http://schemas.openxmlformats.org/officeDocument/2006/customXml" ds:itemID="{E4725B70-1DEB-4C29-9911-88AAD96239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D1FEDE-AF28-4AA9-93C0-4181E439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Linda Worrall</cp:lastModifiedBy>
  <cp:revision>3</cp:revision>
  <dcterms:created xsi:type="dcterms:W3CDTF">2021-04-29T02:24:00Z</dcterms:created>
  <dcterms:modified xsi:type="dcterms:W3CDTF">2021-04-30T02:56:00Z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ies>
</file>