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0BA24D" w14:textId="77777777" w:rsidR="00AB1689" w:rsidRDefault="00000000">
      <w:pPr>
        <w:spacing w:after="360"/>
        <w:ind w:left="0" w:hanging="2"/>
        <w:jc w:val="both"/>
      </w:pPr>
      <w:r>
        <w:rPr>
          <w:noProof/>
        </w:rPr>
        <w:drawing>
          <wp:anchor distT="114300" distB="114300" distL="114300" distR="114300" simplePos="0" relativeHeight="251658240" behindDoc="0" locked="0" layoutInCell="1" hidden="0" allowOverlap="1" wp14:anchorId="418BF1F4" wp14:editId="30CDE858">
            <wp:simplePos x="0" y="0"/>
            <wp:positionH relativeFrom="column">
              <wp:posOffset>4486275</wp:posOffset>
            </wp:positionH>
            <wp:positionV relativeFrom="paragraph">
              <wp:posOffset>185420</wp:posOffset>
            </wp:positionV>
            <wp:extent cx="1704242" cy="1107758"/>
            <wp:effectExtent l="0" t="0" r="0" b="0"/>
            <wp:wrapNone/>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704242" cy="1107758"/>
                    </a:xfrm>
                    <a:prstGeom prst="rect">
                      <a:avLst/>
                    </a:prstGeom>
                    <a:ln/>
                  </pic:spPr>
                </pic:pic>
              </a:graphicData>
            </a:graphic>
          </wp:anchor>
        </w:drawing>
      </w:r>
    </w:p>
    <w:tbl>
      <w:tblPr>
        <w:tblStyle w:val="a"/>
        <w:tblW w:w="7308" w:type="dxa"/>
        <w:tblInd w:w="-108" w:type="dxa"/>
        <w:tblLayout w:type="fixed"/>
        <w:tblLook w:val="0000" w:firstRow="0" w:lastRow="0" w:firstColumn="0" w:lastColumn="0" w:noHBand="0" w:noVBand="0"/>
      </w:tblPr>
      <w:tblGrid>
        <w:gridCol w:w="4321"/>
        <w:gridCol w:w="645"/>
        <w:gridCol w:w="2342"/>
      </w:tblGrid>
      <w:tr w:rsidR="00AB1689" w14:paraId="73835ED1" w14:textId="77777777">
        <w:trPr>
          <w:trHeight w:val="1428"/>
        </w:trPr>
        <w:tc>
          <w:tcPr>
            <w:tcW w:w="7308" w:type="dxa"/>
            <w:gridSpan w:val="3"/>
            <w:tcBorders>
              <w:right w:val="dashed" w:sz="4" w:space="0" w:color="FFFFFF"/>
            </w:tcBorders>
            <w:vAlign w:val="center"/>
          </w:tcPr>
          <w:p w14:paraId="2F5E3738" w14:textId="77777777" w:rsidR="00AB1689" w:rsidRDefault="00000000">
            <w:pPr>
              <w:pStyle w:val="Heading1"/>
              <w:ind w:left="1" w:hanging="3"/>
              <w:rPr>
                <w:sz w:val="32"/>
                <w:szCs w:val="32"/>
              </w:rPr>
            </w:pPr>
            <w:r>
              <w:rPr>
                <w:sz w:val="32"/>
                <w:szCs w:val="32"/>
              </w:rPr>
              <w:t>Participant Information Sheet</w:t>
            </w:r>
          </w:p>
          <w:p w14:paraId="4C79319D" w14:textId="77777777" w:rsidR="00AB1689" w:rsidRDefault="00AB1689">
            <w:pPr>
              <w:ind w:left="0" w:hanging="2"/>
            </w:pPr>
          </w:p>
          <w:p w14:paraId="60713ECE" w14:textId="77777777" w:rsidR="00AB1689" w:rsidRDefault="00000000">
            <w:pPr>
              <w:spacing w:after="160" w:line="278" w:lineRule="auto"/>
              <w:ind w:left="0" w:hanging="2"/>
              <w:rPr>
                <w:rFonts w:ascii="Arial" w:eastAsia="Arial" w:hAnsi="Arial" w:cs="Arial"/>
              </w:rPr>
            </w:pPr>
            <w:r>
              <w:rPr>
                <w:rFonts w:ascii="Aptos" w:eastAsia="Aptos" w:hAnsi="Aptos" w:cs="Aptos"/>
                <w:b/>
              </w:rPr>
              <w:t>Intraosseous Regional Administration of Diclofenac in Anterior Cruciate Ligament Reconstruction</w:t>
            </w:r>
            <w:r>
              <w:rPr>
                <w:noProof/>
              </w:rPr>
              <w:drawing>
                <wp:anchor distT="114300" distB="114300" distL="114300" distR="114300" simplePos="0" relativeHeight="251659264" behindDoc="0" locked="0" layoutInCell="1" hidden="0" allowOverlap="1" wp14:anchorId="6657557A" wp14:editId="3F771D89">
                  <wp:simplePos x="0" y="0"/>
                  <wp:positionH relativeFrom="column">
                    <wp:posOffset>4348163</wp:posOffset>
                  </wp:positionH>
                  <wp:positionV relativeFrom="paragraph">
                    <wp:posOffset>536160</wp:posOffset>
                  </wp:positionV>
                  <wp:extent cx="1976465" cy="679736"/>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976465" cy="679736"/>
                          </a:xfrm>
                          <a:prstGeom prst="rect">
                            <a:avLst/>
                          </a:prstGeom>
                          <a:ln/>
                        </pic:spPr>
                      </pic:pic>
                    </a:graphicData>
                  </a:graphic>
                </wp:anchor>
              </w:drawing>
            </w:r>
          </w:p>
        </w:tc>
      </w:tr>
      <w:tr w:rsidR="00AB1689" w14:paraId="6C30E3D6" w14:textId="77777777">
        <w:trPr>
          <w:trHeight w:val="575"/>
        </w:trPr>
        <w:tc>
          <w:tcPr>
            <w:tcW w:w="4321" w:type="dxa"/>
          </w:tcPr>
          <w:p w14:paraId="11D96D0B" w14:textId="77777777" w:rsidR="00AB1689" w:rsidRDefault="00AB1689">
            <w:pPr>
              <w:spacing w:after="120"/>
              <w:ind w:left="0" w:hanging="2"/>
              <w:rPr>
                <w:rFonts w:ascii="Arial" w:eastAsia="Arial" w:hAnsi="Arial" w:cs="Arial"/>
                <w:sz w:val="18"/>
                <w:szCs w:val="18"/>
              </w:rPr>
            </w:pPr>
          </w:p>
        </w:tc>
        <w:tc>
          <w:tcPr>
            <w:tcW w:w="2987" w:type="dxa"/>
            <w:gridSpan w:val="2"/>
          </w:tcPr>
          <w:p w14:paraId="5D38EEE0" w14:textId="77777777" w:rsidR="00AB1689" w:rsidRDefault="00AB1689">
            <w:pPr>
              <w:ind w:left="0" w:hanging="2"/>
              <w:rPr>
                <w:rFonts w:ascii="Arial" w:eastAsia="Arial" w:hAnsi="Arial" w:cs="Arial"/>
                <w:sz w:val="18"/>
                <w:szCs w:val="18"/>
              </w:rPr>
            </w:pPr>
          </w:p>
        </w:tc>
      </w:tr>
      <w:tr w:rsidR="00AB1689" w14:paraId="7BB5FB17" w14:textId="77777777">
        <w:trPr>
          <w:trHeight w:val="575"/>
        </w:trPr>
        <w:tc>
          <w:tcPr>
            <w:tcW w:w="4321" w:type="dxa"/>
          </w:tcPr>
          <w:p w14:paraId="2AA16821" w14:textId="77777777" w:rsidR="00AB1689" w:rsidRDefault="00000000">
            <w:pPr>
              <w:spacing w:after="120"/>
              <w:ind w:left="0" w:hanging="2"/>
              <w:rPr>
                <w:rFonts w:ascii="Arial" w:eastAsia="Arial" w:hAnsi="Arial" w:cs="Arial"/>
                <w:sz w:val="18"/>
                <w:szCs w:val="18"/>
              </w:rPr>
            </w:pPr>
            <w:r>
              <w:rPr>
                <w:rFonts w:ascii="Arial" w:eastAsia="Arial" w:hAnsi="Arial" w:cs="Arial"/>
                <w:sz w:val="18"/>
                <w:szCs w:val="18"/>
              </w:rPr>
              <w:t>Lead Researcher: Simon Young</w:t>
            </w:r>
            <w:r>
              <w:rPr>
                <w:rFonts w:ascii="Arial" w:eastAsia="Arial" w:hAnsi="Arial" w:cs="Arial"/>
                <w:sz w:val="18"/>
                <w:szCs w:val="18"/>
              </w:rPr>
              <w:br/>
            </w:r>
          </w:p>
          <w:p w14:paraId="0D24764F" w14:textId="77777777" w:rsidR="00AB1689" w:rsidRDefault="00000000">
            <w:pPr>
              <w:spacing w:after="120"/>
              <w:ind w:left="0" w:hanging="2"/>
              <w:rPr>
                <w:rFonts w:ascii="Arial" w:eastAsia="Arial" w:hAnsi="Arial" w:cs="Arial"/>
                <w:sz w:val="18"/>
                <w:szCs w:val="18"/>
              </w:rPr>
            </w:pPr>
            <w:r>
              <w:rPr>
                <w:rFonts w:ascii="Arial" w:eastAsia="Arial" w:hAnsi="Arial" w:cs="Arial"/>
                <w:sz w:val="18"/>
                <w:szCs w:val="18"/>
              </w:rPr>
              <w:t xml:space="preserve">Study Site: </w:t>
            </w:r>
          </w:p>
          <w:p w14:paraId="4ADB70A4" w14:textId="77777777" w:rsidR="00AB1689" w:rsidRDefault="00000000">
            <w:pPr>
              <w:spacing w:after="120"/>
              <w:ind w:left="0" w:hanging="2"/>
              <w:rPr>
                <w:rFonts w:ascii="Arial" w:eastAsia="Arial" w:hAnsi="Arial" w:cs="Arial"/>
                <w:sz w:val="18"/>
                <w:szCs w:val="18"/>
              </w:rPr>
            </w:pPr>
            <w:r>
              <w:rPr>
                <w:rFonts w:ascii="Arial" w:eastAsia="Arial" w:hAnsi="Arial" w:cs="Arial"/>
                <w:sz w:val="18"/>
                <w:szCs w:val="18"/>
              </w:rPr>
              <w:t>North Shore Surgical Centre</w:t>
            </w:r>
            <w:r>
              <w:rPr>
                <w:rFonts w:ascii="Arial" w:eastAsia="Arial" w:hAnsi="Arial" w:cs="Arial"/>
                <w:sz w:val="18"/>
                <w:szCs w:val="18"/>
              </w:rPr>
              <w:br/>
              <w:t>Southern Cross Hospital North Harbour</w:t>
            </w:r>
            <w:r>
              <w:rPr>
                <w:rFonts w:ascii="Arial" w:eastAsia="Arial" w:hAnsi="Arial" w:cs="Arial"/>
                <w:sz w:val="18"/>
                <w:szCs w:val="18"/>
              </w:rPr>
              <w:br/>
            </w:r>
          </w:p>
          <w:p w14:paraId="5F7D2967" w14:textId="77777777" w:rsidR="00AB1689" w:rsidRDefault="00000000">
            <w:pPr>
              <w:spacing w:after="120"/>
              <w:ind w:left="0" w:hanging="2"/>
              <w:rPr>
                <w:rFonts w:ascii="Arial" w:eastAsia="Arial" w:hAnsi="Arial" w:cs="Arial"/>
                <w:sz w:val="18"/>
                <w:szCs w:val="18"/>
                <w:highlight w:val="yellow"/>
              </w:rPr>
            </w:pPr>
            <w:r>
              <w:rPr>
                <w:rFonts w:ascii="Arial" w:eastAsia="Arial" w:hAnsi="Arial" w:cs="Arial"/>
                <w:sz w:val="18"/>
                <w:szCs w:val="18"/>
                <w:highlight w:val="yellow"/>
              </w:rPr>
              <w:t>Contact phone number:</w:t>
            </w:r>
          </w:p>
          <w:p w14:paraId="5FAA4ED9" w14:textId="77777777" w:rsidR="00AB1689" w:rsidRDefault="00000000">
            <w:pPr>
              <w:spacing w:after="120"/>
              <w:ind w:left="0" w:hanging="2"/>
              <w:rPr>
                <w:rFonts w:ascii="Arial" w:eastAsia="Arial" w:hAnsi="Arial" w:cs="Arial"/>
                <w:sz w:val="18"/>
                <w:szCs w:val="18"/>
                <w:highlight w:val="yellow"/>
              </w:rPr>
            </w:pPr>
            <w:r>
              <w:rPr>
                <w:rFonts w:ascii="Arial" w:eastAsia="Arial" w:hAnsi="Arial" w:cs="Arial"/>
                <w:sz w:val="18"/>
                <w:szCs w:val="18"/>
                <w:highlight w:val="yellow"/>
              </w:rPr>
              <w:t>Ethics committee ref.:</w:t>
            </w:r>
          </w:p>
        </w:tc>
        <w:tc>
          <w:tcPr>
            <w:tcW w:w="645" w:type="dxa"/>
          </w:tcPr>
          <w:p w14:paraId="239FD365" w14:textId="77777777" w:rsidR="00AB1689" w:rsidRDefault="00AB1689">
            <w:pPr>
              <w:ind w:left="0" w:hanging="2"/>
              <w:rPr>
                <w:rFonts w:ascii="Arial" w:eastAsia="Arial" w:hAnsi="Arial" w:cs="Arial"/>
                <w:sz w:val="18"/>
                <w:szCs w:val="18"/>
              </w:rPr>
            </w:pPr>
          </w:p>
        </w:tc>
        <w:tc>
          <w:tcPr>
            <w:tcW w:w="2342" w:type="dxa"/>
          </w:tcPr>
          <w:p w14:paraId="457D8722" w14:textId="77777777" w:rsidR="00AB1689" w:rsidRDefault="00AB1689">
            <w:pPr>
              <w:ind w:left="0" w:hanging="2"/>
              <w:rPr>
                <w:rFonts w:ascii="Arial" w:eastAsia="Arial" w:hAnsi="Arial" w:cs="Arial"/>
                <w:sz w:val="18"/>
                <w:szCs w:val="18"/>
              </w:rPr>
            </w:pPr>
          </w:p>
        </w:tc>
      </w:tr>
      <w:tr w:rsidR="00AB1689" w14:paraId="525C0026" w14:textId="77777777">
        <w:trPr>
          <w:trHeight w:val="131"/>
        </w:trPr>
        <w:tc>
          <w:tcPr>
            <w:tcW w:w="4321" w:type="dxa"/>
            <w:tcBorders>
              <w:bottom w:val="single" w:sz="4" w:space="0" w:color="FFFFFF"/>
            </w:tcBorders>
          </w:tcPr>
          <w:p w14:paraId="0F6E9619" w14:textId="77777777" w:rsidR="00AB1689" w:rsidRDefault="00AB1689">
            <w:pPr>
              <w:ind w:left="0" w:hanging="2"/>
              <w:rPr>
                <w:rFonts w:ascii="Arial" w:eastAsia="Arial" w:hAnsi="Arial" w:cs="Arial"/>
                <w:sz w:val="18"/>
                <w:szCs w:val="18"/>
              </w:rPr>
            </w:pPr>
          </w:p>
        </w:tc>
        <w:tc>
          <w:tcPr>
            <w:tcW w:w="645" w:type="dxa"/>
            <w:tcBorders>
              <w:bottom w:val="single" w:sz="4" w:space="0" w:color="FFFFFF"/>
            </w:tcBorders>
          </w:tcPr>
          <w:p w14:paraId="2080F08F" w14:textId="77777777" w:rsidR="00AB1689" w:rsidRDefault="00AB1689">
            <w:pPr>
              <w:ind w:left="0" w:hanging="2"/>
              <w:rPr>
                <w:rFonts w:ascii="Arial" w:eastAsia="Arial" w:hAnsi="Arial" w:cs="Arial"/>
                <w:sz w:val="18"/>
                <w:szCs w:val="18"/>
              </w:rPr>
            </w:pPr>
          </w:p>
        </w:tc>
        <w:tc>
          <w:tcPr>
            <w:tcW w:w="2342" w:type="dxa"/>
            <w:tcBorders>
              <w:bottom w:val="single" w:sz="4" w:space="0" w:color="FFFFFF"/>
            </w:tcBorders>
          </w:tcPr>
          <w:p w14:paraId="0D996FA0" w14:textId="77777777" w:rsidR="00AB1689" w:rsidRDefault="00AB1689">
            <w:pPr>
              <w:ind w:left="0" w:hanging="2"/>
              <w:rPr>
                <w:rFonts w:ascii="Arial" w:eastAsia="Arial" w:hAnsi="Arial" w:cs="Arial"/>
                <w:sz w:val="18"/>
                <w:szCs w:val="18"/>
              </w:rPr>
            </w:pPr>
          </w:p>
        </w:tc>
      </w:tr>
    </w:tbl>
    <w:p w14:paraId="2E7EA665" w14:textId="77777777" w:rsidR="00AB1689" w:rsidRDefault="00AB168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4BC23C72" w14:textId="77777777" w:rsidR="00AB168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You are invited to take part in a study on</w:t>
      </w:r>
      <w:r>
        <w:rPr>
          <w:rFonts w:ascii="Arial" w:eastAsia="Arial" w:hAnsi="Arial" w:cs="Arial"/>
          <w:sz w:val="22"/>
          <w:szCs w:val="22"/>
        </w:rPr>
        <w:t xml:space="preserve"> investigating a new technique in administering diclofenac to improve pain management in anterior cruciate ligament (ACL) reconstructions</w:t>
      </w:r>
      <w:r>
        <w:rPr>
          <w:rFonts w:ascii="Arial" w:eastAsia="Arial" w:hAnsi="Arial" w:cs="Arial"/>
          <w:color w:val="000000"/>
          <w:sz w:val="22"/>
          <w:szCs w:val="22"/>
        </w:rPr>
        <w:t xml:space="preserve">.  Whether or not you take part is your choice. If you don’t want to take part, you don’t have to give a reason, and it won’t affect the care you receive. If you do want to take part now, but change your mind later, you can pull out of the study at any time.  </w:t>
      </w:r>
    </w:p>
    <w:p w14:paraId="7595AD63" w14:textId="77777777" w:rsidR="00AB1689" w:rsidRDefault="00AB168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0A29B637" w14:textId="77777777" w:rsidR="00AB168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This Participant Information Sheet will help you decide if you’d like to take part. It sets out why we are doing the study, what your participation would involve, what the benefits and risks to you might be, and what would happen after the study ends. We will go through this information with you and answer any questions you may have. You do not have to decide today whether or not you will participate in this study. Before you decide you may want to talk about the study with other people, such as family, whānau, friends, or healthcare providers. Feel free to do this.</w:t>
      </w:r>
    </w:p>
    <w:p w14:paraId="7D400A35" w14:textId="77777777" w:rsidR="00AB1689" w:rsidRDefault="00AB168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1CD4963B" w14:textId="77777777" w:rsidR="00AB168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If you agree to take part in this study, you will be asked to sign the Consent Form on the last page of this document.  You will be given a copy of both the Participant Information Sheet and the Consent Form to keep.</w:t>
      </w:r>
    </w:p>
    <w:p w14:paraId="22941C65" w14:textId="77777777" w:rsidR="00AB1689" w:rsidRDefault="00AB168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271202B2" w14:textId="411EF036" w:rsidR="00AB1689" w:rsidRDefault="00000000">
      <w:pPr>
        <w:pBdr>
          <w:top w:val="nil"/>
          <w:left w:val="nil"/>
          <w:bottom w:val="nil"/>
          <w:right w:val="nil"/>
          <w:between w:val="nil"/>
        </w:pBdr>
        <w:spacing w:line="240" w:lineRule="auto"/>
        <w:ind w:left="0" w:hanging="2"/>
        <w:jc w:val="both"/>
        <w:rPr>
          <w:rFonts w:ascii="Arial" w:eastAsia="Arial" w:hAnsi="Arial" w:cs="Arial"/>
          <w:color w:val="000000"/>
          <w:sz w:val="22"/>
          <w:szCs w:val="22"/>
        </w:rPr>
      </w:pPr>
      <w:r>
        <w:rPr>
          <w:rFonts w:ascii="Arial" w:eastAsia="Arial" w:hAnsi="Arial" w:cs="Arial"/>
          <w:color w:val="000000"/>
          <w:sz w:val="22"/>
          <w:szCs w:val="22"/>
        </w:rPr>
        <w:t>This document is</w:t>
      </w:r>
      <w:r>
        <w:rPr>
          <w:rFonts w:ascii="Arial" w:eastAsia="Arial" w:hAnsi="Arial" w:cs="Arial"/>
          <w:sz w:val="22"/>
          <w:szCs w:val="22"/>
        </w:rPr>
        <w:t xml:space="preserve"> </w:t>
      </w:r>
      <w:r w:rsidR="00D961A4">
        <w:rPr>
          <w:rFonts w:ascii="Arial" w:eastAsia="Arial" w:hAnsi="Arial" w:cs="Arial"/>
          <w:sz w:val="22"/>
          <w:szCs w:val="22"/>
        </w:rPr>
        <w:t>11</w:t>
      </w:r>
      <w:r>
        <w:rPr>
          <w:rFonts w:ascii="Arial" w:eastAsia="Arial" w:hAnsi="Arial" w:cs="Arial"/>
          <w:sz w:val="22"/>
          <w:szCs w:val="22"/>
        </w:rPr>
        <w:t xml:space="preserve"> </w:t>
      </w:r>
      <w:r>
        <w:rPr>
          <w:rFonts w:ascii="Arial" w:eastAsia="Arial" w:hAnsi="Arial" w:cs="Arial"/>
          <w:color w:val="000000"/>
          <w:sz w:val="22"/>
          <w:szCs w:val="22"/>
        </w:rPr>
        <w:t>pages long, including the Consent Form.  Please make sure you have read and understood all the pages.</w:t>
      </w:r>
    </w:p>
    <w:p w14:paraId="78FE1C62" w14:textId="77777777" w:rsidR="00AB1689" w:rsidRDefault="00AB1689">
      <w:pPr>
        <w:pBdr>
          <w:top w:val="nil"/>
          <w:left w:val="nil"/>
          <w:bottom w:val="nil"/>
          <w:right w:val="nil"/>
          <w:between w:val="nil"/>
        </w:pBdr>
        <w:spacing w:line="240" w:lineRule="auto"/>
        <w:ind w:left="0" w:hanging="2"/>
        <w:jc w:val="both"/>
        <w:rPr>
          <w:rFonts w:ascii="Arial" w:eastAsia="Arial" w:hAnsi="Arial" w:cs="Arial"/>
          <w:color w:val="000000"/>
          <w:sz w:val="22"/>
          <w:szCs w:val="22"/>
        </w:rPr>
      </w:pPr>
      <w:bookmarkStart w:id="0" w:name="_heading=h.gjdgxs" w:colFirst="0" w:colLast="0"/>
      <w:bookmarkEnd w:id="0"/>
    </w:p>
    <w:tbl>
      <w:tblPr>
        <w:tblStyle w:val="a0"/>
        <w:tblW w:w="921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9"/>
      </w:tblGrid>
      <w:tr w:rsidR="00AB1689" w14:paraId="0FC00FDD" w14:textId="77777777">
        <w:tc>
          <w:tcPr>
            <w:tcW w:w="9219" w:type="dxa"/>
            <w:shd w:val="clear" w:color="auto" w:fill="2F5496"/>
          </w:tcPr>
          <w:p w14:paraId="4793E4DF" w14:textId="77777777" w:rsidR="00AB1689" w:rsidRDefault="00000000">
            <w:pPr>
              <w:spacing w:before="40" w:after="40"/>
              <w:ind w:left="0" w:hanging="2"/>
              <w:jc w:val="both"/>
              <w:rPr>
                <w:rFonts w:ascii="Arial" w:eastAsia="Arial" w:hAnsi="Arial" w:cs="Arial"/>
                <w:color w:val="FFFFFF"/>
              </w:rPr>
            </w:pPr>
            <w:r>
              <w:rPr>
                <w:rFonts w:ascii="Arial" w:eastAsia="Arial" w:hAnsi="Arial" w:cs="Arial"/>
                <w:b/>
                <w:smallCaps/>
                <w:color w:val="FFFFFF"/>
              </w:rPr>
              <w:t>Voluntary Participation and Withdrawal From This Study</w:t>
            </w:r>
          </w:p>
        </w:tc>
      </w:tr>
    </w:tbl>
    <w:p w14:paraId="562D4463" w14:textId="77777777" w:rsidR="00AB1689" w:rsidRDefault="00AB1689">
      <w:pPr>
        <w:pBdr>
          <w:top w:val="nil"/>
          <w:left w:val="nil"/>
          <w:bottom w:val="nil"/>
          <w:right w:val="nil"/>
          <w:between w:val="nil"/>
        </w:pBdr>
        <w:spacing w:line="240" w:lineRule="auto"/>
        <w:ind w:left="0" w:hanging="2"/>
        <w:jc w:val="both"/>
        <w:rPr>
          <w:rFonts w:ascii="Arial" w:eastAsia="Arial" w:hAnsi="Arial" w:cs="Arial"/>
          <w:color w:val="000000"/>
          <w:sz w:val="22"/>
          <w:szCs w:val="22"/>
        </w:rPr>
      </w:pPr>
    </w:p>
    <w:p w14:paraId="21A55F29" w14:textId="77777777" w:rsidR="00AB1689" w:rsidRDefault="00000000">
      <w:pPr>
        <w:ind w:left="0" w:hanging="2"/>
        <w:jc w:val="both"/>
        <w:rPr>
          <w:rFonts w:ascii="Arial" w:eastAsia="Arial" w:hAnsi="Arial" w:cs="Arial"/>
          <w:sz w:val="22"/>
          <w:szCs w:val="22"/>
        </w:rPr>
      </w:pPr>
      <w:r>
        <w:rPr>
          <w:rFonts w:ascii="Arial" w:eastAsia="Arial" w:hAnsi="Arial" w:cs="Arial"/>
          <w:sz w:val="22"/>
          <w:szCs w:val="22"/>
        </w:rPr>
        <w:t>Participation in this study is entirely voluntary. You are free to choose whether or not to take part, and you can also change your mind at any time. If you decide to withdraw from the study, you can do so without giving a reason, and there will be no negative consequences for you. Your decision to participate or not will not negatively affect your medical care in any way.</w:t>
      </w:r>
    </w:p>
    <w:p w14:paraId="60406F86" w14:textId="77777777" w:rsidR="00AB1689" w:rsidRDefault="00AB1689">
      <w:pPr>
        <w:ind w:left="0" w:hanging="2"/>
        <w:jc w:val="both"/>
        <w:rPr>
          <w:rFonts w:ascii="Arial" w:eastAsia="Arial" w:hAnsi="Arial" w:cs="Arial"/>
          <w:sz w:val="22"/>
          <w:szCs w:val="22"/>
        </w:rPr>
      </w:pPr>
    </w:p>
    <w:p w14:paraId="23035A66" w14:textId="77777777" w:rsidR="00AB1689" w:rsidRDefault="00000000">
      <w:pPr>
        <w:pStyle w:val="Heading2"/>
        <w:shd w:val="clear" w:color="auto" w:fill="2F5496"/>
        <w:ind w:left="0" w:hanging="2"/>
        <w:rPr>
          <w:color w:val="FFFFFF"/>
        </w:rPr>
      </w:pPr>
      <w:r>
        <w:rPr>
          <w:color w:val="FFFFFF"/>
        </w:rPr>
        <w:t>What is the purpose of the study?</w:t>
      </w:r>
    </w:p>
    <w:p w14:paraId="52AFB20D" w14:textId="77777777" w:rsidR="00AB1689" w:rsidRDefault="00000000">
      <w:pPr>
        <w:spacing w:before="240" w:after="240"/>
        <w:ind w:left="0" w:hanging="2"/>
        <w:jc w:val="both"/>
        <w:rPr>
          <w:rFonts w:ascii="Arial" w:eastAsia="Arial" w:hAnsi="Arial" w:cs="Arial"/>
          <w:sz w:val="22"/>
          <w:szCs w:val="22"/>
        </w:rPr>
      </w:pPr>
      <w:r>
        <w:rPr>
          <w:rFonts w:ascii="Arial" w:eastAsia="Arial" w:hAnsi="Arial" w:cs="Arial"/>
          <w:sz w:val="22"/>
          <w:szCs w:val="22"/>
        </w:rPr>
        <w:t>Anterior cruciate ligament (ACL) injuries involve damage to a major ligament in the knee, which can cause pain, swelling, and instability. ACL reconstruction surgery is a common treatment to repair the damaged ligament, but managing pain after the surgery can be challenging.</w:t>
      </w:r>
    </w:p>
    <w:p w14:paraId="394E8300" w14:textId="77777777" w:rsidR="00AB1689" w:rsidRDefault="00000000">
      <w:pPr>
        <w:spacing w:before="240" w:after="240"/>
        <w:ind w:left="0" w:hanging="2"/>
        <w:jc w:val="both"/>
        <w:rPr>
          <w:rFonts w:ascii="Arial" w:eastAsia="Arial" w:hAnsi="Arial" w:cs="Arial"/>
          <w:i/>
          <w:sz w:val="22"/>
          <w:szCs w:val="22"/>
        </w:rPr>
      </w:pPr>
      <w:r>
        <w:rPr>
          <w:rFonts w:ascii="Arial" w:eastAsia="Arial" w:hAnsi="Arial" w:cs="Arial"/>
          <w:sz w:val="22"/>
          <w:szCs w:val="22"/>
        </w:rPr>
        <w:lastRenderedPageBreak/>
        <w:t>The purpose of this study is to compare different methods of administering diclofenac (also known as ’Voltaren’, an anti-inflammatory medication similar to ibuprofen) to find out which methods work best for people recovering from ACL reconstruction. Participants will either receive diclofenac intravenously (through a vein) or intraosseously (through bone).  By understanding which pain management strategies are most effective, this research aims to improve recovery and provide better care for patients. The findings could benefit communities by helping doctors offer safer and more effective pain relief, leading to quicker recovery and improved quality of life for patients.</w:t>
      </w:r>
    </w:p>
    <w:p w14:paraId="14046E85" w14:textId="77777777" w:rsidR="00AB1689" w:rsidRDefault="00AB1689">
      <w:pPr>
        <w:ind w:left="0" w:hanging="2"/>
        <w:jc w:val="both"/>
        <w:rPr>
          <w:rFonts w:ascii="Arial" w:eastAsia="Arial" w:hAnsi="Arial" w:cs="Arial"/>
          <w:sz w:val="22"/>
          <w:szCs w:val="22"/>
        </w:rPr>
      </w:pPr>
      <w:bookmarkStart w:id="1" w:name="_heading=h.1fob9te" w:colFirst="0" w:colLast="0"/>
      <w:bookmarkEnd w:id="1"/>
    </w:p>
    <w:tbl>
      <w:tblPr>
        <w:tblStyle w:val="a1"/>
        <w:tblW w:w="921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9"/>
      </w:tblGrid>
      <w:tr w:rsidR="00AB1689" w14:paraId="5D820E12" w14:textId="77777777">
        <w:tc>
          <w:tcPr>
            <w:tcW w:w="9219" w:type="dxa"/>
            <w:shd w:val="clear" w:color="auto" w:fill="2F5496"/>
          </w:tcPr>
          <w:p w14:paraId="09109DCA" w14:textId="77777777" w:rsidR="00AB1689" w:rsidRDefault="00000000">
            <w:pPr>
              <w:spacing w:before="40" w:after="40"/>
              <w:ind w:left="0" w:hanging="2"/>
              <w:jc w:val="both"/>
              <w:rPr>
                <w:rFonts w:ascii="Arial" w:eastAsia="Arial" w:hAnsi="Arial" w:cs="Arial"/>
                <w:color w:val="FFFFFF"/>
              </w:rPr>
            </w:pPr>
            <w:r>
              <w:rPr>
                <w:rFonts w:ascii="Arial" w:eastAsia="Arial" w:hAnsi="Arial" w:cs="Arial"/>
                <w:b/>
                <w:smallCaps/>
                <w:color w:val="FFFFFF"/>
              </w:rPr>
              <w:t>How is the study designed?</w:t>
            </w:r>
          </w:p>
        </w:tc>
      </w:tr>
    </w:tbl>
    <w:p w14:paraId="6162B183" w14:textId="77777777" w:rsidR="00AB1689" w:rsidRDefault="00AB1689">
      <w:pPr>
        <w:ind w:left="0" w:hanging="2"/>
        <w:jc w:val="both"/>
        <w:rPr>
          <w:rFonts w:ascii="Arial" w:eastAsia="Arial" w:hAnsi="Arial" w:cs="Arial"/>
          <w:sz w:val="22"/>
          <w:szCs w:val="22"/>
        </w:rPr>
      </w:pPr>
    </w:p>
    <w:p w14:paraId="2240DACA" w14:textId="77777777" w:rsidR="00AB1689" w:rsidRDefault="00000000">
      <w:pPr>
        <w:spacing w:before="240" w:after="240"/>
        <w:ind w:left="0" w:hanging="2"/>
        <w:jc w:val="both"/>
        <w:rPr>
          <w:rFonts w:ascii="Arial" w:eastAsia="Arial" w:hAnsi="Arial" w:cs="Arial"/>
          <w:sz w:val="22"/>
          <w:szCs w:val="22"/>
        </w:rPr>
      </w:pPr>
      <w:r>
        <w:rPr>
          <w:rFonts w:ascii="Arial" w:eastAsia="Arial" w:hAnsi="Arial" w:cs="Arial"/>
          <w:sz w:val="22"/>
          <w:szCs w:val="22"/>
        </w:rPr>
        <w:t>This study will include approximately 60 participants in total. Participation in the study will last around 8 weeks, involve checks at your usual post operative clinic, as well as filling out a log book at home to track levels of pain and pain medication consumption. It is expected that you will be able to go home on the day of the surgery, being in the study will not require any more time in hospital or clinic visits than normal.</w:t>
      </w:r>
    </w:p>
    <w:p w14:paraId="2D1635F3" w14:textId="77777777" w:rsidR="00AB1689" w:rsidRDefault="00000000">
      <w:pPr>
        <w:spacing w:before="240" w:after="240"/>
        <w:ind w:left="0" w:hanging="2"/>
        <w:jc w:val="both"/>
        <w:rPr>
          <w:rFonts w:ascii="Arial" w:eastAsia="Arial" w:hAnsi="Arial" w:cs="Arial"/>
          <w:sz w:val="22"/>
          <w:szCs w:val="22"/>
        </w:rPr>
      </w:pPr>
      <w:r>
        <w:rPr>
          <w:rFonts w:ascii="Arial" w:eastAsia="Arial" w:hAnsi="Arial" w:cs="Arial"/>
          <w:sz w:val="22"/>
          <w:szCs w:val="22"/>
        </w:rPr>
        <w:t>For those taking part in the study, the treatment will involve either receiving 75mg diclofenac intravenously or intraosseously. This medication will be given whilst you are under anaesthesia so you should feel no pain at the time of administration. Participants will be randomly assigned to one of the study groups, with a 1 in 2 chance of receiving each type of treatment. Randomization means that the treatment is chosen by chance, like flipping a coin, to make sure the groups are balanced and the results are fair.</w:t>
      </w:r>
    </w:p>
    <w:p w14:paraId="48207874" w14:textId="77777777" w:rsidR="00AB1689" w:rsidRDefault="00000000">
      <w:pPr>
        <w:spacing w:before="240" w:after="240"/>
        <w:ind w:left="0" w:hanging="2"/>
        <w:jc w:val="both"/>
        <w:rPr>
          <w:rFonts w:ascii="Arial" w:eastAsia="Arial" w:hAnsi="Arial" w:cs="Arial"/>
          <w:sz w:val="22"/>
          <w:szCs w:val="22"/>
        </w:rPr>
      </w:pPr>
      <w:r>
        <w:rPr>
          <w:rFonts w:ascii="Arial" w:eastAsia="Arial" w:hAnsi="Arial" w:cs="Arial"/>
          <w:sz w:val="22"/>
          <w:szCs w:val="22"/>
        </w:rPr>
        <w:t>Participants will be blinded (unaware) to which study group they will be in.</w:t>
      </w:r>
    </w:p>
    <w:p w14:paraId="20B9D76E" w14:textId="77777777" w:rsidR="00AB1689" w:rsidRDefault="00000000">
      <w:pPr>
        <w:spacing w:before="240" w:after="240"/>
        <w:ind w:left="0" w:hanging="2"/>
        <w:jc w:val="both"/>
        <w:rPr>
          <w:rFonts w:ascii="Arial" w:eastAsia="Arial" w:hAnsi="Arial" w:cs="Arial"/>
          <w:sz w:val="22"/>
          <w:szCs w:val="22"/>
        </w:rPr>
      </w:pPr>
      <w:r>
        <w:rPr>
          <w:rFonts w:ascii="Arial" w:eastAsia="Arial" w:hAnsi="Arial" w:cs="Arial"/>
          <w:sz w:val="22"/>
          <w:szCs w:val="22"/>
        </w:rPr>
        <w:t>Throughout the study, we will conduct assessments to monitor your pain and understand the effects of the treatment. This will include questionnaires to assess your pain and knee function, a diary record of your pain relief medication use, and clinic visits to assess the function and movement of your knee.</w:t>
      </w:r>
    </w:p>
    <w:p w14:paraId="148A4FE9" w14:textId="77777777" w:rsidR="00AB1689" w:rsidRDefault="00AB1689">
      <w:pPr>
        <w:ind w:left="0" w:hanging="2"/>
        <w:jc w:val="both"/>
        <w:rPr>
          <w:rFonts w:ascii="Arial" w:eastAsia="Arial" w:hAnsi="Arial" w:cs="Arial"/>
          <w:sz w:val="22"/>
          <w:szCs w:val="22"/>
        </w:rPr>
      </w:pPr>
    </w:p>
    <w:tbl>
      <w:tblPr>
        <w:tblStyle w:val="a2"/>
        <w:tblW w:w="921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9"/>
      </w:tblGrid>
      <w:tr w:rsidR="00AB1689" w14:paraId="3B01E0D5" w14:textId="77777777">
        <w:tc>
          <w:tcPr>
            <w:tcW w:w="9219" w:type="dxa"/>
            <w:shd w:val="clear" w:color="auto" w:fill="2F5496"/>
          </w:tcPr>
          <w:p w14:paraId="192852EC" w14:textId="77777777" w:rsidR="00AB1689" w:rsidRDefault="00000000">
            <w:pPr>
              <w:spacing w:before="40" w:after="40"/>
              <w:ind w:left="0" w:hanging="2"/>
              <w:jc w:val="both"/>
              <w:rPr>
                <w:rFonts w:ascii="Arial" w:eastAsia="Arial" w:hAnsi="Arial" w:cs="Arial"/>
                <w:color w:val="FFFFFF"/>
              </w:rPr>
            </w:pPr>
            <w:r>
              <w:rPr>
                <w:rFonts w:ascii="Arial" w:eastAsia="Arial" w:hAnsi="Arial" w:cs="Arial"/>
                <w:b/>
                <w:smallCaps/>
                <w:color w:val="FFFFFF"/>
              </w:rPr>
              <w:t>Who can take part in the study?</w:t>
            </w:r>
          </w:p>
        </w:tc>
      </w:tr>
    </w:tbl>
    <w:p w14:paraId="521B0E97" w14:textId="77777777" w:rsidR="00AB1689" w:rsidRDefault="00AB1689">
      <w:pPr>
        <w:ind w:left="0" w:hanging="2"/>
        <w:jc w:val="both"/>
        <w:rPr>
          <w:rFonts w:ascii="Arial" w:eastAsia="Arial" w:hAnsi="Arial" w:cs="Arial"/>
          <w:sz w:val="22"/>
          <w:szCs w:val="22"/>
        </w:rPr>
      </w:pPr>
    </w:p>
    <w:p w14:paraId="730B8E12" w14:textId="77777777" w:rsidR="00AB1689" w:rsidRDefault="00000000">
      <w:pPr>
        <w:spacing w:before="240" w:after="240"/>
        <w:ind w:left="0" w:hanging="2"/>
        <w:jc w:val="both"/>
        <w:rPr>
          <w:rFonts w:ascii="Arial" w:eastAsia="Arial" w:hAnsi="Arial" w:cs="Arial"/>
          <w:sz w:val="22"/>
          <w:szCs w:val="22"/>
        </w:rPr>
      </w:pPr>
      <w:r>
        <w:rPr>
          <w:rFonts w:ascii="Arial" w:eastAsia="Arial" w:hAnsi="Arial" w:cs="Arial"/>
          <w:sz w:val="22"/>
          <w:szCs w:val="22"/>
        </w:rPr>
        <w:t>You have been chosen to participate in this study because you are scheduled to undergo ACL reconstruction surgery.</w:t>
      </w:r>
    </w:p>
    <w:p w14:paraId="1D5632DD" w14:textId="77777777" w:rsidR="00AB1689" w:rsidRDefault="00000000">
      <w:pPr>
        <w:spacing w:before="240" w:after="240"/>
        <w:ind w:left="0" w:hanging="2"/>
        <w:jc w:val="both"/>
        <w:rPr>
          <w:rFonts w:ascii="Arial" w:eastAsia="Arial" w:hAnsi="Arial" w:cs="Arial"/>
          <w:sz w:val="22"/>
          <w:szCs w:val="22"/>
        </w:rPr>
      </w:pPr>
      <w:r>
        <w:rPr>
          <w:rFonts w:ascii="Arial" w:eastAsia="Arial" w:hAnsi="Arial" w:cs="Arial"/>
          <w:sz w:val="22"/>
          <w:szCs w:val="22"/>
        </w:rPr>
        <w:t>To take part, you must meet certain criteria. You need to be at least 18 years of age and be generally healthy apart from your knee injury. You cannot participate if you have certain medical conditions (including significant kidney, liver, and heart disease), are pregnant, or have a history of allergic or severe adverse reactions to the treatments used in the study. Furthermore, if you have any concomitant knee injuries, are intolerant to surgery/anaesthesia, poorly controlled mental health, or have significant use of pain relief prior to the procedure, you will not be able to participate. This helps us ensure the safety and accuracy of the study.</w:t>
      </w:r>
    </w:p>
    <w:p w14:paraId="0EEA1889" w14:textId="77777777" w:rsidR="00AB1689" w:rsidRDefault="00000000">
      <w:pPr>
        <w:pStyle w:val="Heading2"/>
        <w:shd w:val="clear" w:color="auto" w:fill="2F5496"/>
        <w:ind w:left="0" w:hanging="2"/>
        <w:rPr>
          <w:color w:val="FFFFFF"/>
        </w:rPr>
      </w:pPr>
      <w:r>
        <w:rPr>
          <w:color w:val="FFFFFF"/>
        </w:rPr>
        <w:t>What will my participation in the study involve?</w:t>
      </w:r>
    </w:p>
    <w:p w14:paraId="45BC07DA" w14:textId="77777777" w:rsidR="00AB1689" w:rsidRDefault="00000000">
      <w:pPr>
        <w:spacing w:before="240" w:after="240"/>
        <w:ind w:left="0" w:hanging="2"/>
        <w:jc w:val="both"/>
        <w:rPr>
          <w:rFonts w:ascii="Arial" w:eastAsia="Arial" w:hAnsi="Arial" w:cs="Arial"/>
          <w:sz w:val="22"/>
          <w:szCs w:val="22"/>
        </w:rPr>
      </w:pPr>
      <w:r>
        <w:rPr>
          <w:rFonts w:ascii="Arial" w:eastAsia="Arial" w:hAnsi="Arial" w:cs="Arial"/>
          <w:sz w:val="22"/>
          <w:szCs w:val="22"/>
        </w:rPr>
        <w:t>Your participation in the study will involve several steps to help us understand how different pain management options work after ACL reconstruction surgery.</w:t>
      </w:r>
    </w:p>
    <w:p w14:paraId="598605FE" w14:textId="77777777" w:rsidR="00AB1689" w:rsidRDefault="00000000">
      <w:pPr>
        <w:numPr>
          <w:ilvl w:val="0"/>
          <w:numId w:val="1"/>
        </w:numPr>
        <w:spacing w:before="240"/>
        <w:ind w:left="0" w:hanging="2"/>
        <w:rPr>
          <w:rFonts w:ascii="Arial" w:eastAsia="Arial" w:hAnsi="Arial" w:cs="Arial"/>
          <w:sz w:val="22"/>
          <w:szCs w:val="22"/>
        </w:rPr>
      </w:pPr>
      <w:r>
        <w:rPr>
          <w:rFonts w:ascii="Arial" w:eastAsia="Arial" w:hAnsi="Arial" w:cs="Arial"/>
          <w:b/>
          <w:sz w:val="22"/>
          <w:szCs w:val="22"/>
        </w:rPr>
        <w:t>Initial Assessment</w:t>
      </w:r>
      <w:r>
        <w:rPr>
          <w:rFonts w:ascii="Arial" w:eastAsia="Arial" w:hAnsi="Arial" w:cs="Arial"/>
          <w:sz w:val="22"/>
          <w:szCs w:val="22"/>
        </w:rPr>
        <w:t xml:space="preserve">: Prior to your surgical procedure, you will begin with an initial visit where we’ll explain the study in detail and answer any questions you might have. You’ll also provide consent to participate. We’ll review your medical history and conduct a physical </w:t>
      </w:r>
      <w:r>
        <w:rPr>
          <w:rFonts w:ascii="Arial" w:eastAsia="Arial" w:hAnsi="Arial" w:cs="Arial"/>
          <w:sz w:val="22"/>
          <w:szCs w:val="22"/>
        </w:rPr>
        <w:lastRenderedPageBreak/>
        <w:t>examination to ensure you’re eligible for the study. You’ll also complete a questionnaire to assess your current anxiety levels associated with your knee injury as well as your current pain and pain medications you are taking</w:t>
      </w:r>
    </w:p>
    <w:p w14:paraId="05A0CC46" w14:textId="77777777" w:rsidR="00AB1689" w:rsidRDefault="00000000">
      <w:pPr>
        <w:numPr>
          <w:ilvl w:val="0"/>
          <w:numId w:val="1"/>
        </w:numPr>
        <w:ind w:left="0" w:hanging="2"/>
        <w:rPr>
          <w:rFonts w:ascii="Arial" w:eastAsia="Arial" w:hAnsi="Arial" w:cs="Arial"/>
          <w:sz w:val="22"/>
          <w:szCs w:val="22"/>
        </w:rPr>
      </w:pPr>
      <w:r>
        <w:rPr>
          <w:rFonts w:ascii="Arial" w:eastAsia="Arial" w:hAnsi="Arial" w:cs="Arial"/>
          <w:b/>
          <w:sz w:val="22"/>
          <w:szCs w:val="22"/>
        </w:rPr>
        <w:t>Day of the Surgical Procedure</w:t>
      </w:r>
      <w:r>
        <w:rPr>
          <w:rFonts w:ascii="Arial" w:eastAsia="Arial" w:hAnsi="Arial" w:cs="Arial"/>
          <w:sz w:val="22"/>
          <w:szCs w:val="22"/>
        </w:rPr>
        <w:t>: You will come into hospital and will receive the same presurgical process all individuals receive regardless of study participation. You will then receive your surgical procedure and following this procedure, participants will record their pain levels and pain relief medication intake. It is anticipated that you will be able to go home on the day of the procedure.</w:t>
      </w:r>
    </w:p>
    <w:p w14:paraId="04C95B98" w14:textId="427D904F" w:rsidR="00AB1689" w:rsidRDefault="00000000">
      <w:pPr>
        <w:numPr>
          <w:ilvl w:val="0"/>
          <w:numId w:val="1"/>
        </w:numPr>
        <w:ind w:left="0" w:hanging="2"/>
        <w:rPr>
          <w:rFonts w:ascii="Arial" w:eastAsia="Arial" w:hAnsi="Arial" w:cs="Arial"/>
          <w:sz w:val="22"/>
          <w:szCs w:val="22"/>
        </w:rPr>
      </w:pPr>
      <w:r>
        <w:rPr>
          <w:rFonts w:ascii="Arial" w:eastAsia="Arial" w:hAnsi="Arial" w:cs="Arial"/>
          <w:b/>
          <w:sz w:val="22"/>
          <w:szCs w:val="22"/>
        </w:rPr>
        <w:t>At Home:</w:t>
      </w:r>
      <w:r>
        <w:rPr>
          <w:rFonts w:ascii="Arial" w:eastAsia="Arial" w:hAnsi="Arial" w:cs="Arial"/>
          <w:sz w:val="22"/>
          <w:szCs w:val="22"/>
        </w:rPr>
        <w:t xml:space="preserve"> Throughout the study, you will complete a series of questionnaires</w:t>
      </w:r>
      <w:r w:rsidR="00E00D1D">
        <w:rPr>
          <w:rFonts w:ascii="Arial" w:eastAsia="Arial" w:hAnsi="Arial" w:cs="Arial"/>
          <w:sz w:val="22"/>
          <w:szCs w:val="22"/>
        </w:rPr>
        <w:t xml:space="preserve"> within a diary we provide</w:t>
      </w:r>
      <w:r>
        <w:rPr>
          <w:rFonts w:ascii="Arial" w:eastAsia="Arial" w:hAnsi="Arial" w:cs="Arial"/>
          <w:sz w:val="22"/>
          <w:szCs w:val="22"/>
        </w:rPr>
        <w:t xml:space="preserve">. These will ask about your pain levels, pain relief usage, and functional outcome. </w:t>
      </w:r>
      <w:r w:rsidR="00E00D1D">
        <w:rPr>
          <w:rFonts w:ascii="Arial" w:eastAsia="Arial" w:hAnsi="Arial" w:cs="Arial"/>
          <w:sz w:val="22"/>
          <w:szCs w:val="22"/>
        </w:rPr>
        <w:t>Entries into this diary occurs twice daily, once in the morning, and once in the evening, in total taking up no longer than a couple minutes each day.</w:t>
      </w:r>
      <w:r w:rsidR="005069DA">
        <w:rPr>
          <w:rFonts w:ascii="Arial" w:eastAsia="Arial" w:hAnsi="Arial" w:cs="Arial"/>
          <w:sz w:val="22"/>
          <w:szCs w:val="22"/>
        </w:rPr>
        <w:t xml:space="preserve"> Making entries into the diary will be the main difference between participating and not participating in the study as the standard of care does not include such diary entry requirements.</w:t>
      </w:r>
    </w:p>
    <w:p w14:paraId="3BCB989B" w14:textId="41676327" w:rsidR="00AB1689" w:rsidRDefault="00000000">
      <w:pPr>
        <w:numPr>
          <w:ilvl w:val="0"/>
          <w:numId w:val="1"/>
        </w:numPr>
        <w:spacing w:after="240"/>
        <w:ind w:left="0" w:hanging="2"/>
        <w:rPr>
          <w:rFonts w:ascii="Arial" w:eastAsia="Arial" w:hAnsi="Arial" w:cs="Arial"/>
          <w:sz w:val="22"/>
          <w:szCs w:val="22"/>
        </w:rPr>
      </w:pPr>
      <w:r>
        <w:rPr>
          <w:rFonts w:ascii="Arial" w:eastAsia="Arial" w:hAnsi="Arial" w:cs="Arial"/>
          <w:b/>
          <w:sz w:val="22"/>
          <w:szCs w:val="22"/>
        </w:rPr>
        <w:t>Clinic Follow-up Visits</w:t>
      </w:r>
      <w:r>
        <w:rPr>
          <w:rFonts w:ascii="Arial" w:eastAsia="Arial" w:hAnsi="Arial" w:cs="Arial"/>
          <w:sz w:val="22"/>
          <w:szCs w:val="22"/>
        </w:rPr>
        <w:t xml:space="preserve">: You will also be asked to return to hospital for </w:t>
      </w:r>
      <w:r w:rsidR="00E00D1D">
        <w:rPr>
          <w:rFonts w:ascii="Arial" w:eastAsia="Arial" w:hAnsi="Arial" w:cs="Arial"/>
          <w:sz w:val="22"/>
          <w:szCs w:val="22"/>
        </w:rPr>
        <w:t>2</w:t>
      </w:r>
      <w:r>
        <w:rPr>
          <w:rFonts w:ascii="Arial" w:eastAsia="Arial" w:hAnsi="Arial" w:cs="Arial"/>
          <w:sz w:val="22"/>
          <w:szCs w:val="22"/>
        </w:rPr>
        <w:t xml:space="preserve"> clinic follow-ups to assess the mobility of your knee. Each visit may take around 15 minutes</w:t>
      </w:r>
      <w:r w:rsidR="00E00D1D">
        <w:rPr>
          <w:rFonts w:ascii="Arial" w:eastAsia="Arial" w:hAnsi="Arial" w:cs="Arial"/>
          <w:sz w:val="22"/>
          <w:szCs w:val="22"/>
        </w:rPr>
        <w:t xml:space="preserve">. </w:t>
      </w:r>
      <w:r w:rsidR="00324487">
        <w:rPr>
          <w:rFonts w:ascii="Arial" w:eastAsia="Arial" w:hAnsi="Arial" w:cs="Arial"/>
          <w:sz w:val="22"/>
          <w:szCs w:val="22"/>
        </w:rPr>
        <w:t>Having</w:t>
      </w:r>
      <w:r w:rsidR="00E00D1D">
        <w:rPr>
          <w:rFonts w:ascii="Arial" w:eastAsia="Arial" w:hAnsi="Arial" w:cs="Arial"/>
          <w:sz w:val="22"/>
          <w:szCs w:val="22"/>
        </w:rPr>
        <w:t xml:space="preserve"> 2 clinic appointments is the standard of care and participation in the study</w:t>
      </w:r>
      <w:r w:rsidR="00324487">
        <w:rPr>
          <w:rFonts w:ascii="Arial" w:eastAsia="Arial" w:hAnsi="Arial" w:cs="Arial"/>
          <w:sz w:val="22"/>
          <w:szCs w:val="22"/>
        </w:rPr>
        <w:t xml:space="preserve"> will not require any additional visits.</w:t>
      </w:r>
    </w:p>
    <w:p w14:paraId="0CAA499A" w14:textId="77777777" w:rsidR="00AB1689" w:rsidRDefault="00AB1689">
      <w:pPr>
        <w:spacing w:before="240" w:after="240"/>
        <w:ind w:left="0" w:hanging="2"/>
        <w:rPr>
          <w:rFonts w:ascii="Arial" w:eastAsia="Arial" w:hAnsi="Arial" w:cs="Arial"/>
          <w:sz w:val="22"/>
          <w:szCs w:val="22"/>
        </w:rPr>
      </w:pPr>
    </w:p>
    <w:p w14:paraId="7BD663DF" w14:textId="77777777" w:rsidR="00AB1689" w:rsidRDefault="00000000">
      <w:pPr>
        <w:pStyle w:val="Heading3"/>
        <w:keepNext w:val="0"/>
        <w:keepLines w:val="0"/>
        <w:spacing w:before="280" w:after="80"/>
        <w:ind w:left="1" w:hanging="3"/>
        <w:jc w:val="both"/>
        <w:rPr>
          <w:rFonts w:ascii="Arial" w:eastAsia="Arial" w:hAnsi="Arial" w:cs="Arial"/>
          <w:sz w:val="22"/>
          <w:szCs w:val="22"/>
        </w:rPr>
      </w:pPr>
      <w:bookmarkStart w:id="2" w:name="_heading=h.iike78mucf3l" w:colFirst="0" w:colLast="0"/>
      <w:bookmarkEnd w:id="2"/>
      <w:r>
        <w:rPr>
          <w:rFonts w:ascii="Arial" w:eastAsia="Arial" w:hAnsi="Arial" w:cs="Arial"/>
          <w:color w:val="000000"/>
          <w:sz w:val="26"/>
          <w:szCs w:val="26"/>
        </w:rPr>
        <w:t>Summary of Assessments</w:t>
      </w:r>
    </w:p>
    <w:sdt>
      <w:sdtPr>
        <w:tag w:val="goog_rdk_0"/>
        <w:id w:val="975101884"/>
        <w:lock w:val="contentLocked"/>
      </w:sdtPr>
      <w:sdtContent>
        <w:tbl>
          <w:tblPr>
            <w:tblStyle w:val="a3"/>
            <w:tblW w:w="9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01"/>
            <w:gridCol w:w="3001"/>
            <w:gridCol w:w="3001"/>
          </w:tblGrid>
          <w:tr w:rsidR="00AB1689" w14:paraId="5F75E341" w14:textId="77777777">
            <w:tc>
              <w:tcPr>
                <w:tcW w:w="3001" w:type="dxa"/>
                <w:shd w:val="clear" w:color="auto" w:fill="auto"/>
                <w:tcMar>
                  <w:top w:w="100" w:type="dxa"/>
                  <w:left w:w="100" w:type="dxa"/>
                  <w:bottom w:w="100" w:type="dxa"/>
                  <w:right w:w="100" w:type="dxa"/>
                </w:tcMar>
              </w:tcPr>
              <w:p w14:paraId="6AC2546D" w14:textId="77777777" w:rsidR="00AB1689" w:rsidRDefault="00000000">
                <w:pPr>
                  <w:widowControl w:val="0"/>
                  <w:pBdr>
                    <w:top w:val="nil"/>
                    <w:left w:val="nil"/>
                    <w:bottom w:val="nil"/>
                    <w:right w:val="nil"/>
                    <w:between w:val="nil"/>
                  </w:pBdr>
                  <w:spacing w:line="240" w:lineRule="auto"/>
                  <w:ind w:left="0" w:hanging="2"/>
                  <w:rPr>
                    <w:rFonts w:ascii="Arial" w:eastAsia="Arial" w:hAnsi="Arial" w:cs="Arial"/>
                    <w:sz w:val="22"/>
                    <w:szCs w:val="22"/>
                    <w:u w:val="single"/>
                  </w:rPr>
                </w:pPr>
                <w:r>
                  <w:rPr>
                    <w:rFonts w:ascii="Arial" w:eastAsia="Arial" w:hAnsi="Arial" w:cs="Arial"/>
                    <w:sz w:val="22"/>
                    <w:szCs w:val="22"/>
                    <w:u w:val="single"/>
                  </w:rPr>
                  <w:t>Visit Type</w:t>
                </w:r>
              </w:p>
            </w:tc>
            <w:tc>
              <w:tcPr>
                <w:tcW w:w="3001" w:type="dxa"/>
                <w:shd w:val="clear" w:color="auto" w:fill="auto"/>
                <w:tcMar>
                  <w:top w:w="100" w:type="dxa"/>
                  <w:left w:w="100" w:type="dxa"/>
                  <w:bottom w:w="100" w:type="dxa"/>
                  <w:right w:w="100" w:type="dxa"/>
                </w:tcMar>
              </w:tcPr>
              <w:p w14:paraId="3C2DC186" w14:textId="77777777" w:rsidR="00AB1689" w:rsidRDefault="00000000">
                <w:pPr>
                  <w:widowControl w:val="0"/>
                  <w:pBdr>
                    <w:top w:val="nil"/>
                    <w:left w:val="nil"/>
                    <w:bottom w:val="nil"/>
                    <w:right w:val="nil"/>
                    <w:between w:val="nil"/>
                  </w:pBdr>
                  <w:spacing w:line="240" w:lineRule="auto"/>
                  <w:ind w:left="0" w:hanging="2"/>
                  <w:rPr>
                    <w:rFonts w:ascii="Arial" w:eastAsia="Arial" w:hAnsi="Arial" w:cs="Arial"/>
                    <w:sz w:val="22"/>
                    <w:szCs w:val="22"/>
                    <w:u w:val="single"/>
                  </w:rPr>
                </w:pPr>
                <w:r>
                  <w:rPr>
                    <w:rFonts w:ascii="Arial" w:eastAsia="Arial" w:hAnsi="Arial" w:cs="Arial"/>
                    <w:sz w:val="22"/>
                    <w:szCs w:val="22"/>
                    <w:u w:val="single"/>
                  </w:rPr>
                  <w:t>Type of Assessment</w:t>
                </w:r>
              </w:p>
            </w:tc>
            <w:tc>
              <w:tcPr>
                <w:tcW w:w="3001" w:type="dxa"/>
                <w:shd w:val="clear" w:color="auto" w:fill="auto"/>
                <w:tcMar>
                  <w:top w:w="100" w:type="dxa"/>
                  <w:left w:w="100" w:type="dxa"/>
                  <w:bottom w:w="100" w:type="dxa"/>
                  <w:right w:w="100" w:type="dxa"/>
                </w:tcMar>
              </w:tcPr>
              <w:p w14:paraId="4266090C" w14:textId="77777777" w:rsidR="00AB1689" w:rsidRDefault="00000000">
                <w:pPr>
                  <w:widowControl w:val="0"/>
                  <w:pBdr>
                    <w:top w:val="nil"/>
                    <w:left w:val="nil"/>
                    <w:bottom w:val="nil"/>
                    <w:right w:val="nil"/>
                    <w:between w:val="nil"/>
                  </w:pBdr>
                  <w:spacing w:line="240" w:lineRule="auto"/>
                  <w:ind w:left="0" w:hanging="2"/>
                  <w:rPr>
                    <w:rFonts w:ascii="Arial" w:eastAsia="Arial" w:hAnsi="Arial" w:cs="Arial"/>
                    <w:sz w:val="22"/>
                    <w:szCs w:val="22"/>
                    <w:u w:val="single"/>
                  </w:rPr>
                </w:pPr>
                <w:r>
                  <w:rPr>
                    <w:rFonts w:ascii="Arial" w:eastAsia="Arial" w:hAnsi="Arial" w:cs="Arial"/>
                    <w:sz w:val="22"/>
                    <w:szCs w:val="22"/>
                    <w:u w:val="single"/>
                  </w:rPr>
                  <w:t>Expected Duration</w:t>
                </w:r>
              </w:p>
            </w:tc>
          </w:tr>
          <w:tr w:rsidR="00AB1689" w14:paraId="0A81AB39" w14:textId="77777777">
            <w:tc>
              <w:tcPr>
                <w:tcW w:w="3001" w:type="dxa"/>
                <w:shd w:val="clear" w:color="auto" w:fill="auto"/>
                <w:tcMar>
                  <w:top w:w="100" w:type="dxa"/>
                  <w:left w:w="100" w:type="dxa"/>
                  <w:bottom w:w="100" w:type="dxa"/>
                  <w:right w:w="100" w:type="dxa"/>
                </w:tcMar>
              </w:tcPr>
              <w:p w14:paraId="489C22E8" w14:textId="77777777" w:rsidR="00AB1689" w:rsidRDefault="00000000">
                <w:pPr>
                  <w:widowControl w:val="0"/>
                  <w:pBdr>
                    <w:top w:val="nil"/>
                    <w:left w:val="nil"/>
                    <w:bottom w:val="nil"/>
                    <w:right w:val="nil"/>
                    <w:between w:val="nil"/>
                  </w:pBdr>
                  <w:spacing w:line="240" w:lineRule="auto"/>
                  <w:ind w:left="0" w:hanging="2"/>
                  <w:rPr>
                    <w:rFonts w:ascii="Arial" w:eastAsia="Arial" w:hAnsi="Arial" w:cs="Arial"/>
                    <w:sz w:val="22"/>
                    <w:szCs w:val="22"/>
                  </w:rPr>
                </w:pPr>
                <w:r>
                  <w:rPr>
                    <w:rFonts w:ascii="Arial" w:eastAsia="Arial" w:hAnsi="Arial" w:cs="Arial"/>
                    <w:sz w:val="22"/>
                    <w:szCs w:val="22"/>
                  </w:rPr>
                  <w:t>Initial Assessment</w:t>
                </w:r>
              </w:p>
            </w:tc>
            <w:tc>
              <w:tcPr>
                <w:tcW w:w="3001" w:type="dxa"/>
                <w:shd w:val="clear" w:color="auto" w:fill="auto"/>
                <w:tcMar>
                  <w:top w:w="100" w:type="dxa"/>
                  <w:left w:w="100" w:type="dxa"/>
                  <w:bottom w:w="100" w:type="dxa"/>
                  <w:right w:w="100" w:type="dxa"/>
                </w:tcMar>
              </w:tcPr>
              <w:p w14:paraId="28F40682" w14:textId="77777777" w:rsidR="00AB1689" w:rsidRDefault="00000000">
                <w:pPr>
                  <w:widowControl w:val="0"/>
                  <w:pBdr>
                    <w:top w:val="nil"/>
                    <w:left w:val="nil"/>
                    <w:bottom w:val="nil"/>
                    <w:right w:val="nil"/>
                    <w:between w:val="nil"/>
                  </w:pBdr>
                  <w:spacing w:line="240" w:lineRule="auto"/>
                  <w:ind w:left="0" w:hanging="2"/>
                  <w:rPr>
                    <w:rFonts w:ascii="Arial" w:eastAsia="Arial" w:hAnsi="Arial" w:cs="Arial"/>
                    <w:sz w:val="22"/>
                    <w:szCs w:val="22"/>
                  </w:rPr>
                </w:pPr>
                <w:r>
                  <w:rPr>
                    <w:rFonts w:ascii="Arial" w:eastAsia="Arial" w:hAnsi="Arial" w:cs="Arial"/>
                    <w:sz w:val="22"/>
                    <w:szCs w:val="22"/>
                  </w:rPr>
                  <w:t>Initial assessment and consent</w:t>
                </w:r>
              </w:p>
            </w:tc>
            <w:tc>
              <w:tcPr>
                <w:tcW w:w="3001" w:type="dxa"/>
                <w:shd w:val="clear" w:color="auto" w:fill="auto"/>
                <w:tcMar>
                  <w:top w:w="100" w:type="dxa"/>
                  <w:left w:w="100" w:type="dxa"/>
                  <w:bottom w:w="100" w:type="dxa"/>
                  <w:right w:w="100" w:type="dxa"/>
                </w:tcMar>
              </w:tcPr>
              <w:p w14:paraId="34AA761B" w14:textId="77777777" w:rsidR="00AB1689" w:rsidRDefault="00000000">
                <w:pPr>
                  <w:widowControl w:val="0"/>
                  <w:pBdr>
                    <w:top w:val="nil"/>
                    <w:left w:val="nil"/>
                    <w:bottom w:val="nil"/>
                    <w:right w:val="nil"/>
                    <w:between w:val="nil"/>
                  </w:pBdr>
                  <w:spacing w:line="240" w:lineRule="auto"/>
                  <w:ind w:left="0" w:hanging="2"/>
                  <w:rPr>
                    <w:rFonts w:ascii="Arial" w:eastAsia="Arial" w:hAnsi="Arial" w:cs="Arial"/>
                    <w:sz w:val="22"/>
                    <w:szCs w:val="22"/>
                  </w:rPr>
                </w:pPr>
                <w:r>
                  <w:rPr>
                    <w:rFonts w:ascii="Arial" w:eastAsia="Arial" w:hAnsi="Arial" w:cs="Arial"/>
                    <w:sz w:val="22"/>
                    <w:szCs w:val="22"/>
                  </w:rPr>
                  <w:t>15 minutes</w:t>
                </w:r>
              </w:p>
            </w:tc>
          </w:tr>
          <w:tr w:rsidR="00AB1689" w14:paraId="50EA90EE" w14:textId="77777777">
            <w:tc>
              <w:tcPr>
                <w:tcW w:w="3001" w:type="dxa"/>
                <w:shd w:val="clear" w:color="auto" w:fill="auto"/>
                <w:tcMar>
                  <w:top w:w="100" w:type="dxa"/>
                  <w:left w:w="100" w:type="dxa"/>
                  <w:bottom w:w="100" w:type="dxa"/>
                  <w:right w:w="100" w:type="dxa"/>
                </w:tcMar>
              </w:tcPr>
              <w:p w14:paraId="2B927323" w14:textId="77777777" w:rsidR="00AB1689" w:rsidRDefault="00000000">
                <w:pPr>
                  <w:widowControl w:val="0"/>
                  <w:pBdr>
                    <w:top w:val="nil"/>
                    <w:left w:val="nil"/>
                    <w:bottom w:val="nil"/>
                    <w:right w:val="nil"/>
                    <w:between w:val="nil"/>
                  </w:pBdr>
                  <w:spacing w:line="240" w:lineRule="auto"/>
                  <w:ind w:left="0" w:hanging="2"/>
                  <w:rPr>
                    <w:rFonts w:ascii="Arial" w:eastAsia="Arial" w:hAnsi="Arial" w:cs="Arial"/>
                    <w:sz w:val="22"/>
                    <w:szCs w:val="22"/>
                  </w:rPr>
                </w:pPr>
                <w:r>
                  <w:rPr>
                    <w:rFonts w:ascii="Arial" w:eastAsia="Arial" w:hAnsi="Arial" w:cs="Arial"/>
                    <w:sz w:val="22"/>
                    <w:szCs w:val="22"/>
                  </w:rPr>
                  <w:t>Day of Surgical Procedure</w:t>
                </w:r>
              </w:p>
            </w:tc>
            <w:tc>
              <w:tcPr>
                <w:tcW w:w="3001" w:type="dxa"/>
                <w:shd w:val="clear" w:color="auto" w:fill="auto"/>
                <w:tcMar>
                  <w:top w:w="100" w:type="dxa"/>
                  <w:left w:w="100" w:type="dxa"/>
                  <w:bottom w:w="100" w:type="dxa"/>
                  <w:right w:w="100" w:type="dxa"/>
                </w:tcMar>
              </w:tcPr>
              <w:p w14:paraId="2C57DFDB" w14:textId="77777777" w:rsidR="00AB1689" w:rsidRDefault="00000000">
                <w:pPr>
                  <w:widowControl w:val="0"/>
                  <w:pBdr>
                    <w:top w:val="nil"/>
                    <w:left w:val="nil"/>
                    <w:bottom w:val="nil"/>
                    <w:right w:val="nil"/>
                    <w:between w:val="nil"/>
                  </w:pBdr>
                  <w:spacing w:line="240" w:lineRule="auto"/>
                  <w:ind w:left="0" w:hanging="2"/>
                  <w:rPr>
                    <w:rFonts w:ascii="Arial" w:eastAsia="Arial" w:hAnsi="Arial" w:cs="Arial"/>
                    <w:sz w:val="22"/>
                    <w:szCs w:val="22"/>
                  </w:rPr>
                </w:pPr>
                <w:r>
                  <w:rPr>
                    <w:rFonts w:ascii="Arial" w:eastAsia="Arial" w:hAnsi="Arial" w:cs="Arial"/>
                    <w:sz w:val="22"/>
                    <w:szCs w:val="22"/>
                  </w:rPr>
                  <w:t>Pain level and pain medication recording</w:t>
                </w:r>
              </w:p>
            </w:tc>
            <w:tc>
              <w:tcPr>
                <w:tcW w:w="3001" w:type="dxa"/>
                <w:shd w:val="clear" w:color="auto" w:fill="auto"/>
                <w:tcMar>
                  <w:top w:w="100" w:type="dxa"/>
                  <w:left w:w="100" w:type="dxa"/>
                  <w:bottom w:w="100" w:type="dxa"/>
                  <w:right w:w="100" w:type="dxa"/>
                </w:tcMar>
              </w:tcPr>
              <w:p w14:paraId="42339BBE" w14:textId="77777777" w:rsidR="00AB1689" w:rsidRDefault="00000000">
                <w:pPr>
                  <w:widowControl w:val="0"/>
                  <w:pBdr>
                    <w:top w:val="nil"/>
                    <w:left w:val="nil"/>
                    <w:bottom w:val="nil"/>
                    <w:right w:val="nil"/>
                    <w:between w:val="nil"/>
                  </w:pBdr>
                  <w:spacing w:line="240" w:lineRule="auto"/>
                  <w:ind w:left="0" w:hanging="2"/>
                  <w:rPr>
                    <w:rFonts w:ascii="Arial" w:eastAsia="Arial" w:hAnsi="Arial" w:cs="Arial"/>
                    <w:sz w:val="22"/>
                    <w:szCs w:val="22"/>
                  </w:rPr>
                </w:pPr>
                <w:r>
                  <w:rPr>
                    <w:rFonts w:ascii="Arial" w:eastAsia="Arial" w:hAnsi="Arial" w:cs="Arial"/>
                    <w:sz w:val="22"/>
                    <w:szCs w:val="22"/>
                  </w:rPr>
                  <w:t>Every hour for 3 hours following operation and every subsequent hour till discharge</w:t>
                </w:r>
              </w:p>
            </w:tc>
          </w:tr>
          <w:tr w:rsidR="00AB1689" w14:paraId="1F243DBC" w14:textId="77777777">
            <w:tc>
              <w:tcPr>
                <w:tcW w:w="3001" w:type="dxa"/>
                <w:shd w:val="clear" w:color="auto" w:fill="auto"/>
                <w:tcMar>
                  <w:top w:w="100" w:type="dxa"/>
                  <w:left w:w="100" w:type="dxa"/>
                  <w:bottom w:w="100" w:type="dxa"/>
                  <w:right w:w="100" w:type="dxa"/>
                </w:tcMar>
              </w:tcPr>
              <w:p w14:paraId="51C6CA2F" w14:textId="77777777" w:rsidR="00AB1689" w:rsidRDefault="00000000">
                <w:pPr>
                  <w:widowControl w:val="0"/>
                  <w:pBdr>
                    <w:top w:val="nil"/>
                    <w:left w:val="nil"/>
                    <w:bottom w:val="nil"/>
                    <w:right w:val="nil"/>
                    <w:between w:val="nil"/>
                  </w:pBdr>
                  <w:spacing w:line="240" w:lineRule="auto"/>
                  <w:ind w:left="0" w:hanging="2"/>
                  <w:rPr>
                    <w:rFonts w:ascii="Arial" w:eastAsia="Arial" w:hAnsi="Arial" w:cs="Arial"/>
                    <w:sz w:val="22"/>
                    <w:szCs w:val="22"/>
                  </w:rPr>
                </w:pPr>
                <w:r>
                  <w:rPr>
                    <w:rFonts w:ascii="Arial" w:eastAsia="Arial" w:hAnsi="Arial" w:cs="Arial"/>
                    <w:sz w:val="22"/>
                    <w:szCs w:val="22"/>
                  </w:rPr>
                  <w:t>At Home</w:t>
                </w:r>
              </w:p>
            </w:tc>
            <w:tc>
              <w:tcPr>
                <w:tcW w:w="3001" w:type="dxa"/>
                <w:shd w:val="clear" w:color="auto" w:fill="auto"/>
                <w:tcMar>
                  <w:top w:w="100" w:type="dxa"/>
                  <w:left w:w="100" w:type="dxa"/>
                  <w:bottom w:w="100" w:type="dxa"/>
                  <w:right w:w="100" w:type="dxa"/>
                </w:tcMar>
              </w:tcPr>
              <w:p w14:paraId="5247511A" w14:textId="77777777" w:rsidR="00AB1689" w:rsidRDefault="00000000">
                <w:pPr>
                  <w:widowControl w:val="0"/>
                  <w:pBdr>
                    <w:top w:val="nil"/>
                    <w:left w:val="nil"/>
                    <w:bottom w:val="nil"/>
                    <w:right w:val="nil"/>
                    <w:between w:val="nil"/>
                  </w:pBdr>
                  <w:spacing w:line="240" w:lineRule="auto"/>
                  <w:ind w:left="0" w:hanging="2"/>
                  <w:rPr>
                    <w:rFonts w:ascii="Arial" w:eastAsia="Arial" w:hAnsi="Arial" w:cs="Arial"/>
                    <w:sz w:val="22"/>
                    <w:szCs w:val="22"/>
                  </w:rPr>
                </w:pPr>
                <w:r>
                  <w:rPr>
                    <w:rFonts w:ascii="Arial" w:eastAsia="Arial" w:hAnsi="Arial" w:cs="Arial"/>
                    <w:sz w:val="22"/>
                    <w:szCs w:val="22"/>
                  </w:rPr>
                  <w:t>Pain level and pain medication recording</w:t>
                </w:r>
              </w:p>
            </w:tc>
            <w:tc>
              <w:tcPr>
                <w:tcW w:w="3001" w:type="dxa"/>
                <w:shd w:val="clear" w:color="auto" w:fill="auto"/>
                <w:tcMar>
                  <w:top w:w="100" w:type="dxa"/>
                  <w:left w:w="100" w:type="dxa"/>
                  <w:bottom w:w="100" w:type="dxa"/>
                  <w:right w:w="100" w:type="dxa"/>
                </w:tcMar>
              </w:tcPr>
              <w:p w14:paraId="14FF3F18" w14:textId="77777777" w:rsidR="00AB1689" w:rsidRDefault="00000000">
                <w:pPr>
                  <w:widowControl w:val="0"/>
                  <w:pBdr>
                    <w:top w:val="nil"/>
                    <w:left w:val="nil"/>
                    <w:bottom w:val="nil"/>
                    <w:right w:val="nil"/>
                    <w:between w:val="nil"/>
                  </w:pBdr>
                  <w:spacing w:line="240" w:lineRule="auto"/>
                  <w:ind w:left="0" w:hanging="2"/>
                  <w:rPr>
                    <w:rFonts w:ascii="Arial" w:eastAsia="Arial" w:hAnsi="Arial" w:cs="Arial"/>
                    <w:sz w:val="22"/>
                    <w:szCs w:val="22"/>
                  </w:rPr>
                </w:pPr>
                <w:r>
                  <w:rPr>
                    <w:rFonts w:ascii="Arial" w:eastAsia="Arial" w:hAnsi="Arial" w:cs="Arial"/>
                    <w:sz w:val="22"/>
                    <w:szCs w:val="22"/>
                  </w:rPr>
                  <w:t>First 2 weeks</w:t>
                </w:r>
              </w:p>
            </w:tc>
          </w:tr>
          <w:tr w:rsidR="00AB1689" w14:paraId="50FF2A1A" w14:textId="77777777">
            <w:tc>
              <w:tcPr>
                <w:tcW w:w="3001" w:type="dxa"/>
                <w:shd w:val="clear" w:color="auto" w:fill="auto"/>
                <w:tcMar>
                  <w:top w:w="100" w:type="dxa"/>
                  <w:left w:w="100" w:type="dxa"/>
                  <w:bottom w:w="100" w:type="dxa"/>
                  <w:right w:w="100" w:type="dxa"/>
                </w:tcMar>
              </w:tcPr>
              <w:p w14:paraId="4C6109BF" w14:textId="77777777" w:rsidR="00AB1689" w:rsidRDefault="00000000">
                <w:pPr>
                  <w:widowControl w:val="0"/>
                  <w:pBdr>
                    <w:top w:val="nil"/>
                    <w:left w:val="nil"/>
                    <w:bottom w:val="nil"/>
                    <w:right w:val="nil"/>
                    <w:between w:val="nil"/>
                  </w:pBdr>
                  <w:spacing w:line="240" w:lineRule="auto"/>
                  <w:ind w:left="0" w:hanging="2"/>
                  <w:rPr>
                    <w:rFonts w:ascii="Arial" w:eastAsia="Arial" w:hAnsi="Arial" w:cs="Arial"/>
                    <w:sz w:val="22"/>
                    <w:szCs w:val="22"/>
                  </w:rPr>
                </w:pPr>
                <w:r>
                  <w:rPr>
                    <w:rFonts w:ascii="Arial" w:eastAsia="Arial" w:hAnsi="Arial" w:cs="Arial"/>
                    <w:sz w:val="22"/>
                    <w:szCs w:val="22"/>
                  </w:rPr>
                  <w:t>Clinic Follow-up Visits</w:t>
                </w:r>
              </w:p>
            </w:tc>
            <w:tc>
              <w:tcPr>
                <w:tcW w:w="3001" w:type="dxa"/>
                <w:shd w:val="clear" w:color="auto" w:fill="auto"/>
                <w:tcMar>
                  <w:top w:w="100" w:type="dxa"/>
                  <w:left w:w="100" w:type="dxa"/>
                  <w:bottom w:w="100" w:type="dxa"/>
                  <w:right w:w="100" w:type="dxa"/>
                </w:tcMar>
              </w:tcPr>
              <w:p w14:paraId="41BFC3EC" w14:textId="77777777" w:rsidR="00AB1689" w:rsidRDefault="00000000">
                <w:pPr>
                  <w:widowControl w:val="0"/>
                  <w:pBdr>
                    <w:top w:val="nil"/>
                    <w:left w:val="nil"/>
                    <w:bottom w:val="nil"/>
                    <w:right w:val="nil"/>
                    <w:between w:val="nil"/>
                  </w:pBdr>
                  <w:spacing w:line="240" w:lineRule="auto"/>
                  <w:ind w:left="0" w:hanging="2"/>
                  <w:rPr>
                    <w:rFonts w:ascii="Arial" w:eastAsia="Arial" w:hAnsi="Arial" w:cs="Arial"/>
                    <w:sz w:val="22"/>
                    <w:szCs w:val="22"/>
                  </w:rPr>
                </w:pPr>
                <w:r>
                  <w:rPr>
                    <w:rFonts w:ascii="Arial" w:eastAsia="Arial" w:hAnsi="Arial" w:cs="Arial"/>
                    <w:sz w:val="22"/>
                    <w:szCs w:val="22"/>
                  </w:rPr>
                  <w:t>Questionnaires and knee mobility examination</w:t>
                </w:r>
              </w:p>
            </w:tc>
            <w:tc>
              <w:tcPr>
                <w:tcW w:w="3001" w:type="dxa"/>
                <w:shd w:val="clear" w:color="auto" w:fill="auto"/>
                <w:tcMar>
                  <w:top w:w="100" w:type="dxa"/>
                  <w:left w:w="100" w:type="dxa"/>
                  <w:bottom w:w="100" w:type="dxa"/>
                  <w:right w:w="100" w:type="dxa"/>
                </w:tcMar>
              </w:tcPr>
              <w:p w14:paraId="74CBFEE9" w14:textId="77777777" w:rsidR="00AB1689" w:rsidRDefault="00000000">
                <w:pPr>
                  <w:widowControl w:val="0"/>
                  <w:pBdr>
                    <w:top w:val="nil"/>
                    <w:left w:val="nil"/>
                    <w:bottom w:val="nil"/>
                    <w:right w:val="nil"/>
                    <w:between w:val="nil"/>
                  </w:pBdr>
                  <w:spacing w:line="240" w:lineRule="auto"/>
                  <w:ind w:left="0" w:hanging="2"/>
                  <w:rPr>
                    <w:rFonts w:ascii="Arial" w:eastAsia="Arial" w:hAnsi="Arial" w:cs="Arial"/>
                    <w:sz w:val="22"/>
                    <w:szCs w:val="22"/>
                  </w:rPr>
                </w:pPr>
                <w:r>
                  <w:rPr>
                    <w:rFonts w:ascii="Arial" w:eastAsia="Arial" w:hAnsi="Arial" w:cs="Arial"/>
                    <w:sz w:val="22"/>
                    <w:szCs w:val="22"/>
                  </w:rPr>
                  <w:t>15 minutes</w:t>
                </w:r>
              </w:p>
            </w:tc>
          </w:tr>
        </w:tbl>
      </w:sdtContent>
    </w:sdt>
    <w:p w14:paraId="67FF1237" w14:textId="77777777" w:rsidR="00AB1689" w:rsidRDefault="00AB1689">
      <w:pPr>
        <w:spacing w:before="240" w:after="240"/>
        <w:ind w:left="0" w:hanging="2"/>
        <w:jc w:val="both"/>
        <w:rPr>
          <w:rFonts w:ascii="Arial" w:eastAsia="Arial" w:hAnsi="Arial" w:cs="Arial"/>
          <w:sz w:val="22"/>
          <w:szCs w:val="22"/>
        </w:rPr>
      </w:pPr>
    </w:p>
    <w:p w14:paraId="3F6AC1F7" w14:textId="77777777" w:rsidR="00AB1689" w:rsidRDefault="00000000">
      <w:pPr>
        <w:spacing w:before="240" w:after="240"/>
        <w:ind w:left="0" w:hanging="2"/>
        <w:jc w:val="both"/>
        <w:rPr>
          <w:rFonts w:ascii="Arial" w:eastAsia="Arial" w:hAnsi="Arial" w:cs="Arial"/>
          <w:sz w:val="22"/>
          <w:szCs w:val="22"/>
        </w:rPr>
      </w:pPr>
      <w:r>
        <w:rPr>
          <w:rFonts w:ascii="Arial" w:eastAsia="Arial" w:hAnsi="Arial" w:cs="Arial"/>
          <w:sz w:val="22"/>
          <w:szCs w:val="22"/>
        </w:rPr>
        <w:t>Overall, your participation will help us gather important information to improve pain management strategies for future patients.</w:t>
      </w:r>
    </w:p>
    <w:p w14:paraId="7D9FEF7A" w14:textId="77777777" w:rsidR="00AB1689" w:rsidRDefault="00000000">
      <w:pPr>
        <w:spacing w:before="240" w:after="240"/>
        <w:ind w:left="0" w:hanging="2"/>
        <w:jc w:val="both"/>
        <w:rPr>
          <w:rFonts w:ascii="Arial" w:eastAsia="Arial" w:hAnsi="Arial" w:cs="Arial"/>
          <w:sz w:val="22"/>
          <w:szCs w:val="22"/>
        </w:rPr>
      </w:pPr>
      <w:r>
        <w:rPr>
          <w:rFonts w:ascii="Arial" w:eastAsia="Arial" w:hAnsi="Arial" w:cs="Arial"/>
          <w:sz w:val="22"/>
          <w:szCs w:val="22"/>
        </w:rPr>
        <w:t>As one of the surveys in the study measures anxiety related related to movement, if a participant's responses indicate severe distress, the study team will promptly follow up. A trained member of the research team will reach out to the participant within 24 hours to assess their well-being and provide support. If needed, the participant will be referred to appropriate mental health services for further assistance. In cases of immediate concern, the team will connect the participant with the crisis team to ensure their safety and well-being. The study team will handle all findings sensitively and confidentially, prioritising the participant's mental health needs.</w:t>
      </w:r>
    </w:p>
    <w:p w14:paraId="7BB317D9" w14:textId="77777777" w:rsidR="00AB1689" w:rsidRDefault="00AB1689">
      <w:pPr>
        <w:ind w:left="0" w:hanging="2"/>
        <w:jc w:val="both"/>
        <w:rPr>
          <w:rFonts w:ascii="Arial" w:eastAsia="Arial" w:hAnsi="Arial" w:cs="Arial"/>
          <w:sz w:val="22"/>
          <w:szCs w:val="22"/>
        </w:rPr>
      </w:pPr>
    </w:p>
    <w:p w14:paraId="20A6DBD7" w14:textId="77777777" w:rsidR="00AB1689" w:rsidRDefault="00000000">
      <w:pPr>
        <w:pStyle w:val="Heading2"/>
        <w:shd w:val="clear" w:color="auto" w:fill="2F5496"/>
        <w:ind w:left="0" w:hanging="2"/>
        <w:rPr>
          <w:color w:val="FFFFFF"/>
        </w:rPr>
      </w:pPr>
      <w:r>
        <w:rPr>
          <w:color w:val="FFFFFF"/>
        </w:rPr>
        <w:lastRenderedPageBreak/>
        <w:t>What are the possible risks of this study?</w:t>
      </w:r>
    </w:p>
    <w:p w14:paraId="3C4C9242" w14:textId="77777777" w:rsidR="00AB1689" w:rsidRDefault="00000000">
      <w:pPr>
        <w:ind w:left="0" w:hanging="2"/>
        <w:jc w:val="both"/>
        <w:rPr>
          <w:rFonts w:ascii="Arial" w:eastAsia="Arial" w:hAnsi="Arial" w:cs="Arial"/>
          <w:sz w:val="22"/>
          <w:szCs w:val="22"/>
        </w:rPr>
      </w:pPr>
      <w:r>
        <w:rPr>
          <w:rFonts w:ascii="Arial" w:eastAsia="Arial" w:hAnsi="Arial" w:cs="Arial"/>
          <w:sz w:val="22"/>
          <w:szCs w:val="22"/>
        </w:rPr>
        <w:t xml:space="preserve">Foreseeable risks of the study include adverse effects of the study medications being administered, i.e. Diclofenac (Voltaren™). </w:t>
      </w:r>
    </w:p>
    <w:p w14:paraId="6093CEEF" w14:textId="77777777" w:rsidR="00AB1689" w:rsidRDefault="00000000">
      <w:pPr>
        <w:ind w:left="0" w:hanging="2"/>
        <w:jc w:val="both"/>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 xml:space="preserve">Common side effects of Diclofenac (Voltaren™) may include nausea, vomiting, diarrhoea, abdominal pain. More severe (but rare) adverse effects include gastrointestinal bleeding, anaphylaxis, heart attack, and stroke. </w:t>
      </w:r>
    </w:p>
    <w:p w14:paraId="21768250" w14:textId="77777777" w:rsidR="00AB1689" w:rsidRDefault="00AB1689">
      <w:pPr>
        <w:ind w:left="0" w:hanging="2"/>
        <w:jc w:val="both"/>
        <w:rPr>
          <w:rFonts w:ascii="Arial" w:eastAsia="Arial" w:hAnsi="Arial" w:cs="Arial"/>
          <w:sz w:val="22"/>
          <w:szCs w:val="22"/>
        </w:rPr>
      </w:pPr>
    </w:p>
    <w:p w14:paraId="5A720895" w14:textId="77777777" w:rsidR="00AB1689" w:rsidRDefault="00000000">
      <w:pPr>
        <w:ind w:left="0" w:hanging="2"/>
        <w:jc w:val="both"/>
        <w:rPr>
          <w:rFonts w:ascii="Arial" w:eastAsia="Arial" w:hAnsi="Arial" w:cs="Arial"/>
          <w:sz w:val="22"/>
          <w:szCs w:val="22"/>
        </w:rPr>
      </w:pPr>
      <w:r>
        <w:rPr>
          <w:rFonts w:ascii="Arial" w:eastAsia="Arial" w:hAnsi="Arial" w:cs="Arial"/>
          <w:sz w:val="22"/>
          <w:szCs w:val="22"/>
        </w:rPr>
        <w:t xml:space="preserve">Many patients will experience no adverse effects from these medications, despite some labeled as “common”, and many can be minimised with medication to alleviate these symptoms. </w:t>
      </w:r>
    </w:p>
    <w:p w14:paraId="63C02DF1" w14:textId="77777777" w:rsidR="00AB1689" w:rsidRDefault="00AB1689">
      <w:pPr>
        <w:ind w:left="0" w:hanging="2"/>
        <w:jc w:val="both"/>
        <w:rPr>
          <w:rFonts w:ascii="Arial" w:eastAsia="Arial" w:hAnsi="Arial" w:cs="Arial"/>
          <w:sz w:val="22"/>
          <w:szCs w:val="22"/>
        </w:rPr>
      </w:pPr>
    </w:p>
    <w:p w14:paraId="5EAF7361" w14:textId="77777777" w:rsidR="00AB1689" w:rsidRDefault="00000000">
      <w:pPr>
        <w:ind w:left="0" w:hanging="2"/>
        <w:jc w:val="both"/>
        <w:rPr>
          <w:rFonts w:ascii="Arial" w:eastAsia="Arial" w:hAnsi="Arial" w:cs="Arial"/>
          <w:sz w:val="22"/>
          <w:szCs w:val="22"/>
        </w:rPr>
      </w:pPr>
      <w:r>
        <w:rPr>
          <w:rFonts w:ascii="Arial" w:eastAsia="Arial" w:hAnsi="Arial" w:cs="Arial"/>
          <w:sz w:val="22"/>
          <w:szCs w:val="22"/>
        </w:rPr>
        <w:t xml:space="preserve">Complications from the process of administering the medication into bone (intraosseous injection) may also arise, but this technique is already part of the surgeon’s routine surgical practice and complications are rare. These may include: </w:t>
      </w:r>
    </w:p>
    <w:p w14:paraId="0BEA419C" w14:textId="77777777" w:rsidR="00AB1689" w:rsidRDefault="00000000">
      <w:pPr>
        <w:ind w:left="0" w:hanging="2"/>
        <w:jc w:val="both"/>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 xml:space="preserve">Fracturing bone </w:t>
      </w:r>
    </w:p>
    <w:p w14:paraId="34E3AA55" w14:textId="77777777" w:rsidR="00AB1689" w:rsidRDefault="00000000">
      <w:pPr>
        <w:ind w:left="0" w:hanging="2"/>
        <w:jc w:val="both"/>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 xml:space="preserve">Infection (very rare) </w:t>
      </w:r>
    </w:p>
    <w:p w14:paraId="1D0A3C3F" w14:textId="77777777" w:rsidR="00AB1689" w:rsidRDefault="00000000">
      <w:pPr>
        <w:ind w:left="0" w:hanging="2"/>
        <w:jc w:val="both"/>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 xml:space="preserve">Misplacement of the needle leading to fluid being introduced elsewhere in the leg </w:t>
      </w:r>
    </w:p>
    <w:p w14:paraId="2CB60DA9" w14:textId="77777777" w:rsidR="00AB1689" w:rsidRDefault="00000000">
      <w:pPr>
        <w:ind w:left="0" w:hanging="2"/>
        <w:jc w:val="both"/>
        <w:rPr>
          <w:rFonts w:ascii="Arial" w:eastAsia="Arial" w:hAnsi="Arial" w:cs="Arial"/>
          <w:sz w:val="22"/>
          <w:szCs w:val="22"/>
        </w:rPr>
      </w:pPr>
      <w:r>
        <w:rPr>
          <w:rFonts w:ascii="Arial" w:eastAsia="Arial" w:hAnsi="Arial" w:cs="Arial"/>
          <w:sz w:val="22"/>
          <w:szCs w:val="22"/>
        </w:rPr>
        <w:t>●</w:t>
      </w:r>
      <w:r>
        <w:rPr>
          <w:rFonts w:ascii="Arial" w:eastAsia="Arial" w:hAnsi="Arial" w:cs="Arial"/>
          <w:sz w:val="22"/>
          <w:szCs w:val="22"/>
        </w:rPr>
        <w:tab/>
        <w:t xml:space="preserve">Compartment syndrome (very rare) caused by increased pressures within the leg tissue from large volumes of fluid being infused into it. </w:t>
      </w:r>
    </w:p>
    <w:p w14:paraId="5F36DEE4" w14:textId="77777777" w:rsidR="00AB1689" w:rsidRDefault="00AB1689">
      <w:pPr>
        <w:ind w:left="0" w:hanging="2"/>
        <w:jc w:val="both"/>
        <w:rPr>
          <w:rFonts w:ascii="Arial" w:eastAsia="Arial" w:hAnsi="Arial" w:cs="Arial"/>
          <w:sz w:val="22"/>
          <w:szCs w:val="22"/>
        </w:rPr>
      </w:pPr>
    </w:p>
    <w:p w14:paraId="5711AA24" w14:textId="77777777" w:rsidR="00AB1689" w:rsidRDefault="00000000">
      <w:pPr>
        <w:ind w:left="0" w:hanging="2"/>
        <w:jc w:val="both"/>
        <w:rPr>
          <w:rFonts w:ascii="Arial" w:eastAsia="Arial" w:hAnsi="Arial" w:cs="Arial"/>
          <w:sz w:val="22"/>
          <w:szCs w:val="22"/>
        </w:rPr>
      </w:pPr>
      <w:r>
        <w:rPr>
          <w:rFonts w:ascii="Arial" w:eastAsia="Arial" w:hAnsi="Arial" w:cs="Arial"/>
          <w:sz w:val="22"/>
          <w:szCs w:val="22"/>
        </w:rPr>
        <w:t>All adverse effects will be closely monitored by Hospital Staff and will be managed as appropriate to alleviate these symptoms where possible, and patients will receive treatment if required. Any new information about adverse effects related to the study that become available during the study will be discussed with participants.</w:t>
      </w:r>
    </w:p>
    <w:p w14:paraId="5BB914B2" w14:textId="77777777" w:rsidR="00AB1689" w:rsidRDefault="00AB1689">
      <w:pPr>
        <w:ind w:left="0" w:hanging="2"/>
        <w:jc w:val="both"/>
        <w:rPr>
          <w:rFonts w:ascii="Arial" w:eastAsia="Arial" w:hAnsi="Arial" w:cs="Arial"/>
          <w:sz w:val="22"/>
          <w:szCs w:val="22"/>
        </w:rPr>
      </w:pPr>
    </w:p>
    <w:p w14:paraId="665BE6E6" w14:textId="77777777" w:rsidR="00AB1689" w:rsidRDefault="00AB1689">
      <w:pPr>
        <w:ind w:left="0" w:hanging="2"/>
        <w:jc w:val="both"/>
        <w:rPr>
          <w:rFonts w:ascii="Arial" w:eastAsia="Arial" w:hAnsi="Arial" w:cs="Arial"/>
          <w:sz w:val="22"/>
          <w:szCs w:val="22"/>
        </w:rPr>
      </w:pPr>
    </w:p>
    <w:tbl>
      <w:tblPr>
        <w:tblStyle w:val="a4"/>
        <w:tblW w:w="921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9"/>
      </w:tblGrid>
      <w:tr w:rsidR="00AB1689" w14:paraId="55E58DB8" w14:textId="77777777">
        <w:tc>
          <w:tcPr>
            <w:tcW w:w="9219" w:type="dxa"/>
            <w:shd w:val="clear" w:color="auto" w:fill="2F5496"/>
          </w:tcPr>
          <w:p w14:paraId="6EB5F785" w14:textId="77777777" w:rsidR="00AB1689" w:rsidRDefault="00000000">
            <w:pPr>
              <w:spacing w:before="40" w:after="40"/>
              <w:ind w:left="0" w:hanging="2"/>
              <w:jc w:val="both"/>
              <w:rPr>
                <w:rFonts w:ascii="Arial" w:eastAsia="Arial" w:hAnsi="Arial" w:cs="Arial"/>
                <w:color w:val="FFFFFF"/>
              </w:rPr>
            </w:pPr>
            <w:r>
              <w:rPr>
                <w:rFonts w:ascii="Arial" w:eastAsia="Arial" w:hAnsi="Arial" w:cs="Arial"/>
                <w:b/>
                <w:smallCaps/>
                <w:color w:val="FFFFFF"/>
              </w:rPr>
              <w:t>What are the possible benefits of this study?</w:t>
            </w:r>
          </w:p>
        </w:tc>
      </w:tr>
    </w:tbl>
    <w:p w14:paraId="627AB4F7" w14:textId="77777777" w:rsidR="00AB1689" w:rsidRDefault="00AB1689">
      <w:pPr>
        <w:ind w:left="0" w:hanging="2"/>
        <w:jc w:val="both"/>
        <w:rPr>
          <w:rFonts w:ascii="Arial" w:eastAsia="Arial" w:hAnsi="Arial" w:cs="Arial"/>
          <w:sz w:val="22"/>
          <w:szCs w:val="22"/>
        </w:rPr>
      </w:pPr>
    </w:p>
    <w:p w14:paraId="187D61DE" w14:textId="77777777" w:rsidR="00AB1689" w:rsidRDefault="00000000">
      <w:pPr>
        <w:spacing w:before="240" w:after="240"/>
        <w:ind w:left="0" w:hanging="2"/>
        <w:jc w:val="both"/>
        <w:rPr>
          <w:rFonts w:ascii="Arial" w:eastAsia="Arial" w:hAnsi="Arial" w:cs="Arial"/>
          <w:sz w:val="22"/>
          <w:szCs w:val="22"/>
        </w:rPr>
      </w:pPr>
      <w:r>
        <w:rPr>
          <w:rFonts w:ascii="Arial" w:eastAsia="Arial" w:hAnsi="Arial" w:cs="Arial"/>
          <w:sz w:val="22"/>
          <w:szCs w:val="22"/>
        </w:rPr>
        <w:t>There are several potential benefits to participating in this study:</w:t>
      </w:r>
    </w:p>
    <w:p w14:paraId="1D2037F9" w14:textId="77777777" w:rsidR="00AB1689" w:rsidRDefault="00000000">
      <w:pPr>
        <w:numPr>
          <w:ilvl w:val="0"/>
          <w:numId w:val="4"/>
        </w:numPr>
        <w:spacing w:before="240"/>
        <w:ind w:left="0" w:hanging="2"/>
        <w:rPr>
          <w:rFonts w:ascii="Arial" w:eastAsia="Arial" w:hAnsi="Arial" w:cs="Arial"/>
          <w:sz w:val="22"/>
          <w:szCs w:val="22"/>
        </w:rPr>
      </w:pPr>
      <w:r>
        <w:rPr>
          <w:rFonts w:ascii="Arial" w:eastAsia="Arial" w:hAnsi="Arial" w:cs="Arial"/>
          <w:b/>
          <w:sz w:val="22"/>
          <w:szCs w:val="22"/>
        </w:rPr>
        <w:t>Direct Benefits</w:t>
      </w:r>
      <w:r>
        <w:rPr>
          <w:rFonts w:ascii="Arial" w:eastAsia="Arial" w:hAnsi="Arial" w:cs="Arial"/>
          <w:sz w:val="22"/>
          <w:szCs w:val="22"/>
        </w:rPr>
        <w:t>: You may experience improved pain management during your recovery from ACL reconstruction surgery. By comparing different pain relief administration options, we aim to identify the most effective methods, which could lead to better pain control and a smoother recovery process for you.</w:t>
      </w:r>
    </w:p>
    <w:p w14:paraId="78101961" w14:textId="77777777" w:rsidR="00AB1689" w:rsidRDefault="00000000">
      <w:pPr>
        <w:numPr>
          <w:ilvl w:val="0"/>
          <w:numId w:val="4"/>
        </w:numPr>
        <w:spacing w:after="240"/>
        <w:ind w:left="0" w:hanging="2"/>
        <w:rPr>
          <w:rFonts w:ascii="Arial" w:eastAsia="Arial" w:hAnsi="Arial" w:cs="Arial"/>
          <w:sz w:val="22"/>
          <w:szCs w:val="22"/>
        </w:rPr>
      </w:pPr>
      <w:r>
        <w:rPr>
          <w:rFonts w:ascii="Arial" w:eastAsia="Arial" w:hAnsi="Arial" w:cs="Arial"/>
          <w:b/>
          <w:sz w:val="22"/>
          <w:szCs w:val="22"/>
        </w:rPr>
        <w:t>Indirect Benefits</w:t>
      </w:r>
      <w:r>
        <w:rPr>
          <w:rFonts w:ascii="Arial" w:eastAsia="Arial" w:hAnsi="Arial" w:cs="Arial"/>
          <w:sz w:val="22"/>
          <w:szCs w:val="22"/>
        </w:rPr>
        <w:t>: The findings from this study may help future patients undergoing ACL surgery. By understanding which pain management strategies work best, we can improve overall care practices, leading to enhanced recovery experiences for others in similar situations. Additionally, the study may contribute to broader knowledge in the field of pain management, benefiting healthcare providers and patients alike.</w:t>
      </w:r>
    </w:p>
    <w:p w14:paraId="6464FBF7" w14:textId="5C82C109" w:rsidR="00AB1689" w:rsidRPr="00106EA1" w:rsidRDefault="00000000" w:rsidP="00106EA1">
      <w:pPr>
        <w:spacing w:before="240" w:after="240"/>
        <w:ind w:left="0" w:hanging="2"/>
        <w:rPr>
          <w:rFonts w:ascii="Arial" w:eastAsia="Arial" w:hAnsi="Arial" w:cs="Arial"/>
          <w:sz w:val="22"/>
          <w:szCs w:val="22"/>
        </w:rPr>
      </w:pPr>
      <w:r>
        <w:rPr>
          <w:rFonts w:ascii="Arial" w:eastAsia="Arial" w:hAnsi="Arial" w:cs="Arial"/>
          <w:sz w:val="22"/>
          <w:szCs w:val="22"/>
        </w:rPr>
        <w:t>Overall, while individual results may vary, your participation could play a valuable role in advancing pain management strategies and improving outcomes for future patients.</w:t>
      </w:r>
    </w:p>
    <w:p w14:paraId="11230E72" w14:textId="77777777" w:rsidR="00AB1689" w:rsidRDefault="00AB1689">
      <w:pPr>
        <w:ind w:left="0" w:hanging="2"/>
        <w:jc w:val="both"/>
        <w:rPr>
          <w:rFonts w:ascii="Arial" w:eastAsia="Arial" w:hAnsi="Arial" w:cs="Arial"/>
          <w:i/>
          <w:sz w:val="22"/>
          <w:szCs w:val="22"/>
        </w:rPr>
      </w:pPr>
    </w:p>
    <w:tbl>
      <w:tblPr>
        <w:tblStyle w:val="a5"/>
        <w:tblW w:w="921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9"/>
      </w:tblGrid>
      <w:tr w:rsidR="00AB1689" w14:paraId="2A6F8CC6" w14:textId="77777777">
        <w:tc>
          <w:tcPr>
            <w:tcW w:w="9219" w:type="dxa"/>
            <w:shd w:val="clear" w:color="auto" w:fill="2F5496"/>
          </w:tcPr>
          <w:p w14:paraId="08EDEB7B" w14:textId="77777777" w:rsidR="00AB1689" w:rsidRDefault="00000000">
            <w:pPr>
              <w:spacing w:before="40" w:after="40"/>
              <w:ind w:left="0" w:hanging="2"/>
              <w:jc w:val="both"/>
              <w:rPr>
                <w:rFonts w:ascii="Arial" w:eastAsia="Arial" w:hAnsi="Arial" w:cs="Arial"/>
                <w:color w:val="FFFFFF"/>
              </w:rPr>
            </w:pPr>
            <w:r>
              <w:rPr>
                <w:rFonts w:ascii="Arial" w:eastAsia="Arial" w:hAnsi="Arial" w:cs="Arial"/>
                <w:b/>
                <w:smallCaps/>
                <w:color w:val="FFFFFF"/>
              </w:rPr>
              <w:t>What are the alternatives to taking part?</w:t>
            </w:r>
          </w:p>
        </w:tc>
      </w:tr>
    </w:tbl>
    <w:p w14:paraId="14785F86" w14:textId="77777777" w:rsidR="00AB1689" w:rsidRDefault="00AB1689">
      <w:pPr>
        <w:ind w:left="0" w:hanging="2"/>
        <w:jc w:val="both"/>
        <w:rPr>
          <w:rFonts w:ascii="Arial" w:eastAsia="Arial" w:hAnsi="Arial" w:cs="Arial"/>
          <w:sz w:val="22"/>
          <w:szCs w:val="22"/>
        </w:rPr>
      </w:pPr>
    </w:p>
    <w:p w14:paraId="68F5581E" w14:textId="77777777" w:rsidR="00AB1689" w:rsidRDefault="00000000">
      <w:pPr>
        <w:ind w:left="0" w:hanging="2"/>
        <w:jc w:val="both"/>
        <w:rPr>
          <w:rFonts w:ascii="Arial" w:eastAsia="Arial" w:hAnsi="Arial" w:cs="Arial"/>
          <w:sz w:val="22"/>
          <w:szCs w:val="22"/>
        </w:rPr>
      </w:pPr>
      <w:r>
        <w:rPr>
          <w:rFonts w:ascii="Arial" w:eastAsia="Arial" w:hAnsi="Arial" w:cs="Arial"/>
          <w:sz w:val="22"/>
          <w:szCs w:val="22"/>
        </w:rPr>
        <w:t>If you choose not to participate in this study, you will be offered the current standard of care - which is receiving diclofenac intraosseously whilst you are in surgery.</w:t>
      </w:r>
    </w:p>
    <w:p w14:paraId="274258D5" w14:textId="77777777" w:rsidR="00AB1689" w:rsidRDefault="00AB1689">
      <w:pPr>
        <w:ind w:left="0" w:hanging="2"/>
        <w:jc w:val="both"/>
        <w:rPr>
          <w:rFonts w:ascii="Arial" w:eastAsia="Arial" w:hAnsi="Arial" w:cs="Arial"/>
          <w:sz w:val="22"/>
          <w:szCs w:val="22"/>
        </w:rPr>
      </w:pPr>
    </w:p>
    <w:p w14:paraId="3756A65E" w14:textId="77777777" w:rsidR="00AB1689" w:rsidRDefault="00000000">
      <w:pPr>
        <w:pStyle w:val="Heading2"/>
        <w:shd w:val="clear" w:color="auto" w:fill="2F5496"/>
        <w:ind w:left="0" w:hanging="2"/>
        <w:rPr>
          <w:color w:val="FFFFFF"/>
        </w:rPr>
      </w:pPr>
      <w:r>
        <w:rPr>
          <w:color w:val="FFFFFF"/>
        </w:rPr>
        <w:t>Will any costs be reimbursed?</w:t>
      </w:r>
    </w:p>
    <w:p w14:paraId="12392677" w14:textId="77777777" w:rsidR="00AB1689" w:rsidRDefault="00000000">
      <w:pPr>
        <w:ind w:left="0" w:hanging="2"/>
        <w:jc w:val="both"/>
        <w:rPr>
          <w:rFonts w:ascii="Arial" w:eastAsia="Arial" w:hAnsi="Arial" w:cs="Arial"/>
          <w:sz w:val="22"/>
          <w:szCs w:val="22"/>
        </w:rPr>
      </w:pPr>
      <w:r>
        <w:rPr>
          <w:rFonts w:ascii="Arial" w:eastAsia="Arial" w:hAnsi="Arial" w:cs="Arial"/>
          <w:sz w:val="22"/>
          <w:szCs w:val="22"/>
        </w:rPr>
        <w:t>Participation in this study will not incur any costs to participants.</w:t>
      </w:r>
    </w:p>
    <w:p w14:paraId="35854D31" w14:textId="77777777" w:rsidR="00AB1689" w:rsidRDefault="00AB1689">
      <w:pPr>
        <w:ind w:left="0" w:hanging="2"/>
        <w:jc w:val="both"/>
        <w:rPr>
          <w:rFonts w:ascii="Arial" w:eastAsia="Arial" w:hAnsi="Arial" w:cs="Arial"/>
          <w:sz w:val="22"/>
          <w:szCs w:val="22"/>
        </w:rPr>
      </w:pPr>
    </w:p>
    <w:p w14:paraId="55EF1FD9" w14:textId="77777777" w:rsidR="00AB1689" w:rsidRDefault="00000000">
      <w:pPr>
        <w:pStyle w:val="Heading2"/>
        <w:shd w:val="clear" w:color="auto" w:fill="2F5496"/>
        <w:ind w:left="0" w:hanging="2"/>
        <w:rPr>
          <w:rFonts w:ascii="Arial" w:eastAsia="Arial" w:hAnsi="Arial" w:cs="Arial"/>
          <w:sz w:val="22"/>
          <w:szCs w:val="22"/>
          <w:u w:val="single"/>
        </w:rPr>
      </w:pPr>
      <w:r>
        <w:rPr>
          <w:color w:val="FFFFFF"/>
        </w:rPr>
        <w:lastRenderedPageBreak/>
        <w:t>What if something goes wrong?</w:t>
      </w:r>
    </w:p>
    <w:p w14:paraId="51A5B9DF" w14:textId="77777777" w:rsidR="00AB1689" w:rsidRDefault="00000000">
      <w:pPr>
        <w:spacing w:after="120"/>
        <w:ind w:left="0" w:hanging="2"/>
        <w:rPr>
          <w:rFonts w:ascii="Arial" w:eastAsia="Arial" w:hAnsi="Arial" w:cs="Arial"/>
          <w:sz w:val="22"/>
          <w:szCs w:val="22"/>
        </w:rPr>
      </w:pPr>
      <w:r>
        <w:rPr>
          <w:rFonts w:ascii="Arial" w:eastAsia="Arial" w:hAnsi="Arial" w:cs="Arial"/>
          <w:sz w:val="22"/>
          <w:szCs w:val="22"/>
        </w:rPr>
        <w:t xml:space="preserve">If you were injured in this study, you would be eligible </w:t>
      </w:r>
      <w:r>
        <w:rPr>
          <w:rFonts w:ascii="Arial" w:eastAsia="Arial" w:hAnsi="Arial" w:cs="Arial"/>
          <w:b/>
          <w:sz w:val="22"/>
          <w:szCs w:val="22"/>
        </w:rPr>
        <w:t>to apply</w:t>
      </w:r>
      <w:r>
        <w:rPr>
          <w:rFonts w:ascii="Arial" w:eastAsia="Arial" w:hAnsi="Arial" w:cs="Arial"/>
          <w:sz w:val="22"/>
          <w:szCs w:val="22"/>
        </w:rPr>
        <w:t xml:space="preserve"> for compensation from ACC just as you would be if you were injured in an accident at work or at home. This does not mean that your claim will automatically be accepted. You will have to lodge a claim with ACC, which may take some time to assess. If your claim is accepted, you will receive funding to assist in your recovery.</w:t>
      </w:r>
    </w:p>
    <w:p w14:paraId="5DD88B62" w14:textId="77777777" w:rsidR="00AB1689" w:rsidRDefault="00000000">
      <w:pPr>
        <w:spacing w:after="120"/>
        <w:ind w:left="0" w:hanging="2"/>
        <w:rPr>
          <w:rFonts w:ascii="Arial" w:eastAsia="Arial" w:hAnsi="Arial" w:cs="Arial"/>
          <w:sz w:val="22"/>
          <w:szCs w:val="22"/>
        </w:rPr>
      </w:pPr>
      <w:bookmarkStart w:id="3" w:name="_heading=h.tyjcwt" w:colFirst="0" w:colLast="0"/>
      <w:bookmarkEnd w:id="3"/>
      <w:r>
        <w:rPr>
          <w:rFonts w:ascii="Arial" w:eastAsia="Arial" w:hAnsi="Arial" w:cs="Arial"/>
          <w:sz w:val="22"/>
          <w:szCs w:val="22"/>
        </w:rPr>
        <w:t>If you have private health or life insurance, you may wish to check with your insurer that taking part in this study won’t affect your cover.</w:t>
      </w:r>
    </w:p>
    <w:p w14:paraId="5768139B" w14:textId="77777777" w:rsidR="00AB1689" w:rsidRDefault="00AB1689">
      <w:pPr>
        <w:ind w:left="0" w:hanging="2"/>
        <w:jc w:val="both"/>
        <w:rPr>
          <w:rFonts w:ascii="Arial" w:eastAsia="Arial" w:hAnsi="Arial" w:cs="Arial"/>
          <w:sz w:val="22"/>
          <w:szCs w:val="22"/>
        </w:rPr>
      </w:pPr>
    </w:p>
    <w:p w14:paraId="4EC4F574" w14:textId="77777777" w:rsidR="00AB1689" w:rsidRDefault="00000000">
      <w:pPr>
        <w:pStyle w:val="Heading2"/>
        <w:shd w:val="clear" w:color="auto" w:fill="2F5496"/>
        <w:ind w:left="0" w:hanging="2"/>
        <w:rPr>
          <w:color w:val="FFFFFF"/>
        </w:rPr>
      </w:pPr>
      <w:bookmarkStart w:id="4" w:name="_heading=h.3dy6vkm" w:colFirst="0" w:colLast="0"/>
      <w:bookmarkEnd w:id="4"/>
      <w:r>
        <w:rPr>
          <w:color w:val="FFFFFF"/>
        </w:rPr>
        <w:t>What will happen to my information?</w:t>
      </w:r>
    </w:p>
    <w:p w14:paraId="75093C4D" w14:textId="77777777" w:rsidR="00AB1689" w:rsidRDefault="00000000">
      <w:pPr>
        <w:spacing w:after="240"/>
        <w:ind w:left="0" w:hanging="2"/>
        <w:jc w:val="both"/>
        <w:rPr>
          <w:rFonts w:ascii="Arial" w:eastAsia="Arial" w:hAnsi="Arial" w:cs="Arial"/>
          <w:sz w:val="22"/>
          <w:szCs w:val="22"/>
        </w:rPr>
      </w:pPr>
      <w:r>
        <w:rPr>
          <w:rFonts w:ascii="Arial" w:eastAsia="Arial" w:hAnsi="Arial" w:cs="Arial"/>
          <w:sz w:val="22"/>
          <w:szCs w:val="22"/>
        </w:rPr>
        <w:t>During this study the study doctors/researchers, nurses and other hospital staff will record information about you and your study participation. This includes the results of any study assessments</w:t>
      </w:r>
      <w:r>
        <w:rPr>
          <w:rFonts w:ascii="Arial" w:eastAsia="Arial" w:hAnsi="Arial" w:cs="Arial"/>
          <w:color w:val="FF0000"/>
          <w:sz w:val="22"/>
          <w:szCs w:val="22"/>
        </w:rPr>
        <w:t xml:space="preserve">. </w:t>
      </w:r>
      <w:r>
        <w:rPr>
          <w:rFonts w:ascii="Arial" w:eastAsia="Arial" w:hAnsi="Arial" w:cs="Arial"/>
          <w:sz w:val="22"/>
          <w:szCs w:val="22"/>
        </w:rPr>
        <w:t>If needed, information from your hospital records and your GP may also be collected. You cannot take part in this study if you do not consent to the collection of this information.</w:t>
      </w:r>
    </w:p>
    <w:p w14:paraId="7E5B5C04" w14:textId="77777777" w:rsidR="00AB1689" w:rsidRDefault="00000000">
      <w:pPr>
        <w:spacing w:after="120"/>
        <w:ind w:left="0" w:hanging="2"/>
        <w:jc w:val="both"/>
        <w:rPr>
          <w:rFonts w:ascii="Arial" w:eastAsia="Arial" w:hAnsi="Arial" w:cs="Arial"/>
          <w:sz w:val="22"/>
          <w:szCs w:val="22"/>
          <w:u w:val="single"/>
        </w:rPr>
      </w:pPr>
      <w:bookmarkStart w:id="5" w:name="_heading=h.1t3h5sf" w:colFirst="0" w:colLast="0"/>
      <w:bookmarkEnd w:id="5"/>
      <w:r>
        <w:rPr>
          <w:rFonts w:ascii="Arial" w:eastAsia="Arial" w:hAnsi="Arial" w:cs="Arial"/>
          <w:sz w:val="22"/>
          <w:szCs w:val="22"/>
          <w:u w:val="single"/>
        </w:rPr>
        <w:t>Identifiable Information</w:t>
      </w:r>
    </w:p>
    <w:p w14:paraId="11E60403" w14:textId="77777777" w:rsidR="00AB1689" w:rsidRDefault="00000000">
      <w:pPr>
        <w:spacing w:after="120"/>
        <w:ind w:left="0" w:hanging="2"/>
        <w:jc w:val="both"/>
        <w:rPr>
          <w:rFonts w:ascii="Arial" w:eastAsia="Arial" w:hAnsi="Arial" w:cs="Arial"/>
          <w:color w:val="FF0000"/>
          <w:sz w:val="22"/>
          <w:szCs w:val="22"/>
        </w:rPr>
      </w:pPr>
      <w:r>
        <w:rPr>
          <w:rFonts w:ascii="Arial" w:eastAsia="Arial" w:hAnsi="Arial" w:cs="Arial"/>
          <w:sz w:val="22"/>
          <w:szCs w:val="22"/>
        </w:rPr>
        <w:t xml:space="preserve">Identifiable information is any data that could identify you (e.g. your name, date of birth, or address). The following groups may have access to your identifiable information: </w:t>
      </w:r>
    </w:p>
    <w:p w14:paraId="403492A0" w14:textId="77777777" w:rsidR="00AB1689" w:rsidRDefault="00000000">
      <w:pPr>
        <w:numPr>
          <w:ilvl w:val="0"/>
          <w:numId w:val="3"/>
        </w:numPr>
        <w:ind w:left="0" w:hanging="2"/>
        <w:jc w:val="both"/>
        <w:rPr>
          <w:rFonts w:ascii="Arial" w:eastAsia="Arial" w:hAnsi="Arial" w:cs="Arial"/>
          <w:sz w:val="22"/>
          <w:szCs w:val="22"/>
        </w:rPr>
      </w:pPr>
      <w:r>
        <w:rPr>
          <w:rFonts w:ascii="Arial" w:eastAsia="Arial" w:hAnsi="Arial" w:cs="Arial"/>
          <w:sz w:val="22"/>
          <w:szCs w:val="22"/>
        </w:rPr>
        <w:t>Researchers</w:t>
      </w:r>
    </w:p>
    <w:p w14:paraId="3BE9CC0F" w14:textId="77777777" w:rsidR="00AB1689" w:rsidRDefault="00000000">
      <w:pPr>
        <w:numPr>
          <w:ilvl w:val="0"/>
          <w:numId w:val="3"/>
        </w:numPr>
        <w:pBdr>
          <w:top w:val="nil"/>
          <w:left w:val="nil"/>
          <w:bottom w:val="nil"/>
          <w:right w:val="nil"/>
          <w:between w:val="nil"/>
        </w:pBdr>
        <w:spacing w:after="120" w:line="276" w:lineRule="auto"/>
        <w:ind w:left="0" w:hanging="2"/>
        <w:jc w:val="both"/>
        <w:rPr>
          <w:rFonts w:ascii="Arial" w:eastAsia="Arial" w:hAnsi="Arial" w:cs="Arial"/>
          <w:color w:val="000000"/>
          <w:sz w:val="22"/>
          <w:szCs w:val="22"/>
        </w:rPr>
      </w:pPr>
      <w:r>
        <w:rPr>
          <w:rFonts w:ascii="Arial" w:eastAsia="Arial" w:hAnsi="Arial" w:cs="Arial"/>
          <w:sz w:val="22"/>
          <w:szCs w:val="22"/>
        </w:rPr>
        <w:t>E</w:t>
      </w:r>
      <w:r>
        <w:rPr>
          <w:rFonts w:ascii="Arial" w:eastAsia="Arial" w:hAnsi="Arial" w:cs="Arial"/>
          <w:color w:val="000000"/>
          <w:sz w:val="22"/>
          <w:szCs w:val="22"/>
        </w:rPr>
        <w:t>thics committees, or government agencies from New Zealand or overseas, if the study or site is audited. Audits are done to make sure that participants are protected, the study is run properly, and the data collected is correct.</w:t>
      </w:r>
    </w:p>
    <w:p w14:paraId="13461D50" w14:textId="77777777" w:rsidR="00AB1689" w:rsidRDefault="00000000">
      <w:pPr>
        <w:numPr>
          <w:ilvl w:val="0"/>
          <w:numId w:val="3"/>
        </w:numPr>
        <w:pBdr>
          <w:top w:val="nil"/>
          <w:left w:val="nil"/>
          <w:bottom w:val="nil"/>
          <w:right w:val="nil"/>
          <w:between w:val="nil"/>
        </w:pBdr>
        <w:spacing w:after="120" w:line="276" w:lineRule="auto"/>
        <w:ind w:left="0" w:hanging="2"/>
        <w:jc w:val="both"/>
        <w:rPr>
          <w:rFonts w:ascii="Arial" w:eastAsia="Arial" w:hAnsi="Arial" w:cs="Arial"/>
          <w:color w:val="000000"/>
          <w:sz w:val="22"/>
          <w:szCs w:val="22"/>
        </w:rPr>
      </w:pPr>
      <w:r>
        <w:rPr>
          <w:rFonts w:ascii="Arial" w:eastAsia="Arial" w:hAnsi="Arial" w:cs="Arial"/>
          <w:color w:val="000000"/>
          <w:sz w:val="22"/>
          <w:szCs w:val="22"/>
        </w:rPr>
        <w:t xml:space="preserve">Your usual doctor, if a study test gives an unexpected result that could be important for your health. This allows appropriate follow-up to be arranged. </w:t>
      </w:r>
    </w:p>
    <w:p w14:paraId="03DF52F1" w14:textId="77777777" w:rsidR="00AB1689" w:rsidRDefault="00000000">
      <w:pPr>
        <w:numPr>
          <w:ilvl w:val="0"/>
          <w:numId w:val="3"/>
        </w:numPr>
        <w:pBdr>
          <w:top w:val="nil"/>
          <w:left w:val="nil"/>
          <w:bottom w:val="nil"/>
          <w:right w:val="nil"/>
          <w:between w:val="nil"/>
        </w:pBdr>
        <w:spacing w:after="240" w:line="276" w:lineRule="auto"/>
        <w:ind w:left="0" w:hanging="2"/>
        <w:jc w:val="both"/>
        <w:rPr>
          <w:rFonts w:ascii="Arial" w:eastAsia="Arial" w:hAnsi="Arial" w:cs="Arial"/>
          <w:color w:val="000000"/>
          <w:sz w:val="22"/>
          <w:szCs w:val="22"/>
        </w:rPr>
      </w:pPr>
      <w:bookmarkStart w:id="6" w:name="_heading=h.4d34og8" w:colFirst="0" w:colLast="0"/>
      <w:bookmarkEnd w:id="6"/>
      <w:r>
        <w:rPr>
          <w:rFonts w:ascii="Arial" w:eastAsia="Arial" w:hAnsi="Arial" w:cs="Arial"/>
          <w:color w:val="000000"/>
          <w:sz w:val="22"/>
          <w:szCs w:val="22"/>
        </w:rPr>
        <w:t xml:space="preserve">Rarely, it may be necessary for </w:t>
      </w:r>
      <w:r>
        <w:rPr>
          <w:rFonts w:ascii="Arial" w:eastAsia="Arial" w:hAnsi="Arial" w:cs="Arial"/>
          <w:sz w:val="22"/>
          <w:szCs w:val="22"/>
        </w:rPr>
        <w:t>the study doctor</w:t>
      </w:r>
      <w:r>
        <w:rPr>
          <w:rFonts w:ascii="Arial" w:eastAsia="Arial" w:hAnsi="Arial" w:cs="Arial"/>
          <w:color w:val="000000"/>
          <w:sz w:val="22"/>
          <w:szCs w:val="22"/>
        </w:rPr>
        <w:t xml:space="preserve"> to share your information with other people – for example, if there is a serious threat to public health or safety, or to the life or health of you or another person OR if the information is required in certain legal situations. </w:t>
      </w:r>
    </w:p>
    <w:p w14:paraId="297DA8F7" w14:textId="77777777" w:rsidR="00AB1689" w:rsidRDefault="00000000">
      <w:pPr>
        <w:spacing w:after="120" w:line="276" w:lineRule="auto"/>
        <w:ind w:left="0" w:hanging="2"/>
        <w:jc w:val="both"/>
        <w:rPr>
          <w:rFonts w:ascii="Arial" w:eastAsia="Arial" w:hAnsi="Arial" w:cs="Arial"/>
          <w:sz w:val="22"/>
          <w:szCs w:val="22"/>
          <w:u w:val="single"/>
        </w:rPr>
      </w:pPr>
      <w:r>
        <w:rPr>
          <w:rFonts w:ascii="Arial" w:eastAsia="Arial" w:hAnsi="Arial" w:cs="Arial"/>
          <w:sz w:val="22"/>
          <w:szCs w:val="22"/>
          <w:u w:val="single"/>
        </w:rPr>
        <w:t>De-identified (Coded) Information</w:t>
      </w:r>
    </w:p>
    <w:p w14:paraId="54C7D529" w14:textId="77777777" w:rsidR="00AB1689" w:rsidRDefault="00000000">
      <w:pPr>
        <w:spacing w:after="120" w:line="276" w:lineRule="auto"/>
        <w:ind w:left="0" w:hanging="2"/>
        <w:jc w:val="both"/>
        <w:rPr>
          <w:rFonts w:ascii="Arial" w:eastAsia="Arial" w:hAnsi="Arial" w:cs="Arial"/>
          <w:sz w:val="22"/>
          <w:szCs w:val="22"/>
        </w:rPr>
      </w:pPr>
      <w:r>
        <w:rPr>
          <w:rFonts w:ascii="Arial" w:eastAsia="Arial" w:hAnsi="Arial" w:cs="Arial"/>
          <w:sz w:val="22"/>
          <w:szCs w:val="22"/>
        </w:rPr>
        <w:t xml:space="preserve">To make sure your personal information is kept confidential, information that identifies you will not be included in any report generated by the researcher. Instead, you will be identified by a code. The researcher will keep a list linking your code with your name, so that you can be identified by your coded data if needed. </w:t>
      </w:r>
    </w:p>
    <w:p w14:paraId="11496009" w14:textId="77777777" w:rsidR="00AB1689" w:rsidRDefault="00000000">
      <w:pPr>
        <w:spacing w:after="120" w:line="276" w:lineRule="auto"/>
        <w:ind w:left="0" w:hanging="2"/>
        <w:jc w:val="both"/>
        <w:rPr>
          <w:rFonts w:ascii="Arial" w:eastAsia="Arial" w:hAnsi="Arial" w:cs="Arial"/>
          <w:color w:val="000000"/>
          <w:sz w:val="22"/>
          <w:szCs w:val="22"/>
        </w:rPr>
      </w:pPr>
      <w:r>
        <w:rPr>
          <w:rFonts w:ascii="Arial" w:eastAsia="Arial" w:hAnsi="Arial" w:cs="Arial"/>
          <w:sz w:val="22"/>
          <w:szCs w:val="22"/>
        </w:rPr>
        <w:t>The following groups may have access to your coded information:</w:t>
      </w:r>
    </w:p>
    <w:p w14:paraId="46F60074" w14:textId="77777777" w:rsidR="00AB1689" w:rsidRDefault="00000000">
      <w:pPr>
        <w:numPr>
          <w:ilvl w:val="0"/>
          <w:numId w:val="2"/>
        </w:numPr>
        <w:pBdr>
          <w:top w:val="nil"/>
          <w:left w:val="nil"/>
          <w:bottom w:val="nil"/>
          <w:right w:val="nil"/>
          <w:between w:val="nil"/>
        </w:pBdr>
        <w:spacing w:line="276" w:lineRule="auto"/>
        <w:ind w:left="0" w:hanging="2"/>
        <w:jc w:val="both"/>
        <w:rPr>
          <w:rFonts w:ascii="Arial" w:eastAsia="Arial" w:hAnsi="Arial" w:cs="Arial"/>
          <w:sz w:val="22"/>
          <w:szCs w:val="22"/>
        </w:rPr>
      </w:pPr>
      <w:r>
        <w:rPr>
          <w:rFonts w:ascii="Arial" w:eastAsia="Arial" w:hAnsi="Arial" w:cs="Arial"/>
          <w:sz w:val="22"/>
          <w:szCs w:val="22"/>
        </w:rPr>
        <w:t>Researchers and trained study staff</w:t>
      </w:r>
    </w:p>
    <w:p w14:paraId="667C2B0B" w14:textId="77777777" w:rsidR="00AB1689" w:rsidRDefault="00000000">
      <w:pPr>
        <w:numPr>
          <w:ilvl w:val="0"/>
          <w:numId w:val="2"/>
        </w:numPr>
        <w:pBdr>
          <w:top w:val="nil"/>
          <w:left w:val="nil"/>
          <w:bottom w:val="nil"/>
          <w:right w:val="nil"/>
          <w:between w:val="nil"/>
        </w:pBdr>
        <w:spacing w:after="240" w:line="276" w:lineRule="auto"/>
        <w:ind w:left="0" w:hanging="2"/>
        <w:jc w:val="both"/>
        <w:rPr>
          <w:rFonts w:ascii="Arial" w:eastAsia="Arial" w:hAnsi="Arial" w:cs="Arial"/>
          <w:sz w:val="22"/>
          <w:szCs w:val="22"/>
        </w:rPr>
      </w:pPr>
      <w:r>
        <w:rPr>
          <w:rFonts w:ascii="Arial" w:eastAsia="Arial" w:hAnsi="Arial" w:cs="Arial"/>
          <w:sz w:val="22"/>
          <w:szCs w:val="22"/>
        </w:rPr>
        <w:t>Ethics committees, or government agencies from New Zealand or overseas</w:t>
      </w:r>
    </w:p>
    <w:p w14:paraId="448C3B15" w14:textId="77777777" w:rsidR="00AB1689" w:rsidRDefault="00000000">
      <w:pPr>
        <w:spacing w:after="360" w:line="276" w:lineRule="auto"/>
        <w:ind w:left="0" w:hanging="2"/>
        <w:jc w:val="both"/>
        <w:rPr>
          <w:rFonts w:ascii="Arial" w:eastAsia="Arial" w:hAnsi="Arial" w:cs="Arial"/>
          <w:sz w:val="22"/>
          <w:szCs w:val="22"/>
          <w:u w:val="single"/>
        </w:rPr>
      </w:pPr>
      <w:r>
        <w:rPr>
          <w:rFonts w:ascii="Arial" w:eastAsia="Arial" w:hAnsi="Arial" w:cs="Arial"/>
          <w:sz w:val="22"/>
          <w:szCs w:val="22"/>
        </w:rPr>
        <w:t>The results of the study may be published or presented, but not in a form that would reasonably be expected to identify you.</w:t>
      </w:r>
    </w:p>
    <w:p w14:paraId="52C378A8" w14:textId="77777777" w:rsidR="00AB1689" w:rsidRDefault="00000000">
      <w:pPr>
        <w:spacing w:after="120"/>
        <w:ind w:left="0" w:hanging="2"/>
        <w:jc w:val="both"/>
        <w:rPr>
          <w:rFonts w:ascii="Arial" w:eastAsia="Arial" w:hAnsi="Arial" w:cs="Arial"/>
          <w:sz w:val="22"/>
          <w:szCs w:val="22"/>
          <w:u w:val="single"/>
        </w:rPr>
      </w:pPr>
      <w:bookmarkStart w:id="7" w:name="_heading=h.2s8eyo1" w:colFirst="0" w:colLast="0"/>
      <w:bookmarkEnd w:id="7"/>
      <w:r>
        <w:rPr>
          <w:rFonts w:ascii="Arial" w:eastAsia="Arial" w:hAnsi="Arial" w:cs="Arial"/>
          <w:sz w:val="22"/>
          <w:szCs w:val="22"/>
          <w:u w:val="single"/>
        </w:rPr>
        <w:t>Future Research Using Your Information.</w:t>
      </w:r>
    </w:p>
    <w:p w14:paraId="2FF8B1AE" w14:textId="77777777" w:rsidR="00AB1689" w:rsidRDefault="00000000">
      <w:pPr>
        <w:spacing w:after="120"/>
        <w:ind w:left="0" w:hanging="2"/>
        <w:jc w:val="both"/>
        <w:rPr>
          <w:rFonts w:ascii="Arial" w:eastAsia="Arial" w:hAnsi="Arial" w:cs="Arial"/>
          <w:sz w:val="22"/>
          <w:szCs w:val="22"/>
        </w:rPr>
      </w:pPr>
      <w:r>
        <w:rPr>
          <w:rFonts w:ascii="Arial" w:eastAsia="Arial" w:hAnsi="Arial" w:cs="Arial"/>
          <w:sz w:val="22"/>
          <w:szCs w:val="22"/>
        </w:rPr>
        <w:t xml:space="preserve">Your coded information may be used for future research related to intraosseous administration or regional analgesia for reducing postoperative pain. Your coded information may also be used for other medical and/or scientific research that is </w:t>
      </w:r>
      <w:r>
        <w:rPr>
          <w:rFonts w:ascii="Arial" w:eastAsia="Arial" w:hAnsi="Arial" w:cs="Arial"/>
          <w:sz w:val="22"/>
          <w:szCs w:val="22"/>
          <w:u w:val="single"/>
        </w:rPr>
        <w:t>unrelated</w:t>
      </w:r>
      <w:r>
        <w:rPr>
          <w:rFonts w:ascii="Arial" w:eastAsia="Arial" w:hAnsi="Arial" w:cs="Arial"/>
          <w:sz w:val="22"/>
          <w:szCs w:val="22"/>
        </w:rPr>
        <w:t xml:space="preserve"> to the current study.</w:t>
      </w:r>
    </w:p>
    <w:p w14:paraId="72C52238" w14:textId="77777777" w:rsidR="00AB1689" w:rsidRDefault="00000000">
      <w:pPr>
        <w:spacing w:after="120"/>
        <w:ind w:left="0" w:hanging="2"/>
        <w:jc w:val="both"/>
        <w:rPr>
          <w:rFonts w:ascii="Arial" w:eastAsia="Arial" w:hAnsi="Arial" w:cs="Arial"/>
          <w:sz w:val="22"/>
          <w:szCs w:val="22"/>
        </w:rPr>
      </w:pPr>
      <w:r>
        <w:rPr>
          <w:rFonts w:ascii="Arial" w:eastAsia="Arial" w:hAnsi="Arial" w:cs="Arial"/>
          <w:sz w:val="22"/>
          <w:szCs w:val="22"/>
        </w:rPr>
        <w:t xml:space="preserve">This future research may be conducted overseas. You will not be told when future research is undertaken using your information. Your information may be shared widely with other </w:t>
      </w:r>
      <w:r>
        <w:rPr>
          <w:rFonts w:ascii="Arial" w:eastAsia="Arial" w:hAnsi="Arial" w:cs="Arial"/>
          <w:sz w:val="22"/>
          <w:szCs w:val="22"/>
        </w:rPr>
        <w:lastRenderedPageBreak/>
        <w:t xml:space="preserve">researchers or companies. Your information may also be added to information from other studies, to form much larger sets of data. </w:t>
      </w:r>
    </w:p>
    <w:p w14:paraId="0FBEBF86" w14:textId="77777777" w:rsidR="00AB1689" w:rsidRDefault="00000000">
      <w:pPr>
        <w:spacing w:after="120"/>
        <w:ind w:left="0" w:hanging="2"/>
        <w:jc w:val="both"/>
        <w:rPr>
          <w:rFonts w:ascii="Arial" w:eastAsia="Arial" w:hAnsi="Arial" w:cs="Arial"/>
          <w:sz w:val="22"/>
          <w:szCs w:val="22"/>
        </w:rPr>
      </w:pPr>
      <w:r>
        <w:rPr>
          <w:rFonts w:ascii="Arial" w:eastAsia="Arial" w:hAnsi="Arial" w:cs="Arial"/>
          <w:sz w:val="22"/>
          <w:szCs w:val="22"/>
        </w:rPr>
        <w:t>You will not get reports or other information about any / some research that is done using your information.</w:t>
      </w:r>
    </w:p>
    <w:p w14:paraId="23C630DA" w14:textId="77777777" w:rsidR="00AB1689" w:rsidRDefault="00000000">
      <w:pPr>
        <w:spacing w:after="360"/>
        <w:ind w:left="0" w:hanging="2"/>
        <w:jc w:val="both"/>
        <w:rPr>
          <w:rFonts w:ascii="Arial" w:eastAsia="Arial" w:hAnsi="Arial" w:cs="Arial"/>
          <w:sz w:val="22"/>
          <w:szCs w:val="22"/>
        </w:rPr>
      </w:pPr>
      <w:r>
        <w:rPr>
          <w:rFonts w:ascii="Arial" w:eastAsia="Arial" w:hAnsi="Arial" w:cs="Arial"/>
          <w:sz w:val="22"/>
          <w:szCs w:val="22"/>
        </w:rPr>
        <w:t>Your information may be used indefinitely for future research unless you withdraw your consent. However, it may be extremely difficult or impossible to access your information, or withdraw consent for its use, once your information has been shared for future research.</w:t>
      </w:r>
    </w:p>
    <w:p w14:paraId="054CE561" w14:textId="77777777" w:rsidR="00AB1689" w:rsidRDefault="00000000">
      <w:pPr>
        <w:spacing w:after="120"/>
        <w:ind w:left="0" w:hanging="2"/>
        <w:jc w:val="both"/>
        <w:rPr>
          <w:rFonts w:ascii="Arial" w:eastAsia="Arial" w:hAnsi="Arial" w:cs="Arial"/>
          <w:sz w:val="22"/>
          <w:szCs w:val="22"/>
          <w:u w:val="single"/>
        </w:rPr>
      </w:pPr>
      <w:r>
        <w:rPr>
          <w:rFonts w:ascii="Arial" w:eastAsia="Arial" w:hAnsi="Arial" w:cs="Arial"/>
          <w:sz w:val="22"/>
          <w:szCs w:val="22"/>
          <w:u w:val="single"/>
        </w:rPr>
        <w:t>Security and Storage of Your Information.</w:t>
      </w:r>
    </w:p>
    <w:p w14:paraId="720866F8" w14:textId="77777777" w:rsidR="00AB1689" w:rsidRDefault="00000000">
      <w:pPr>
        <w:spacing w:after="120"/>
        <w:ind w:left="0" w:hanging="2"/>
        <w:jc w:val="both"/>
        <w:rPr>
          <w:rFonts w:ascii="Arial" w:eastAsia="Arial" w:hAnsi="Arial" w:cs="Arial"/>
          <w:sz w:val="22"/>
          <w:szCs w:val="22"/>
        </w:rPr>
      </w:pPr>
      <w:r>
        <w:rPr>
          <w:rFonts w:ascii="Arial" w:eastAsia="Arial" w:hAnsi="Arial" w:cs="Arial"/>
          <w:sz w:val="22"/>
          <w:szCs w:val="22"/>
        </w:rPr>
        <w:t xml:space="preserve">Your identifiable information is held at North Shore Surgical Centre or Southern Cross North Harbour during the study. After the study it is transferred to a secure archiving site and stored for at least 10 years, then destroyed. All storage will comply with local and/or international data security guidelines. </w:t>
      </w:r>
    </w:p>
    <w:p w14:paraId="476322CB" w14:textId="77777777" w:rsidR="00AB1689" w:rsidRDefault="00000000">
      <w:pPr>
        <w:spacing w:after="120"/>
        <w:ind w:left="0" w:hanging="2"/>
        <w:jc w:val="both"/>
        <w:rPr>
          <w:rFonts w:ascii="Arial" w:eastAsia="Arial" w:hAnsi="Arial" w:cs="Arial"/>
          <w:color w:val="538135"/>
          <w:sz w:val="22"/>
          <w:szCs w:val="22"/>
        </w:rPr>
      </w:pPr>
      <w:r>
        <w:rPr>
          <w:rFonts w:ascii="Arial" w:eastAsia="Arial" w:hAnsi="Arial" w:cs="Arial"/>
          <w:sz w:val="22"/>
          <w:szCs w:val="22"/>
        </w:rPr>
        <w:t>The linked data in this study will be destroyed in 10 years along with the rest of the data.</w:t>
      </w:r>
      <w:r>
        <w:rPr>
          <w:rFonts w:ascii="Arial" w:eastAsia="Arial" w:hAnsi="Arial" w:cs="Arial"/>
          <w:sz w:val="22"/>
          <w:szCs w:val="22"/>
        </w:rPr>
        <w:br/>
      </w:r>
    </w:p>
    <w:p w14:paraId="413A9266" w14:textId="77777777" w:rsidR="00AB1689" w:rsidRDefault="00000000">
      <w:pPr>
        <w:spacing w:after="120"/>
        <w:ind w:left="0" w:hanging="2"/>
        <w:jc w:val="both"/>
        <w:rPr>
          <w:u w:val="single"/>
        </w:rPr>
      </w:pPr>
      <w:r>
        <w:rPr>
          <w:rFonts w:ascii="Arial" w:eastAsia="Arial" w:hAnsi="Arial" w:cs="Arial"/>
          <w:sz w:val="22"/>
          <w:szCs w:val="22"/>
          <w:u w:val="single"/>
        </w:rPr>
        <w:t>Risks</w:t>
      </w:r>
    </w:p>
    <w:p w14:paraId="7F0F25EC" w14:textId="77777777" w:rsidR="00AB1689" w:rsidRDefault="00000000">
      <w:pPr>
        <w:spacing w:after="120"/>
        <w:ind w:left="0" w:hanging="2"/>
        <w:jc w:val="both"/>
        <w:rPr>
          <w:rFonts w:ascii="Arial" w:eastAsia="Arial" w:hAnsi="Arial" w:cs="Arial"/>
          <w:sz w:val="22"/>
          <w:szCs w:val="22"/>
        </w:rPr>
      </w:pPr>
      <w:r>
        <w:rPr>
          <w:rFonts w:ascii="Arial" w:eastAsia="Arial" w:hAnsi="Arial" w:cs="Arial"/>
          <w:sz w:val="22"/>
          <w:szCs w:val="22"/>
        </w:rPr>
        <w:t>Although efforts will be made to protect your privacy, absolute confidentiality of your information cannot be guaranteed. Even with coded and anonymised information, there is no guarantee that you cannot be identified.  The risk of people accessing and misusing your information (e.g. making it harder for you to get or keep a job or health insurance) is currently very small, but may increase in the future as people find new ways of tracing information.</w:t>
      </w:r>
    </w:p>
    <w:p w14:paraId="032ECAE5" w14:textId="77777777" w:rsidR="00AB1689" w:rsidRDefault="00000000">
      <w:pPr>
        <w:pBdr>
          <w:top w:val="nil"/>
          <w:left w:val="nil"/>
          <w:bottom w:val="nil"/>
          <w:right w:val="nil"/>
          <w:between w:val="nil"/>
        </w:pBdr>
        <w:shd w:val="clear" w:color="auto" w:fill="FFFFFF"/>
        <w:spacing w:before="280" w:after="280" w:line="276" w:lineRule="auto"/>
        <w:ind w:left="0" w:hanging="2"/>
        <w:rPr>
          <w:rFonts w:ascii="Arial" w:eastAsia="Arial" w:hAnsi="Arial" w:cs="Arial"/>
          <w:color w:val="FF0000"/>
          <w:sz w:val="22"/>
          <w:szCs w:val="22"/>
        </w:rPr>
      </w:pPr>
      <w:r>
        <w:rPr>
          <w:rFonts w:ascii="Arial" w:eastAsia="Arial" w:hAnsi="Arial" w:cs="Arial"/>
          <w:color w:val="000000"/>
          <w:sz w:val="22"/>
          <w:szCs w:val="22"/>
        </w:rPr>
        <w:t xml:space="preserve">Data-linking can produce a detailed picture of individuals. Data-linking increases the risk of identifying individuals and possibly others who may be in the same households, organisations, iwi or hapū.  Some of the data sets being linked may have been designed, and some data may have been collected, without the intention of them being used with other data sets. Some data sets may have been collected in ways which have resulted in biases, meaning that there is the potential for inappropriate inferences to be drawn. These things have the potential to cause harm. While we have taken steps to minimise their likelihood, we cannot guarantee they will not occur. </w:t>
      </w:r>
    </w:p>
    <w:p w14:paraId="7015A92C" w14:textId="77777777" w:rsidR="00106EA1" w:rsidRDefault="00000000">
      <w:pPr>
        <w:spacing w:after="240"/>
        <w:ind w:left="0" w:hanging="2"/>
        <w:jc w:val="both"/>
        <w:rPr>
          <w:rFonts w:ascii="Arial" w:eastAsia="Arial" w:hAnsi="Arial" w:cs="Arial"/>
          <w:sz w:val="22"/>
          <w:szCs w:val="22"/>
          <w:u w:val="single"/>
        </w:rPr>
      </w:pPr>
      <w:r>
        <w:rPr>
          <w:rFonts w:ascii="Arial" w:eastAsia="Arial" w:hAnsi="Arial" w:cs="Arial"/>
          <w:sz w:val="22"/>
          <w:szCs w:val="22"/>
          <w:u w:val="single"/>
        </w:rPr>
        <w:br/>
      </w:r>
      <w:r>
        <w:rPr>
          <w:rFonts w:ascii="Arial" w:eastAsia="Arial" w:hAnsi="Arial" w:cs="Arial"/>
          <w:sz w:val="22"/>
          <w:szCs w:val="22"/>
          <w:u w:val="single"/>
        </w:rPr>
        <w:br/>
      </w:r>
      <w:r>
        <w:rPr>
          <w:rFonts w:ascii="Arial" w:eastAsia="Arial" w:hAnsi="Arial" w:cs="Arial"/>
          <w:sz w:val="22"/>
          <w:szCs w:val="22"/>
          <w:u w:val="single"/>
        </w:rPr>
        <w:br/>
      </w:r>
    </w:p>
    <w:p w14:paraId="352A65EB" w14:textId="1955EAAF" w:rsidR="00AB1689" w:rsidRDefault="00E00D1D">
      <w:pPr>
        <w:spacing w:after="240"/>
        <w:ind w:left="0" w:hanging="2"/>
        <w:jc w:val="both"/>
        <w:rPr>
          <w:rFonts w:ascii="Arial" w:eastAsia="Arial" w:hAnsi="Arial" w:cs="Arial"/>
          <w:sz w:val="22"/>
          <w:szCs w:val="22"/>
          <w:u w:val="single"/>
        </w:rPr>
      </w:pPr>
      <w:r w:rsidRPr="00E00D1D">
        <w:rPr>
          <w:rFonts w:ascii="Arial" w:eastAsia="Arial" w:hAnsi="Arial" w:cs="Arial"/>
          <w:sz w:val="22"/>
          <w:szCs w:val="22"/>
          <w:u w:val="single"/>
        </w:rPr>
        <w:t>Māori</w:t>
      </w:r>
      <w:r w:rsidR="00000000">
        <w:rPr>
          <w:rFonts w:ascii="Arial" w:eastAsia="Arial" w:hAnsi="Arial" w:cs="Arial"/>
          <w:sz w:val="22"/>
          <w:szCs w:val="22"/>
          <w:u w:val="single"/>
        </w:rPr>
        <w:t xml:space="preserve"> Data Sovereignty</w:t>
      </w:r>
    </w:p>
    <w:p w14:paraId="3694C117" w14:textId="6CC4CAE5" w:rsidR="00AB1689" w:rsidRDefault="00000000">
      <w:pPr>
        <w:spacing w:after="240"/>
        <w:ind w:left="0" w:hanging="2"/>
        <w:jc w:val="both"/>
        <w:rPr>
          <w:rFonts w:ascii="Arial" w:eastAsia="Arial" w:hAnsi="Arial" w:cs="Arial"/>
          <w:sz w:val="22"/>
          <w:szCs w:val="22"/>
        </w:rPr>
      </w:pPr>
      <w:r>
        <w:rPr>
          <w:rFonts w:ascii="Arial" w:eastAsia="Arial" w:hAnsi="Arial" w:cs="Arial"/>
          <w:sz w:val="22"/>
          <w:szCs w:val="22"/>
        </w:rPr>
        <w:t xml:space="preserve">During the study, data may be collected from participants identifying as </w:t>
      </w:r>
      <w:r w:rsidR="00E00D1D" w:rsidRPr="00E00D1D">
        <w:rPr>
          <w:rFonts w:ascii="Arial" w:eastAsia="Arial" w:hAnsi="Arial" w:cs="Arial"/>
          <w:sz w:val="22"/>
          <w:szCs w:val="22"/>
        </w:rPr>
        <w:t>Māori</w:t>
      </w:r>
      <w:r>
        <w:rPr>
          <w:rFonts w:ascii="Arial" w:eastAsia="Arial" w:hAnsi="Arial" w:cs="Arial"/>
          <w:sz w:val="22"/>
          <w:szCs w:val="22"/>
        </w:rPr>
        <w:t>. Personal and health information is a tāonga (treasure) and will be treated accordingly.</w:t>
      </w:r>
    </w:p>
    <w:p w14:paraId="03C05C3C" w14:textId="0AB2500A" w:rsidR="00AB1689" w:rsidRDefault="00000000">
      <w:pPr>
        <w:spacing w:after="240"/>
        <w:ind w:left="0" w:hanging="2"/>
        <w:jc w:val="both"/>
        <w:rPr>
          <w:rFonts w:ascii="Arial" w:eastAsia="Arial" w:hAnsi="Arial" w:cs="Arial"/>
          <w:sz w:val="22"/>
          <w:szCs w:val="22"/>
        </w:rPr>
      </w:pPr>
      <w:r>
        <w:rPr>
          <w:rFonts w:ascii="Arial" w:eastAsia="Arial" w:hAnsi="Arial" w:cs="Arial"/>
          <w:sz w:val="22"/>
          <w:szCs w:val="22"/>
        </w:rPr>
        <w:t xml:space="preserve">Formal Māori consultation for this study </w:t>
      </w:r>
      <w:r w:rsidR="00A712B6">
        <w:rPr>
          <w:rFonts w:ascii="Arial" w:eastAsia="Arial" w:hAnsi="Arial" w:cs="Arial"/>
          <w:sz w:val="22"/>
          <w:szCs w:val="22"/>
        </w:rPr>
        <w:t>has been</w:t>
      </w:r>
      <w:r>
        <w:rPr>
          <w:rFonts w:ascii="Arial" w:eastAsia="Arial" w:hAnsi="Arial" w:cs="Arial"/>
          <w:sz w:val="22"/>
          <w:szCs w:val="22"/>
        </w:rPr>
        <w:t xml:space="preserve"> completed </w:t>
      </w:r>
      <w:r w:rsidR="00A712B6">
        <w:rPr>
          <w:rFonts w:ascii="Arial" w:eastAsia="Arial" w:hAnsi="Arial" w:cs="Arial"/>
          <w:sz w:val="22"/>
          <w:szCs w:val="22"/>
        </w:rPr>
        <w:t>through He Kamaka Waiora Health New Zealand Waitemat</w:t>
      </w:r>
      <w:r w:rsidR="00A712B6">
        <w:rPr>
          <w:rFonts w:ascii="Arial" w:eastAsia="Arial" w:hAnsi="Arial" w:cs="Arial"/>
          <w:sz w:val="22"/>
          <w:szCs w:val="22"/>
        </w:rPr>
        <w:t>ā</w:t>
      </w:r>
      <w:r w:rsidR="00A712B6">
        <w:rPr>
          <w:rFonts w:ascii="Arial" w:eastAsia="Arial" w:hAnsi="Arial" w:cs="Arial"/>
          <w:sz w:val="22"/>
          <w:szCs w:val="22"/>
        </w:rPr>
        <w:t xml:space="preserve"> and Auckland research committee</w:t>
      </w:r>
      <w:r>
        <w:rPr>
          <w:rFonts w:ascii="Arial" w:eastAsia="Arial" w:hAnsi="Arial" w:cs="Arial"/>
          <w:sz w:val="22"/>
          <w:szCs w:val="22"/>
        </w:rPr>
        <w:t>. Any recommendations for additional measures to improve Māori rights and interests in relation to data will be acted upon.</w:t>
      </w:r>
    </w:p>
    <w:p w14:paraId="059F2B37" w14:textId="77777777" w:rsidR="00AB1689" w:rsidRDefault="00AB1689">
      <w:pPr>
        <w:spacing w:after="120"/>
        <w:ind w:left="0" w:hanging="2"/>
        <w:jc w:val="both"/>
        <w:rPr>
          <w:rFonts w:ascii="Arial" w:eastAsia="Arial" w:hAnsi="Arial" w:cs="Arial"/>
          <w:sz w:val="22"/>
          <w:szCs w:val="22"/>
          <w:u w:val="single"/>
        </w:rPr>
      </w:pPr>
    </w:p>
    <w:p w14:paraId="4649800C" w14:textId="77777777" w:rsidR="00AB1689" w:rsidRDefault="00000000">
      <w:pPr>
        <w:spacing w:after="120"/>
        <w:ind w:left="0" w:hanging="2"/>
        <w:jc w:val="both"/>
        <w:rPr>
          <w:rFonts w:ascii="Arial" w:eastAsia="Arial" w:hAnsi="Arial" w:cs="Arial"/>
          <w:sz w:val="22"/>
          <w:szCs w:val="22"/>
          <w:u w:val="single"/>
        </w:rPr>
      </w:pPr>
      <w:r>
        <w:rPr>
          <w:rFonts w:ascii="Arial" w:eastAsia="Arial" w:hAnsi="Arial" w:cs="Arial"/>
          <w:sz w:val="22"/>
          <w:szCs w:val="22"/>
          <w:u w:val="single"/>
        </w:rPr>
        <w:t>Rights to Access Your Information.</w:t>
      </w:r>
    </w:p>
    <w:p w14:paraId="0CC22680" w14:textId="77777777" w:rsidR="00AB1689" w:rsidRDefault="00000000">
      <w:pPr>
        <w:spacing w:after="120"/>
        <w:ind w:left="0" w:hanging="2"/>
        <w:jc w:val="both"/>
        <w:rPr>
          <w:rFonts w:ascii="Arial" w:eastAsia="Arial" w:hAnsi="Arial" w:cs="Arial"/>
          <w:sz w:val="22"/>
          <w:szCs w:val="22"/>
        </w:rPr>
      </w:pPr>
      <w:r>
        <w:rPr>
          <w:rFonts w:ascii="Arial" w:eastAsia="Arial" w:hAnsi="Arial" w:cs="Arial"/>
          <w:sz w:val="22"/>
          <w:szCs w:val="22"/>
        </w:rPr>
        <w:t xml:space="preserve">You have the right to request access to your information held by the research team. You also have the right to request that any information you disagree with is corrected.  </w:t>
      </w:r>
    </w:p>
    <w:p w14:paraId="0F4BC3AF" w14:textId="77777777" w:rsidR="00AB1689" w:rsidRDefault="00000000">
      <w:pPr>
        <w:spacing w:after="120"/>
        <w:ind w:left="0" w:hanging="2"/>
        <w:jc w:val="both"/>
        <w:rPr>
          <w:rFonts w:ascii="Arial" w:eastAsia="Arial" w:hAnsi="Arial" w:cs="Arial"/>
          <w:sz w:val="22"/>
          <w:szCs w:val="22"/>
        </w:rPr>
      </w:pPr>
      <w:r>
        <w:rPr>
          <w:rFonts w:ascii="Arial" w:eastAsia="Arial" w:hAnsi="Arial" w:cs="Arial"/>
          <w:sz w:val="22"/>
          <w:szCs w:val="22"/>
        </w:rPr>
        <w:lastRenderedPageBreak/>
        <w:t xml:space="preserve">Please ask if you would like to access the results of your screening and safety tests during the study.  You may access other study-specific information before the study is over, but this could result in you being withdrawn from the study to protect the study’s scientific integrity.  </w:t>
      </w:r>
    </w:p>
    <w:p w14:paraId="689ED97A" w14:textId="77777777" w:rsidR="00AB1689" w:rsidRDefault="00000000">
      <w:pPr>
        <w:spacing w:after="360"/>
        <w:ind w:left="0" w:hanging="2"/>
        <w:jc w:val="both"/>
      </w:pPr>
      <w:r>
        <w:rPr>
          <w:rFonts w:ascii="Arial" w:eastAsia="Arial" w:hAnsi="Arial" w:cs="Arial"/>
          <w:sz w:val="22"/>
          <w:szCs w:val="22"/>
        </w:rPr>
        <w:t>If you have any questions about the collection and use of information about you, you should ask the researcher.</w:t>
      </w:r>
      <w:r>
        <w:t xml:space="preserve"> </w:t>
      </w:r>
    </w:p>
    <w:p w14:paraId="310A1369" w14:textId="77777777" w:rsidR="00AB1689" w:rsidRDefault="00000000">
      <w:pPr>
        <w:spacing w:after="120"/>
        <w:ind w:left="0" w:hanging="2"/>
        <w:jc w:val="both"/>
        <w:rPr>
          <w:rFonts w:ascii="Arial" w:eastAsia="Arial" w:hAnsi="Arial" w:cs="Arial"/>
          <w:sz w:val="22"/>
          <w:szCs w:val="22"/>
          <w:u w:val="single"/>
        </w:rPr>
      </w:pPr>
      <w:r>
        <w:rPr>
          <w:rFonts w:ascii="Arial" w:eastAsia="Arial" w:hAnsi="Arial" w:cs="Arial"/>
          <w:sz w:val="22"/>
          <w:szCs w:val="22"/>
          <w:u w:val="single"/>
        </w:rPr>
        <w:t>Rights to Withdraw Your Information.</w:t>
      </w:r>
    </w:p>
    <w:p w14:paraId="6A9760CF" w14:textId="77777777" w:rsidR="00AB1689" w:rsidRDefault="00000000">
      <w:pPr>
        <w:spacing w:after="120"/>
        <w:ind w:left="0" w:hanging="2"/>
        <w:jc w:val="both"/>
        <w:rPr>
          <w:rFonts w:ascii="Arial" w:eastAsia="Arial" w:hAnsi="Arial" w:cs="Arial"/>
          <w:sz w:val="22"/>
          <w:szCs w:val="22"/>
        </w:rPr>
      </w:pPr>
      <w:r>
        <w:rPr>
          <w:rFonts w:ascii="Arial" w:eastAsia="Arial" w:hAnsi="Arial" w:cs="Arial"/>
          <w:sz w:val="22"/>
          <w:szCs w:val="22"/>
        </w:rPr>
        <w:t xml:space="preserve">You may withdraw your consent for the collection and use of your information at any time, by informing your Study Doctor.  </w:t>
      </w:r>
    </w:p>
    <w:p w14:paraId="4C69D1D8" w14:textId="77777777" w:rsidR="00AB1689" w:rsidRDefault="00000000">
      <w:pPr>
        <w:spacing w:after="120"/>
        <w:ind w:left="0" w:hanging="2"/>
        <w:jc w:val="both"/>
        <w:rPr>
          <w:rFonts w:ascii="Arial" w:eastAsia="Arial" w:hAnsi="Arial" w:cs="Arial"/>
          <w:color w:val="FF0000"/>
          <w:sz w:val="22"/>
          <w:szCs w:val="22"/>
        </w:rPr>
      </w:pPr>
      <w:r>
        <w:rPr>
          <w:rFonts w:ascii="Arial" w:eastAsia="Arial" w:hAnsi="Arial" w:cs="Arial"/>
          <w:sz w:val="22"/>
          <w:szCs w:val="22"/>
        </w:rPr>
        <w:t xml:space="preserve">If you withdraw your consent, your study participation will end, and the study team will stop collecting information from you. </w:t>
      </w:r>
    </w:p>
    <w:p w14:paraId="12A433D9" w14:textId="77777777" w:rsidR="00AB1689" w:rsidRDefault="00000000">
      <w:pPr>
        <w:spacing w:after="120"/>
        <w:ind w:left="0" w:hanging="2"/>
        <w:jc w:val="both"/>
      </w:pPr>
      <w:r>
        <w:rPr>
          <w:rFonts w:ascii="Arial" w:eastAsia="Arial" w:hAnsi="Arial" w:cs="Arial"/>
          <w:sz w:val="22"/>
          <w:szCs w:val="22"/>
        </w:rPr>
        <w:t>Information collected up until your withdrawal from the study will continue to be used and included in the study. This is to protect the quality of the study.</w:t>
      </w:r>
    </w:p>
    <w:p w14:paraId="4065C048" w14:textId="77777777" w:rsidR="00AB1689" w:rsidRDefault="00AB1689">
      <w:pPr>
        <w:spacing w:after="120" w:line="276" w:lineRule="auto"/>
        <w:ind w:left="0" w:hanging="2"/>
        <w:jc w:val="both"/>
        <w:rPr>
          <w:rFonts w:ascii="Arial" w:eastAsia="Arial" w:hAnsi="Arial" w:cs="Arial"/>
          <w:sz w:val="22"/>
          <w:szCs w:val="22"/>
        </w:rPr>
      </w:pPr>
    </w:p>
    <w:p w14:paraId="1A8E69B1" w14:textId="77777777" w:rsidR="00AB1689" w:rsidRDefault="00000000">
      <w:pPr>
        <w:spacing w:after="120" w:line="276" w:lineRule="auto"/>
        <w:ind w:left="0" w:hanging="2"/>
        <w:jc w:val="both"/>
        <w:rPr>
          <w:rFonts w:ascii="Arial" w:eastAsia="Arial" w:hAnsi="Arial" w:cs="Arial"/>
          <w:sz w:val="22"/>
          <w:szCs w:val="22"/>
        </w:rPr>
      </w:pPr>
      <w:r>
        <w:rPr>
          <w:rFonts w:ascii="Arial" w:eastAsia="Arial" w:hAnsi="Arial" w:cs="Arial"/>
          <w:sz w:val="22"/>
          <w:szCs w:val="22"/>
          <w:u w:val="single"/>
        </w:rPr>
        <w:t>Data-Linking.</w:t>
      </w:r>
    </w:p>
    <w:p w14:paraId="6479757A" w14:textId="77777777" w:rsidR="00AB1689" w:rsidRDefault="00000000">
      <w:pPr>
        <w:spacing w:line="276" w:lineRule="auto"/>
        <w:ind w:left="0" w:hanging="2"/>
        <w:jc w:val="both"/>
        <w:rPr>
          <w:rFonts w:ascii="Arial" w:eastAsia="Arial" w:hAnsi="Arial" w:cs="Arial"/>
          <w:sz w:val="22"/>
          <w:szCs w:val="22"/>
        </w:rPr>
      </w:pPr>
      <w:r>
        <w:rPr>
          <w:rFonts w:ascii="Arial" w:eastAsia="Arial" w:hAnsi="Arial" w:cs="Arial"/>
          <w:sz w:val="22"/>
          <w:szCs w:val="22"/>
        </w:rPr>
        <w:t>In this study we will be linking your study information with other data sets which include information about you. This is called ‘data-linking’. Data-linking in this study is mandatory.</w:t>
      </w:r>
    </w:p>
    <w:p w14:paraId="229CC2C8" w14:textId="77777777" w:rsidR="00AB1689" w:rsidRDefault="00AB1689">
      <w:pPr>
        <w:spacing w:line="276" w:lineRule="auto"/>
        <w:ind w:left="0" w:hanging="2"/>
        <w:jc w:val="both"/>
        <w:rPr>
          <w:rFonts w:ascii="Arial" w:eastAsia="Arial" w:hAnsi="Arial" w:cs="Arial"/>
          <w:sz w:val="22"/>
          <w:szCs w:val="22"/>
        </w:rPr>
      </w:pPr>
    </w:p>
    <w:p w14:paraId="72E936FD" w14:textId="77777777" w:rsidR="00AB1689" w:rsidRDefault="00000000">
      <w:pPr>
        <w:pBdr>
          <w:top w:val="nil"/>
          <w:left w:val="nil"/>
          <w:bottom w:val="nil"/>
          <w:right w:val="nil"/>
          <w:between w:val="nil"/>
        </w:pBdr>
        <w:spacing w:after="360" w:line="276" w:lineRule="auto"/>
        <w:ind w:left="0" w:hanging="2"/>
        <w:rPr>
          <w:rFonts w:ascii="Arial" w:eastAsia="Arial" w:hAnsi="Arial" w:cs="Arial"/>
          <w:color w:val="538135"/>
          <w:sz w:val="22"/>
          <w:szCs w:val="22"/>
        </w:rPr>
      </w:pPr>
      <w:r>
        <w:rPr>
          <w:rFonts w:ascii="Arial" w:eastAsia="Arial" w:hAnsi="Arial" w:cs="Arial"/>
          <w:sz w:val="22"/>
          <w:szCs w:val="22"/>
        </w:rPr>
        <w:t xml:space="preserve"> In this study participant medical records will only be used to obtain demographic data (e.g. age, gender, BMI) and previous medical history (e.g. comorbidities, previous surgical history in the knee joint) that is relevant to the study question. A list of identifiable NHIs will be stored in a password-protected file on a secure computer.</w:t>
      </w:r>
    </w:p>
    <w:p w14:paraId="77EF7AEC" w14:textId="77777777" w:rsidR="00AB1689" w:rsidRDefault="00000000">
      <w:pPr>
        <w:keepNext/>
        <w:pBdr>
          <w:top w:val="single" w:sz="4" w:space="1" w:color="000000"/>
          <w:left w:val="single" w:sz="4" w:space="4" w:color="000000"/>
          <w:bottom w:val="single" w:sz="4" w:space="1" w:color="000000"/>
          <w:right w:val="single" w:sz="4" w:space="4" w:color="000000"/>
        </w:pBdr>
        <w:shd w:val="clear" w:color="auto" w:fill="2F5496"/>
        <w:spacing w:after="200"/>
        <w:ind w:left="0" w:hanging="2"/>
        <w:rPr>
          <w:rFonts w:ascii="Arial" w:eastAsia="Arial" w:hAnsi="Arial" w:cs="Arial"/>
          <w:color w:val="FFFFFF"/>
        </w:rPr>
      </w:pPr>
      <w:r>
        <w:rPr>
          <w:rFonts w:ascii="Arial" w:eastAsia="Arial" w:hAnsi="Arial" w:cs="Arial"/>
          <w:b/>
          <w:smallCaps/>
          <w:color w:val="FFFFFF"/>
        </w:rPr>
        <w:t>What happens after the study or if I change my mind?</w:t>
      </w:r>
    </w:p>
    <w:p w14:paraId="394BA90B" w14:textId="77777777" w:rsidR="00AB1689" w:rsidRDefault="00000000">
      <w:pPr>
        <w:spacing w:before="240" w:after="240"/>
        <w:ind w:left="0" w:hanging="2"/>
        <w:jc w:val="both"/>
        <w:rPr>
          <w:rFonts w:ascii="Arial" w:eastAsia="Arial" w:hAnsi="Arial" w:cs="Arial"/>
          <w:sz w:val="22"/>
          <w:szCs w:val="22"/>
        </w:rPr>
      </w:pPr>
      <w:r>
        <w:rPr>
          <w:rFonts w:ascii="Arial" w:eastAsia="Arial" w:hAnsi="Arial" w:cs="Arial"/>
          <w:sz w:val="22"/>
          <w:szCs w:val="22"/>
        </w:rPr>
        <w:t>If you decide you want to withdraw from the study at any point, please inform the research team or your healthcare provider as soon as possible. You can do this during any visit or by contacting us directly using the information provided in the study materials.</w:t>
      </w:r>
    </w:p>
    <w:p w14:paraId="26A0E7D6" w14:textId="77777777" w:rsidR="00AB1689" w:rsidRDefault="00000000">
      <w:pPr>
        <w:spacing w:before="240" w:after="240"/>
        <w:ind w:left="0" w:hanging="2"/>
        <w:rPr>
          <w:rFonts w:ascii="Arial" w:eastAsia="Arial" w:hAnsi="Arial" w:cs="Arial"/>
          <w:sz w:val="22"/>
          <w:szCs w:val="22"/>
        </w:rPr>
      </w:pPr>
      <w:r>
        <w:rPr>
          <w:rFonts w:ascii="Arial" w:eastAsia="Arial" w:hAnsi="Arial" w:cs="Arial"/>
          <w:sz w:val="22"/>
          <w:szCs w:val="22"/>
        </w:rPr>
        <w:t>If you choose to withdraw, any data collected up to that point will be used for research purposes unless you request otherwise. You will have the option to have your data removed from the study if you wish.</w:t>
      </w:r>
    </w:p>
    <w:p w14:paraId="05EAB23F" w14:textId="77777777" w:rsidR="00AB1689" w:rsidRDefault="00000000">
      <w:pPr>
        <w:spacing w:before="240" w:after="240"/>
        <w:ind w:left="0" w:hanging="2"/>
        <w:rPr>
          <w:rFonts w:ascii="Arial" w:eastAsia="Arial" w:hAnsi="Arial" w:cs="Arial"/>
          <w:sz w:val="22"/>
          <w:szCs w:val="22"/>
        </w:rPr>
      </w:pPr>
      <w:r>
        <w:rPr>
          <w:rFonts w:ascii="Arial" w:eastAsia="Arial" w:hAnsi="Arial" w:cs="Arial"/>
          <w:sz w:val="22"/>
          <w:szCs w:val="22"/>
        </w:rPr>
        <w:t>You will not know which treatment you received until the study is completed. At that time, we will inform you of the treatment you were given, if you wish to know.</w:t>
      </w:r>
    </w:p>
    <w:p w14:paraId="17C4C287" w14:textId="77777777" w:rsidR="00AB1689" w:rsidRDefault="00000000">
      <w:pPr>
        <w:spacing w:before="240" w:after="240"/>
        <w:ind w:left="0" w:hanging="2"/>
        <w:jc w:val="both"/>
        <w:rPr>
          <w:rFonts w:ascii="Arial" w:eastAsia="Arial" w:hAnsi="Arial" w:cs="Arial"/>
          <w:color w:val="538135"/>
          <w:sz w:val="22"/>
          <w:szCs w:val="22"/>
        </w:rPr>
      </w:pPr>
      <w:r>
        <w:rPr>
          <w:rFonts w:ascii="Arial" w:eastAsia="Arial" w:hAnsi="Arial" w:cs="Arial"/>
          <w:sz w:val="22"/>
          <w:szCs w:val="22"/>
        </w:rPr>
        <w:t>Your decision to withdraw or continue participating will not affect your standard medical care or any future treatment options.</w:t>
      </w:r>
    </w:p>
    <w:tbl>
      <w:tblPr>
        <w:tblStyle w:val="a6"/>
        <w:tblW w:w="921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9"/>
      </w:tblGrid>
      <w:tr w:rsidR="00AB1689" w14:paraId="04A2E22C" w14:textId="77777777">
        <w:tc>
          <w:tcPr>
            <w:tcW w:w="9219" w:type="dxa"/>
            <w:shd w:val="clear" w:color="auto" w:fill="2F5496"/>
          </w:tcPr>
          <w:p w14:paraId="72676BE3" w14:textId="77777777" w:rsidR="00AB1689" w:rsidRDefault="00000000">
            <w:pPr>
              <w:spacing w:before="40" w:after="40"/>
              <w:ind w:left="0" w:hanging="2"/>
              <w:jc w:val="both"/>
              <w:rPr>
                <w:rFonts w:ascii="Arial" w:eastAsia="Arial" w:hAnsi="Arial" w:cs="Arial"/>
                <w:color w:val="FFFFFF"/>
              </w:rPr>
            </w:pPr>
            <w:r>
              <w:rPr>
                <w:rFonts w:ascii="Arial" w:eastAsia="Arial" w:hAnsi="Arial" w:cs="Arial"/>
                <w:b/>
                <w:smallCaps/>
                <w:color w:val="FFFFFF"/>
              </w:rPr>
              <w:t>Can i find out the results of the study?</w:t>
            </w:r>
          </w:p>
        </w:tc>
      </w:tr>
    </w:tbl>
    <w:p w14:paraId="77CB6B74" w14:textId="77777777" w:rsidR="00AB1689" w:rsidRDefault="00AB1689">
      <w:pPr>
        <w:ind w:left="0" w:hanging="2"/>
        <w:jc w:val="both"/>
        <w:rPr>
          <w:rFonts w:ascii="Arial" w:eastAsia="Arial" w:hAnsi="Arial" w:cs="Arial"/>
          <w:color w:val="538135"/>
          <w:sz w:val="22"/>
          <w:szCs w:val="22"/>
        </w:rPr>
      </w:pPr>
    </w:p>
    <w:p w14:paraId="51E62731" w14:textId="77777777" w:rsidR="00AB1689" w:rsidRDefault="00000000">
      <w:pPr>
        <w:ind w:left="0" w:hanging="2"/>
        <w:jc w:val="both"/>
        <w:rPr>
          <w:rFonts w:ascii="Arial" w:eastAsia="Arial" w:hAnsi="Arial" w:cs="Arial"/>
          <w:sz w:val="22"/>
          <w:szCs w:val="22"/>
        </w:rPr>
      </w:pPr>
      <w:r>
        <w:rPr>
          <w:rFonts w:ascii="Arial" w:eastAsia="Arial" w:hAnsi="Arial" w:cs="Arial"/>
          <w:sz w:val="22"/>
          <w:szCs w:val="22"/>
        </w:rPr>
        <w:t xml:space="preserve">Yes, you can find out the results of the study. If you request it, we will provide you with a summary of the findings once the study is completed. </w:t>
      </w:r>
    </w:p>
    <w:p w14:paraId="057A6BEE" w14:textId="77777777" w:rsidR="00AB1689" w:rsidRDefault="00AB1689">
      <w:pPr>
        <w:ind w:left="0" w:hanging="2"/>
        <w:rPr>
          <w:rFonts w:ascii="Arial" w:eastAsia="Arial" w:hAnsi="Arial" w:cs="Arial"/>
          <w:sz w:val="22"/>
          <w:szCs w:val="22"/>
        </w:rPr>
      </w:pPr>
    </w:p>
    <w:tbl>
      <w:tblPr>
        <w:tblStyle w:val="a7"/>
        <w:tblW w:w="921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9"/>
      </w:tblGrid>
      <w:tr w:rsidR="00AB1689" w14:paraId="2BC4BF56" w14:textId="77777777">
        <w:tc>
          <w:tcPr>
            <w:tcW w:w="9219" w:type="dxa"/>
            <w:shd w:val="clear" w:color="auto" w:fill="2F5496"/>
          </w:tcPr>
          <w:p w14:paraId="448B36DE" w14:textId="77777777" w:rsidR="00AB1689" w:rsidRDefault="00000000">
            <w:pPr>
              <w:spacing w:before="40" w:after="40"/>
              <w:ind w:left="0" w:hanging="2"/>
              <w:jc w:val="both"/>
              <w:rPr>
                <w:rFonts w:ascii="Arial" w:eastAsia="Arial" w:hAnsi="Arial" w:cs="Arial"/>
                <w:color w:val="FFFFFF"/>
              </w:rPr>
            </w:pPr>
            <w:r>
              <w:rPr>
                <w:rFonts w:ascii="Arial" w:eastAsia="Arial" w:hAnsi="Arial" w:cs="Arial"/>
                <w:b/>
                <w:smallCaps/>
                <w:color w:val="FFFFFF"/>
              </w:rPr>
              <w:t>Who is funding the study?</w:t>
            </w:r>
          </w:p>
        </w:tc>
      </w:tr>
    </w:tbl>
    <w:p w14:paraId="35ED142B" w14:textId="77777777" w:rsidR="00AB1689" w:rsidRDefault="00AB1689">
      <w:pPr>
        <w:ind w:left="0" w:hanging="2"/>
        <w:jc w:val="both"/>
        <w:rPr>
          <w:rFonts w:ascii="Arial" w:eastAsia="Arial" w:hAnsi="Arial" w:cs="Arial"/>
          <w:sz w:val="22"/>
          <w:szCs w:val="22"/>
        </w:rPr>
      </w:pPr>
    </w:p>
    <w:p w14:paraId="632B8BDD" w14:textId="77777777" w:rsidR="00AB1689" w:rsidRDefault="00000000">
      <w:pPr>
        <w:ind w:left="0" w:hanging="2"/>
        <w:jc w:val="both"/>
        <w:rPr>
          <w:rFonts w:ascii="Arial" w:eastAsia="Arial" w:hAnsi="Arial" w:cs="Arial"/>
          <w:sz w:val="22"/>
          <w:szCs w:val="22"/>
        </w:rPr>
      </w:pPr>
      <w:r>
        <w:rPr>
          <w:rFonts w:ascii="Arial" w:eastAsia="Arial" w:hAnsi="Arial" w:cs="Arial"/>
          <w:sz w:val="22"/>
          <w:szCs w:val="22"/>
        </w:rPr>
        <w:t>There is no funding for this study as of writing of this information sheet. In the future when funding is secured, should you wish to be informed of this, please contact us on the details provided in this information sheet.</w:t>
      </w:r>
    </w:p>
    <w:p w14:paraId="18A179C0" w14:textId="77777777" w:rsidR="00AB1689" w:rsidRDefault="00AB1689">
      <w:pPr>
        <w:ind w:left="0" w:hanging="2"/>
        <w:jc w:val="both"/>
        <w:rPr>
          <w:rFonts w:ascii="Arial" w:eastAsia="Arial" w:hAnsi="Arial" w:cs="Arial"/>
          <w:sz w:val="22"/>
          <w:szCs w:val="22"/>
        </w:rPr>
      </w:pPr>
    </w:p>
    <w:tbl>
      <w:tblPr>
        <w:tblStyle w:val="a8"/>
        <w:tblW w:w="921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219"/>
      </w:tblGrid>
      <w:tr w:rsidR="00AB1689" w14:paraId="760E2F2B" w14:textId="77777777">
        <w:tc>
          <w:tcPr>
            <w:tcW w:w="9219" w:type="dxa"/>
            <w:shd w:val="clear" w:color="auto" w:fill="2F5496"/>
          </w:tcPr>
          <w:p w14:paraId="05C873C6" w14:textId="77777777" w:rsidR="00AB1689" w:rsidRDefault="00000000">
            <w:pPr>
              <w:spacing w:before="40" w:after="40"/>
              <w:ind w:left="0" w:hanging="2"/>
              <w:jc w:val="both"/>
              <w:rPr>
                <w:rFonts w:ascii="Arial" w:eastAsia="Arial" w:hAnsi="Arial" w:cs="Arial"/>
                <w:color w:val="FFFFFF"/>
              </w:rPr>
            </w:pPr>
            <w:r>
              <w:rPr>
                <w:rFonts w:ascii="Arial" w:eastAsia="Arial" w:hAnsi="Arial" w:cs="Arial"/>
                <w:b/>
                <w:smallCaps/>
                <w:color w:val="FFFFFF"/>
              </w:rPr>
              <w:lastRenderedPageBreak/>
              <w:t>Who Has Approved the study?</w:t>
            </w:r>
          </w:p>
        </w:tc>
      </w:tr>
    </w:tbl>
    <w:p w14:paraId="19348653" w14:textId="77777777" w:rsidR="00AB1689" w:rsidRDefault="00AB1689">
      <w:pPr>
        <w:ind w:left="0" w:hanging="2"/>
        <w:jc w:val="both"/>
        <w:rPr>
          <w:rFonts w:ascii="Arial" w:eastAsia="Arial" w:hAnsi="Arial" w:cs="Arial"/>
          <w:sz w:val="22"/>
          <w:szCs w:val="22"/>
        </w:rPr>
      </w:pPr>
    </w:p>
    <w:p w14:paraId="0F11E1D1" w14:textId="77777777" w:rsidR="00AB1689" w:rsidRDefault="00000000">
      <w:pPr>
        <w:ind w:left="0" w:hanging="2"/>
        <w:jc w:val="both"/>
      </w:pPr>
      <w:r>
        <w:rPr>
          <w:rFonts w:ascii="Arial" w:eastAsia="Arial" w:hAnsi="Arial" w:cs="Arial"/>
          <w:sz w:val="22"/>
          <w:szCs w:val="22"/>
        </w:rPr>
        <w:t>This study has been approved by an independent group of people called a Health and Disability Ethics Committee (HDEC), who check that studies meet established ethical standards. The</w:t>
      </w:r>
      <w:r>
        <w:rPr>
          <w:rFonts w:ascii="Arial" w:eastAsia="Arial" w:hAnsi="Arial" w:cs="Arial"/>
          <w:sz w:val="22"/>
          <w:szCs w:val="22"/>
          <w:highlight w:val="yellow"/>
        </w:rPr>
        <w:t xml:space="preserve"> [insert Committee name]</w:t>
      </w:r>
      <w:r>
        <w:rPr>
          <w:rFonts w:ascii="Arial" w:eastAsia="Arial" w:hAnsi="Arial" w:cs="Arial"/>
          <w:sz w:val="22"/>
          <w:szCs w:val="22"/>
        </w:rPr>
        <w:t xml:space="preserve"> has approved this study.</w:t>
      </w:r>
    </w:p>
    <w:p w14:paraId="3C10C33A" w14:textId="77777777" w:rsidR="00AB1689" w:rsidRDefault="00AB1689">
      <w:pPr>
        <w:ind w:left="0" w:hanging="2"/>
        <w:rPr>
          <w:rFonts w:ascii="Arial" w:eastAsia="Arial" w:hAnsi="Arial" w:cs="Arial"/>
          <w:sz w:val="22"/>
          <w:szCs w:val="22"/>
        </w:rPr>
      </w:pPr>
    </w:p>
    <w:p w14:paraId="6A1E59AA" w14:textId="77777777" w:rsidR="00AB1689" w:rsidRDefault="00000000">
      <w:pPr>
        <w:pStyle w:val="Heading2"/>
        <w:shd w:val="clear" w:color="auto" w:fill="2F5496"/>
        <w:ind w:left="0" w:hanging="2"/>
        <w:rPr>
          <w:color w:val="FFFFFF"/>
        </w:rPr>
      </w:pPr>
      <w:r>
        <w:rPr>
          <w:color w:val="FFFFFF"/>
        </w:rPr>
        <w:t>Who do I contact for more information or if I have concerns?</w:t>
      </w:r>
    </w:p>
    <w:p w14:paraId="2962C78B" w14:textId="77777777" w:rsidR="00AB1689" w:rsidRDefault="00000000">
      <w:pPr>
        <w:ind w:left="0" w:hanging="2"/>
        <w:rPr>
          <w:rFonts w:ascii="Arial" w:eastAsia="Arial" w:hAnsi="Arial" w:cs="Arial"/>
          <w:sz w:val="22"/>
          <w:szCs w:val="22"/>
        </w:rPr>
      </w:pPr>
      <w:r>
        <w:rPr>
          <w:rFonts w:ascii="Arial" w:eastAsia="Arial" w:hAnsi="Arial" w:cs="Arial"/>
          <w:sz w:val="22"/>
          <w:szCs w:val="22"/>
        </w:rPr>
        <w:t xml:space="preserve">If you have any questions, concerns or complaints about the study at any stage, you can contact: </w:t>
      </w:r>
    </w:p>
    <w:p w14:paraId="4D8DF1D7" w14:textId="77777777" w:rsidR="00AB1689" w:rsidRDefault="00AB1689">
      <w:pPr>
        <w:ind w:left="0" w:hanging="2"/>
        <w:rPr>
          <w:rFonts w:ascii="Arial" w:eastAsia="Arial" w:hAnsi="Arial" w:cs="Arial"/>
          <w:sz w:val="22"/>
          <w:szCs w:val="22"/>
        </w:rPr>
      </w:pPr>
    </w:p>
    <w:p w14:paraId="5983B6D8" w14:textId="77777777" w:rsidR="00AB1689" w:rsidRDefault="00000000">
      <w:pPr>
        <w:ind w:left="0" w:hanging="2"/>
        <w:rPr>
          <w:rFonts w:ascii="Arial" w:eastAsia="Arial" w:hAnsi="Arial" w:cs="Arial"/>
          <w:sz w:val="22"/>
          <w:szCs w:val="22"/>
        </w:rPr>
      </w:pPr>
      <w:r>
        <w:rPr>
          <w:rFonts w:ascii="Arial" w:eastAsia="Arial" w:hAnsi="Arial" w:cs="Arial"/>
          <w:sz w:val="22"/>
          <w:szCs w:val="22"/>
        </w:rPr>
        <w:t xml:space="preserve">Simon Young - Orthopaedic Surgeon </w:t>
      </w:r>
    </w:p>
    <w:p w14:paraId="04D0F602" w14:textId="77777777" w:rsidR="00AB1689" w:rsidRDefault="00AB1689">
      <w:pPr>
        <w:ind w:left="0" w:hanging="2"/>
        <w:rPr>
          <w:rFonts w:ascii="Arial" w:eastAsia="Arial" w:hAnsi="Arial" w:cs="Arial"/>
          <w:sz w:val="22"/>
          <w:szCs w:val="22"/>
        </w:rPr>
      </w:pPr>
    </w:p>
    <w:p w14:paraId="5F7A5702" w14:textId="77777777" w:rsidR="00AB1689" w:rsidRDefault="00000000">
      <w:pPr>
        <w:ind w:left="0" w:hanging="2"/>
        <w:rPr>
          <w:rFonts w:ascii="Arial" w:eastAsia="Arial" w:hAnsi="Arial" w:cs="Arial"/>
          <w:sz w:val="22"/>
          <w:szCs w:val="22"/>
        </w:rPr>
      </w:pPr>
      <w:r>
        <w:rPr>
          <w:rFonts w:ascii="Arial" w:eastAsia="Arial" w:hAnsi="Arial" w:cs="Arial"/>
          <w:sz w:val="22"/>
          <w:szCs w:val="22"/>
        </w:rPr>
        <w:t>North Shore Surgical Centre</w:t>
      </w:r>
    </w:p>
    <w:p w14:paraId="7368CEFA" w14:textId="77777777" w:rsidR="00AB1689" w:rsidRDefault="00000000">
      <w:pPr>
        <w:ind w:left="0" w:hanging="2"/>
        <w:rPr>
          <w:rFonts w:ascii="Arial" w:eastAsia="Arial" w:hAnsi="Arial" w:cs="Arial"/>
          <w:sz w:val="22"/>
          <w:szCs w:val="22"/>
        </w:rPr>
      </w:pPr>
      <w:r>
        <w:rPr>
          <w:rFonts w:ascii="Arial" w:eastAsia="Arial" w:hAnsi="Arial" w:cs="Arial"/>
          <w:sz w:val="22"/>
          <w:szCs w:val="22"/>
        </w:rPr>
        <w:t>213 Shakespeare Road</w:t>
      </w:r>
    </w:p>
    <w:p w14:paraId="16D93233" w14:textId="77777777" w:rsidR="00AB1689" w:rsidRDefault="00000000">
      <w:pPr>
        <w:ind w:left="0" w:hanging="2"/>
        <w:rPr>
          <w:rFonts w:ascii="Arial" w:eastAsia="Arial" w:hAnsi="Arial" w:cs="Arial"/>
          <w:sz w:val="22"/>
          <w:szCs w:val="22"/>
        </w:rPr>
      </w:pPr>
      <w:r>
        <w:rPr>
          <w:rFonts w:ascii="Arial" w:eastAsia="Arial" w:hAnsi="Arial" w:cs="Arial"/>
          <w:sz w:val="22"/>
          <w:szCs w:val="22"/>
        </w:rPr>
        <w:t>Takapuna</w:t>
      </w:r>
    </w:p>
    <w:p w14:paraId="25679F3A" w14:textId="77777777" w:rsidR="00AB1689" w:rsidRDefault="00000000">
      <w:pPr>
        <w:ind w:left="0" w:hanging="2"/>
        <w:rPr>
          <w:rFonts w:ascii="Arial" w:eastAsia="Arial" w:hAnsi="Arial" w:cs="Arial"/>
          <w:sz w:val="22"/>
          <w:szCs w:val="22"/>
        </w:rPr>
      </w:pPr>
      <w:r>
        <w:rPr>
          <w:rFonts w:ascii="Arial" w:eastAsia="Arial" w:hAnsi="Arial" w:cs="Arial"/>
          <w:sz w:val="22"/>
          <w:szCs w:val="22"/>
        </w:rPr>
        <w:t>Auckland 0620</w:t>
      </w:r>
    </w:p>
    <w:p w14:paraId="13543F9A" w14:textId="77777777" w:rsidR="00AB1689" w:rsidRDefault="00000000">
      <w:pPr>
        <w:ind w:left="0" w:hanging="2"/>
        <w:rPr>
          <w:rFonts w:ascii="Arial" w:eastAsia="Arial" w:hAnsi="Arial" w:cs="Arial"/>
          <w:sz w:val="22"/>
          <w:szCs w:val="22"/>
        </w:rPr>
      </w:pPr>
      <w:r>
        <w:rPr>
          <w:rFonts w:ascii="Arial" w:eastAsia="Arial" w:hAnsi="Arial" w:cs="Arial"/>
          <w:sz w:val="22"/>
          <w:szCs w:val="22"/>
        </w:rPr>
        <w:t>09 953 9300</w:t>
      </w:r>
    </w:p>
    <w:p w14:paraId="2218AE05" w14:textId="77777777" w:rsidR="00AB1689" w:rsidRDefault="00AB1689">
      <w:pPr>
        <w:ind w:left="0" w:hanging="2"/>
        <w:rPr>
          <w:rFonts w:ascii="Arial" w:eastAsia="Arial" w:hAnsi="Arial" w:cs="Arial"/>
          <w:sz w:val="22"/>
          <w:szCs w:val="22"/>
        </w:rPr>
      </w:pPr>
      <w:hyperlink r:id="rId10">
        <w:r>
          <w:rPr>
            <w:rFonts w:ascii="Arial" w:eastAsia="Arial" w:hAnsi="Arial" w:cs="Arial"/>
            <w:color w:val="1155CC"/>
            <w:sz w:val="22"/>
            <w:szCs w:val="22"/>
            <w:u w:val="single"/>
          </w:rPr>
          <w:t>enquiries@nssurgical.co.nz</w:t>
        </w:r>
      </w:hyperlink>
    </w:p>
    <w:p w14:paraId="27D8BCB3" w14:textId="77777777" w:rsidR="00AB1689" w:rsidRDefault="00AB1689">
      <w:pPr>
        <w:ind w:left="0" w:hanging="2"/>
        <w:rPr>
          <w:rFonts w:ascii="Arial" w:eastAsia="Arial" w:hAnsi="Arial" w:cs="Arial"/>
          <w:sz w:val="22"/>
          <w:szCs w:val="22"/>
        </w:rPr>
      </w:pPr>
    </w:p>
    <w:p w14:paraId="40CBF26C" w14:textId="77777777" w:rsidR="00AB1689" w:rsidRDefault="00000000">
      <w:pPr>
        <w:ind w:left="0" w:hanging="2"/>
        <w:rPr>
          <w:rFonts w:ascii="Arial" w:eastAsia="Arial" w:hAnsi="Arial" w:cs="Arial"/>
          <w:sz w:val="22"/>
          <w:szCs w:val="22"/>
        </w:rPr>
      </w:pPr>
      <w:r>
        <w:rPr>
          <w:rFonts w:ascii="Arial" w:eastAsia="Arial" w:hAnsi="Arial" w:cs="Arial"/>
          <w:sz w:val="22"/>
          <w:szCs w:val="22"/>
        </w:rPr>
        <w:t>Or</w:t>
      </w:r>
    </w:p>
    <w:p w14:paraId="6B1FF971" w14:textId="77777777" w:rsidR="00AB1689" w:rsidRDefault="00AB1689">
      <w:pPr>
        <w:ind w:left="0" w:hanging="2"/>
        <w:rPr>
          <w:rFonts w:ascii="Arial" w:eastAsia="Arial" w:hAnsi="Arial" w:cs="Arial"/>
          <w:sz w:val="22"/>
          <w:szCs w:val="22"/>
        </w:rPr>
      </w:pPr>
    </w:p>
    <w:p w14:paraId="44B14695" w14:textId="77777777" w:rsidR="00AB1689" w:rsidRDefault="00000000">
      <w:pPr>
        <w:ind w:left="0" w:hanging="2"/>
        <w:rPr>
          <w:rFonts w:ascii="Arial" w:eastAsia="Arial" w:hAnsi="Arial" w:cs="Arial"/>
          <w:sz w:val="22"/>
          <w:szCs w:val="22"/>
        </w:rPr>
      </w:pPr>
      <w:r>
        <w:rPr>
          <w:rFonts w:ascii="Arial" w:eastAsia="Arial" w:hAnsi="Arial" w:cs="Arial"/>
          <w:sz w:val="22"/>
          <w:szCs w:val="22"/>
        </w:rPr>
        <w:t xml:space="preserve">Southern Cross Hospital North Harbour </w:t>
      </w:r>
    </w:p>
    <w:p w14:paraId="5FED9692" w14:textId="77777777" w:rsidR="00AB1689" w:rsidRDefault="00000000">
      <w:pPr>
        <w:ind w:left="0" w:hanging="2"/>
        <w:rPr>
          <w:rFonts w:ascii="Arial" w:eastAsia="Arial" w:hAnsi="Arial" w:cs="Arial"/>
          <w:sz w:val="22"/>
          <w:szCs w:val="22"/>
        </w:rPr>
      </w:pPr>
      <w:r>
        <w:rPr>
          <w:rFonts w:ascii="Arial" w:eastAsia="Arial" w:hAnsi="Arial" w:cs="Arial"/>
          <w:sz w:val="22"/>
          <w:szCs w:val="22"/>
        </w:rPr>
        <w:t xml:space="preserve">232 Wairau Road </w:t>
      </w:r>
    </w:p>
    <w:p w14:paraId="38B65414" w14:textId="77777777" w:rsidR="00AB1689" w:rsidRDefault="00000000">
      <w:pPr>
        <w:ind w:left="0" w:hanging="2"/>
        <w:rPr>
          <w:rFonts w:ascii="Arial" w:eastAsia="Arial" w:hAnsi="Arial" w:cs="Arial"/>
          <w:sz w:val="22"/>
          <w:szCs w:val="22"/>
        </w:rPr>
      </w:pPr>
      <w:r>
        <w:rPr>
          <w:rFonts w:ascii="Arial" w:eastAsia="Arial" w:hAnsi="Arial" w:cs="Arial"/>
          <w:sz w:val="22"/>
          <w:szCs w:val="22"/>
        </w:rPr>
        <w:t xml:space="preserve">Glenfield </w:t>
      </w:r>
    </w:p>
    <w:p w14:paraId="45C45277" w14:textId="77777777" w:rsidR="00AB1689" w:rsidRDefault="00000000">
      <w:pPr>
        <w:ind w:left="0" w:hanging="2"/>
        <w:rPr>
          <w:rFonts w:ascii="Arial" w:eastAsia="Arial" w:hAnsi="Arial" w:cs="Arial"/>
          <w:sz w:val="22"/>
          <w:szCs w:val="22"/>
        </w:rPr>
      </w:pPr>
      <w:r>
        <w:rPr>
          <w:rFonts w:ascii="Arial" w:eastAsia="Arial" w:hAnsi="Arial" w:cs="Arial"/>
          <w:sz w:val="22"/>
          <w:szCs w:val="22"/>
        </w:rPr>
        <w:t xml:space="preserve">Auckland 0627 </w:t>
      </w:r>
    </w:p>
    <w:p w14:paraId="179C78D9" w14:textId="77777777" w:rsidR="00AB1689" w:rsidRDefault="00000000">
      <w:pPr>
        <w:ind w:left="0" w:hanging="2"/>
        <w:rPr>
          <w:rFonts w:ascii="Arial" w:eastAsia="Arial" w:hAnsi="Arial" w:cs="Arial"/>
          <w:sz w:val="22"/>
          <w:szCs w:val="22"/>
        </w:rPr>
      </w:pPr>
      <w:r>
        <w:rPr>
          <w:rFonts w:ascii="Arial" w:eastAsia="Arial" w:hAnsi="Arial" w:cs="Arial"/>
          <w:sz w:val="22"/>
          <w:szCs w:val="22"/>
        </w:rPr>
        <w:t>09 925 4400</w:t>
      </w:r>
    </w:p>
    <w:p w14:paraId="68D4D999" w14:textId="77777777" w:rsidR="00AB1689" w:rsidRDefault="00AB1689">
      <w:pPr>
        <w:ind w:left="0" w:hanging="2"/>
        <w:rPr>
          <w:rFonts w:ascii="Arial" w:eastAsia="Arial" w:hAnsi="Arial" w:cs="Arial"/>
          <w:sz w:val="22"/>
          <w:szCs w:val="22"/>
        </w:rPr>
      </w:pPr>
      <w:hyperlink r:id="rId11">
        <w:r>
          <w:rPr>
            <w:rFonts w:ascii="Arial" w:eastAsia="Arial" w:hAnsi="Arial" w:cs="Arial"/>
            <w:color w:val="1155CC"/>
            <w:sz w:val="22"/>
            <w:szCs w:val="22"/>
            <w:u w:val="single"/>
          </w:rPr>
          <w:t>northharbour@southerncrosshospitals.co.nz</w:t>
        </w:r>
      </w:hyperlink>
    </w:p>
    <w:p w14:paraId="48ACA856" w14:textId="77777777" w:rsidR="00AB1689" w:rsidRDefault="00AB1689">
      <w:pPr>
        <w:pBdr>
          <w:top w:val="nil"/>
          <w:left w:val="nil"/>
          <w:bottom w:val="nil"/>
          <w:right w:val="nil"/>
          <w:between w:val="nil"/>
        </w:pBdr>
        <w:spacing w:line="240" w:lineRule="auto"/>
        <w:ind w:left="0" w:hanging="2"/>
        <w:rPr>
          <w:rFonts w:ascii="Arial" w:eastAsia="Arial" w:hAnsi="Arial" w:cs="Arial"/>
          <w:color w:val="000000"/>
          <w:sz w:val="22"/>
          <w:szCs w:val="22"/>
        </w:rPr>
      </w:pPr>
    </w:p>
    <w:p w14:paraId="22C2B858" w14:textId="77777777" w:rsidR="00AB168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If you want to talk to someone who isn’t involved with the study, you can contact an independent health and disability advocate on:</w:t>
      </w:r>
    </w:p>
    <w:p w14:paraId="2326DE4A" w14:textId="77777777" w:rsidR="00AB168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Phone: </w:t>
      </w:r>
      <w:r>
        <w:rPr>
          <w:rFonts w:ascii="Arial" w:eastAsia="Arial" w:hAnsi="Arial" w:cs="Arial"/>
          <w:color w:val="000000"/>
          <w:sz w:val="22"/>
          <w:szCs w:val="22"/>
        </w:rPr>
        <w:tab/>
        <w:t>0800 555 050</w:t>
      </w:r>
      <w:r>
        <w:rPr>
          <w:rFonts w:ascii="Arial" w:eastAsia="Arial" w:hAnsi="Arial" w:cs="Arial"/>
          <w:color w:val="000000"/>
          <w:sz w:val="22"/>
          <w:szCs w:val="22"/>
        </w:rPr>
        <w:br/>
        <w:t xml:space="preserve">Fax: </w:t>
      </w:r>
      <w:r>
        <w:rPr>
          <w:rFonts w:ascii="Arial" w:eastAsia="Arial" w:hAnsi="Arial" w:cs="Arial"/>
          <w:color w:val="000000"/>
          <w:sz w:val="22"/>
          <w:szCs w:val="22"/>
        </w:rPr>
        <w:tab/>
      </w:r>
      <w:r>
        <w:rPr>
          <w:rFonts w:ascii="Arial" w:eastAsia="Arial" w:hAnsi="Arial" w:cs="Arial"/>
          <w:color w:val="000000"/>
          <w:sz w:val="22"/>
          <w:szCs w:val="22"/>
        </w:rPr>
        <w:tab/>
        <w:t>0800 2 SUPPORT (0800 2787 7678)</w:t>
      </w:r>
      <w:r>
        <w:rPr>
          <w:rFonts w:ascii="Arial" w:eastAsia="Arial" w:hAnsi="Arial" w:cs="Arial"/>
          <w:color w:val="000000"/>
          <w:sz w:val="22"/>
          <w:szCs w:val="22"/>
        </w:rPr>
        <w:br/>
        <w:t xml:space="preserve">Email: </w:t>
      </w:r>
      <w:r>
        <w:rPr>
          <w:rFonts w:ascii="Arial" w:eastAsia="Arial" w:hAnsi="Arial" w:cs="Arial"/>
          <w:color w:val="000000"/>
          <w:sz w:val="22"/>
          <w:szCs w:val="22"/>
        </w:rPr>
        <w:tab/>
      </w:r>
      <w:r>
        <w:rPr>
          <w:rFonts w:ascii="Arial" w:eastAsia="Arial" w:hAnsi="Arial" w:cs="Arial"/>
          <w:color w:val="000000"/>
          <w:sz w:val="22"/>
          <w:szCs w:val="22"/>
        </w:rPr>
        <w:tab/>
      </w:r>
      <w:hyperlink r:id="rId12">
        <w:r w:rsidR="00AB1689">
          <w:rPr>
            <w:rFonts w:ascii="Arial" w:eastAsia="Arial" w:hAnsi="Arial" w:cs="Arial"/>
            <w:color w:val="000000"/>
            <w:sz w:val="22"/>
            <w:szCs w:val="22"/>
          </w:rPr>
          <w:t>advocacy@advocacy.org.nz</w:t>
        </w:r>
      </w:hyperlink>
    </w:p>
    <w:p w14:paraId="252A79F4" w14:textId="77777777" w:rsidR="00AB1689" w:rsidRDefault="00000000">
      <w:pPr>
        <w:pBdr>
          <w:top w:val="nil"/>
          <w:left w:val="nil"/>
          <w:bottom w:val="nil"/>
          <w:right w:val="nil"/>
          <w:between w:val="nil"/>
        </w:pBdr>
        <w:spacing w:line="240" w:lineRule="auto"/>
        <w:ind w:left="0" w:hanging="2"/>
        <w:rPr>
          <w:rFonts w:ascii="Arial" w:eastAsia="Arial" w:hAnsi="Arial" w:cs="Arial"/>
          <w:color w:val="000000"/>
          <w:sz w:val="22"/>
          <w:szCs w:val="22"/>
        </w:rPr>
      </w:pPr>
      <w:r>
        <w:rPr>
          <w:rFonts w:ascii="Arial" w:eastAsia="Arial" w:hAnsi="Arial" w:cs="Arial"/>
          <w:color w:val="000000"/>
          <w:sz w:val="22"/>
          <w:szCs w:val="22"/>
        </w:rPr>
        <w:t xml:space="preserve">Website: </w:t>
      </w:r>
      <w:r>
        <w:rPr>
          <w:rFonts w:ascii="Arial" w:eastAsia="Arial" w:hAnsi="Arial" w:cs="Arial"/>
          <w:color w:val="000000"/>
          <w:sz w:val="22"/>
          <w:szCs w:val="22"/>
        </w:rPr>
        <w:tab/>
        <w:t>https://www.advocacy.org.nz/</w:t>
      </w:r>
    </w:p>
    <w:p w14:paraId="69953A8A" w14:textId="77777777" w:rsidR="00AB1689" w:rsidRDefault="00AB1689">
      <w:pPr>
        <w:ind w:left="0" w:hanging="2"/>
        <w:rPr>
          <w:rFonts w:ascii="Arial" w:eastAsia="Arial" w:hAnsi="Arial" w:cs="Arial"/>
          <w:sz w:val="22"/>
          <w:szCs w:val="22"/>
        </w:rPr>
      </w:pPr>
    </w:p>
    <w:p w14:paraId="1CF3A31E" w14:textId="77777777" w:rsidR="00AB1689" w:rsidRDefault="00AB1689">
      <w:pPr>
        <w:ind w:left="0" w:hanging="2"/>
        <w:rPr>
          <w:rFonts w:ascii="Arial" w:eastAsia="Arial" w:hAnsi="Arial" w:cs="Arial"/>
          <w:sz w:val="22"/>
          <w:szCs w:val="22"/>
        </w:rPr>
      </w:pPr>
    </w:p>
    <w:p w14:paraId="49C5675A" w14:textId="77777777" w:rsidR="00AB1689" w:rsidRDefault="00000000">
      <w:pPr>
        <w:ind w:left="0" w:hanging="2"/>
        <w:rPr>
          <w:rFonts w:ascii="Arial" w:eastAsia="Arial" w:hAnsi="Arial" w:cs="Arial"/>
          <w:sz w:val="22"/>
          <w:szCs w:val="22"/>
        </w:rPr>
      </w:pPr>
      <w:r>
        <w:rPr>
          <w:rFonts w:ascii="Arial" w:eastAsia="Arial" w:hAnsi="Arial" w:cs="Arial"/>
          <w:sz w:val="22"/>
          <w:szCs w:val="22"/>
        </w:rPr>
        <w:t>You can also contact the health and disability ethics committee (HDEC) that approved this study on:</w:t>
      </w:r>
    </w:p>
    <w:p w14:paraId="351ABD0A" w14:textId="77777777" w:rsidR="00AB1689" w:rsidRDefault="00000000">
      <w:pPr>
        <w:ind w:left="0" w:hanging="2"/>
        <w:rPr>
          <w:rFonts w:ascii="Arial" w:eastAsia="Arial" w:hAnsi="Arial" w:cs="Arial"/>
          <w:sz w:val="22"/>
          <w:szCs w:val="22"/>
        </w:rPr>
      </w:pPr>
      <w:r>
        <w:rPr>
          <w:rFonts w:ascii="Arial" w:eastAsia="Arial" w:hAnsi="Arial" w:cs="Arial"/>
          <w:sz w:val="22"/>
          <w:szCs w:val="22"/>
        </w:rPr>
        <w:tab/>
        <w:t>Phone:</w:t>
      </w:r>
      <w:r>
        <w:rPr>
          <w:rFonts w:ascii="Arial" w:eastAsia="Arial" w:hAnsi="Arial" w:cs="Arial"/>
          <w:sz w:val="22"/>
          <w:szCs w:val="22"/>
        </w:rPr>
        <w:tab/>
      </w:r>
      <w:r>
        <w:rPr>
          <w:rFonts w:ascii="Arial" w:eastAsia="Arial" w:hAnsi="Arial" w:cs="Arial"/>
          <w:sz w:val="22"/>
          <w:szCs w:val="22"/>
        </w:rPr>
        <w:tab/>
        <w:t>0800 4 ETHIC</w:t>
      </w:r>
    </w:p>
    <w:p w14:paraId="5DD2FE33" w14:textId="7A680944" w:rsidR="00AB1689" w:rsidRDefault="00000000">
      <w:pPr>
        <w:ind w:left="0" w:hanging="2"/>
        <w:rPr>
          <w:rFonts w:ascii="Arial" w:eastAsia="Arial" w:hAnsi="Arial" w:cs="Arial"/>
          <w:sz w:val="22"/>
          <w:szCs w:val="22"/>
        </w:rPr>
      </w:pPr>
      <w:r>
        <w:rPr>
          <w:rFonts w:ascii="Arial" w:eastAsia="Arial" w:hAnsi="Arial" w:cs="Arial"/>
          <w:sz w:val="22"/>
          <w:szCs w:val="22"/>
        </w:rPr>
        <w:tab/>
        <w:t>Email:</w:t>
      </w:r>
      <w:r>
        <w:rPr>
          <w:rFonts w:ascii="Arial" w:eastAsia="Arial" w:hAnsi="Arial" w:cs="Arial"/>
          <w:sz w:val="22"/>
          <w:szCs w:val="22"/>
        </w:rPr>
        <w:tab/>
      </w:r>
      <w:r>
        <w:rPr>
          <w:rFonts w:ascii="Arial" w:eastAsia="Arial" w:hAnsi="Arial" w:cs="Arial"/>
          <w:sz w:val="22"/>
          <w:szCs w:val="22"/>
        </w:rPr>
        <w:tab/>
      </w:r>
      <w:hyperlink r:id="rId13" w:history="1">
        <w:r w:rsidR="00A712B6" w:rsidRPr="00E20667">
          <w:rPr>
            <w:rStyle w:val="Hyperlink"/>
            <w:rFonts w:ascii="Arial" w:eastAsia="Arial" w:hAnsi="Arial" w:cs="Arial"/>
            <w:sz w:val="22"/>
            <w:szCs w:val="22"/>
          </w:rPr>
          <w:t>hdecs@health.govt.nz</w:t>
        </w:r>
      </w:hyperlink>
    </w:p>
    <w:p w14:paraId="587986F5" w14:textId="77777777" w:rsidR="00A712B6" w:rsidRDefault="00A712B6">
      <w:pPr>
        <w:ind w:left="0" w:hanging="2"/>
        <w:rPr>
          <w:rFonts w:ascii="Arial" w:eastAsia="Arial" w:hAnsi="Arial" w:cs="Arial"/>
          <w:sz w:val="22"/>
          <w:szCs w:val="22"/>
        </w:rPr>
      </w:pPr>
    </w:p>
    <w:p w14:paraId="1E7061BE" w14:textId="77777777" w:rsidR="00A712B6" w:rsidRPr="00A712B6" w:rsidRDefault="00A712B6" w:rsidP="00A712B6">
      <w:pPr>
        <w:ind w:left="0" w:hanging="2"/>
        <w:rPr>
          <w:rFonts w:ascii="Arial" w:eastAsia="Arial" w:hAnsi="Arial" w:cs="Arial"/>
          <w:sz w:val="22"/>
          <w:szCs w:val="22"/>
          <w:lang w:val="en-NZ"/>
        </w:rPr>
      </w:pPr>
      <w:r w:rsidRPr="00A712B6">
        <w:rPr>
          <w:rFonts w:ascii="Arial" w:eastAsia="Arial" w:hAnsi="Arial" w:cs="Arial"/>
          <w:sz w:val="22"/>
          <w:szCs w:val="22"/>
          <w:lang w:val="en-NZ"/>
        </w:rPr>
        <w:t>For Māori health support please contact: He Kamaka Waiora</w:t>
      </w:r>
    </w:p>
    <w:p w14:paraId="58626DD8" w14:textId="49F72E21" w:rsidR="00A712B6" w:rsidRPr="00A712B6" w:rsidRDefault="00A712B6" w:rsidP="00A712B6">
      <w:pPr>
        <w:ind w:left="0" w:hanging="2"/>
        <w:rPr>
          <w:rFonts w:ascii="Arial" w:eastAsia="Arial" w:hAnsi="Arial" w:cs="Arial"/>
          <w:sz w:val="22"/>
          <w:szCs w:val="22"/>
          <w:lang w:val="en-NZ"/>
        </w:rPr>
      </w:pPr>
      <w:r w:rsidRPr="00A712B6">
        <w:rPr>
          <w:rFonts w:ascii="Arial" w:eastAsia="Arial" w:hAnsi="Arial" w:cs="Arial"/>
          <w:sz w:val="22"/>
          <w:szCs w:val="22"/>
          <w:lang w:val="en-NZ"/>
        </w:rPr>
        <w:t>Telephone number 09 486 8900 ext: 43204</w:t>
      </w:r>
    </w:p>
    <w:p w14:paraId="531CDDAC" w14:textId="5A9FC1C1" w:rsidR="00A712B6" w:rsidRPr="00A712B6" w:rsidRDefault="00A712B6" w:rsidP="00A712B6">
      <w:pPr>
        <w:ind w:left="0" w:hanging="2"/>
        <w:rPr>
          <w:rFonts w:ascii="Arial" w:eastAsia="Arial" w:hAnsi="Arial" w:cs="Arial"/>
          <w:sz w:val="22"/>
          <w:szCs w:val="22"/>
          <w:lang w:val="en-NZ"/>
        </w:rPr>
      </w:pPr>
      <w:r w:rsidRPr="00A712B6">
        <w:rPr>
          <w:rFonts w:ascii="Arial" w:eastAsia="Arial" w:hAnsi="Arial" w:cs="Arial"/>
          <w:sz w:val="22"/>
          <w:szCs w:val="22"/>
          <w:lang w:val="en-NZ"/>
        </w:rPr>
        <w:t>Email </w:t>
      </w:r>
      <w:hyperlink r:id="rId14" w:tgtFrame="_blank" w:history="1">
        <w:r w:rsidRPr="00A712B6">
          <w:rPr>
            <w:rStyle w:val="Hyperlink"/>
            <w:rFonts w:ascii="Arial" w:eastAsia="Arial" w:hAnsi="Arial" w:cs="Arial"/>
            <w:sz w:val="22"/>
            <w:szCs w:val="22"/>
            <w:lang w:val="en-NZ"/>
          </w:rPr>
          <w:t>hkwresearch@waitematadhb.govt.nz</w:t>
        </w:r>
      </w:hyperlink>
    </w:p>
    <w:p w14:paraId="7781F857" w14:textId="77777777" w:rsidR="00A712B6" w:rsidRDefault="00A712B6">
      <w:pPr>
        <w:ind w:left="0" w:hanging="2"/>
        <w:rPr>
          <w:rFonts w:ascii="Arial" w:eastAsia="Arial" w:hAnsi="Arial" w:cs="Arial"/>
          <w:sz w:val="22"/>
          <w:szCs w:val="22"/>
        </w:rPr>
      </w:pPr>
    </w:p>
    <w:p w14:paraId="026ED501" w14:textId="77777777" w:rsidR="00AB1689" w:rsidRDefault="00000000">
      <w:pPr>
        <w:ind w:left="0" w:hanging="2"/>
      </w:pPr>
      <w:r>
        <w:br w:type="page"/>
      </w:r>
    </w:p>
    <w:tbl>
      <w:tblPr>
        <w:tblStyle w:val="a9"/>
        <w:tblW w:w="9468" w:type="dxa"/>
        <w:tblInd w:w="-108" w:type="dxa"/>
        <w:tblLayout w:type="fixed"/>
        <w:tblLook w:val="0000" w:firstRow="0" w:lastRow="0" w:firstColumn="0" w:lastColumn="0" w:noHBand="0" w:noVBand="0"/>
      </w:tblPr>
      <w:tblGrid>
        <w:gridCol w:w="7308"/>
        <w:gridCol w:w="2160"/>
      </w:tblGrid>
      <w:tr w:rsidR="00AB1689" w14:paraId="5322A990" w14:textId="77777777">
        <w:trPr>
          <w:trHeight w:val="1428"/>
        </w:trPr>
        <w:tc>
          <w:tcPr>
            <w:tcW w:w="7308" w:type="dxa"/>
            <w:tcBorders>
              <w:right w:val="dashed" w:sz="4" w:space="0" w:color="FFFFFF"/>
            </w:tcBorders>
            <w:vAlign w:val="center"/>
          </w:tcPr>
          <w:p w14:paraId="70EE3F1B" w14:textId="53E2F1CC" w:rsidR="00AB1689" w:rsidRDefault="00000000">
            <w:pPr>
              <w:pStyle w:val="Heading1"/>
              <w:ind w:left="2" w:hanging="4"/>
            </w:pPr>
            <w:r>
              <w:lastRenderedPageBreak/>
              <w:t>Consent Form</w:t>
            </w:r>
          </w:p>
          <w:p w14:paraId="7EF7F468" w14:textId="77777777" w:rsidR="00AB1689" w:rsidRDefault="00AB1689">
            <w:pPr>
              <w:ind w:left="0" w:hanging="2"/>
            </w:pPr>
          </w:p>
          <w:p w14:paraId="09682575" w14:textId="56CECB11" w:rsidR="00AB1689" w:rsidRDefault="00000000">
            <w:pPr>
              <w:spacing w:after="160" w:line="278" w:lineRule="auto"/>
              <w:ind w:left="0" w:hanging="2"/>
            </w:pPr>
            <w:r>
              <w:rPr>
                <w:rFonts w:ascii="Aptos" w:eastAsia="Aptos" w:hAnsi="Aptos" w:cs="Aptos"/>
                <w:b/>
              </w:rPr>
              <w:t>Intraosseous Regional Administration of Diclofenac in Anterior Cruciate Ligament Reconstruction</w:t>
            </w:r>
          </w:p>
        </w:tc>
        <w:tc>
          <w:tcPr>
            <w:tcW w:w="2160" w:type="dxa"/>
            <w:tcBorders>
              <w:top w:val="dashed" w:sz="4" w:space="0" w:color="FFFFFF"/>
              <w:left w:val="dashed" w:sz="4" w:space="0" w:color="FFFFFF"/>
              <w:bottom w:val="dashed" w:sz="4" w:space="0" w:color="FFFFFF"/>
              <w:right w:val="dashed" w:sz="4" w:space="0" w:color="FFFFFF"/>
            </w:tcBorders>
            <w:vAlign w:val="center"/>
          </w:tcPr>
          <w:p w14:paraId="7B71ADBA" w14:textId="5C80D81F" w:rsidR="00AB1689" w:rsidRDefault="00106EA1">
            <w:pPr>
              <w:ind w:left="0" w:hanging="2"/>
              <w:jc w:val="center"/>
              <w:rPr>
                <w:rFonts w:ascii="Arial" w:eastAsia="Arial" w:hAnsi="Arial" w:cs="Arial"/>
                <w:sz w:val="18"/>
                <w:szCs w:val="18"/>
              </w:rPr>
            </w:pPr>
            <w:r>
              <w:rPr>
                <w:noProof/>
              </w:rPr>
              <w:drawing>
                <wp:anchor distT="114300" distB="114300" distL="114300" distR="114300" simplePos="0" relativeHeight="251660288" behindDoc="0" locked="0" layoutInCell="1" hidden="0" allowOverlap="1" wp14:anchorId="57B4E00B" wp14:editId="74C33834">
                  <wp:simplePos x="0" y="0"/>
                  <wp:positionH relativeFrom="column">
                    <wp:posOffset>-84455</wp:posOffset>
                  </wp:positionH>
                  <wp:positionV relativeFrom="paragraph">
                    <wp:posOffset>-640715</wp:posOffset>
                  </wp:positionV>
                  <wp:extent cx="1703705" cy="1107440"/>
                  <wp:effectExtent l="0" t="0" r="0" b="0"/>
                  <wp:wrapNone/>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703705" cy="110744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114300" distB="114300" distL="114300" distR="114300" simplePos="0" relativeHeight="251661312" behindDoc="0" locked="0" layoutInCell="1" hidden="0" allowOverlap="1" wp14:anchorId="1DB19AC7" wp14:editId="0FA525C2">
                  <wp:simplePos x="0" y="0"/>
                  <wp:positionH relativeFrom="page">
                    <wp:posOffset>-138430</wp:posOffset>
                  </wp:positionH>
                  <wp:positionV relativeFrom="paragraph">
                    <wp:posOffset>415925</wp:posOffset>
                  </wp:positionV>
                  <wp:extent cx="1976120" cy="679450"/>
                  <wp:effectExtent l="0" t="0" r="5080" b="6350"/>
                  <wp:wrapNone/>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976120" cy="679450"/>
                          </a:xfrm>
                          <a:prstGeom prst="rect">
                            <a:avLst/>
                          </a:prstGeom>
                          <a:ln/>
                        </pic:spPr>
                      </pic:pic>
                    </a:graphicData>
                  </a:graphic>
                  <wp14:sizeRelH relativeFrom="margin">
                    <wp14:pctWidth>0</wp14:pctWidth>
                  </wp14:sizeRelH>
                  <wp14:sizeRelV relativeFrom="margin">
                    <wp14:pctHeight>0</wp14:pctHeight>
                  </wp14:sizeRelV>
                </wp:anchor>
              </w:drawing>
            </w:r>
          </w:p>
        </w:tc>
      </w:tr>
    </w:tbl>
    <w:p w14:paraId="73CFCFDA" w14:textId="3AFEF3EB" w:rsidR="00AB1689" w:rsidRDefault="00AB1689">
      <w:pPr>
        <w:ind w:left="0" w:hanging="2"/>
        <w:rPr>
          <w:rFonts w:ascii="Arial" w:eastAsia="Arial" w:hAnsi="Arial" w:cs="Arial"/>
          <w:b/>
          <w:sz w:val="22"/>
          <w:szCs w:val="22"/>
        </w:rPr>
      </w:pPr>
    </w:p>
    <w:p w14:paraId="0665D689" w14:textId="77777777" w:rsidR="00AB1689" w:rsidRDefault="00AB1689">
      <w:pPr>
        <w:ind w:left="0" w:hanging="2"/>
        <w:jc w:val="center"/>
        <w:rPr>
          <w:rFonts w:ascii="Arial" w:eastAsia="Arial" w:hAnsi="Arial" w:cs="Arial"/>
          <w:b/>
          <w:sz w:val="22"/>
          <w:szCs w:val="22"/>
        </w:rPr>
      </w:pPr>
    </w:p>
    <w:p w14:paraId="0BE3EE76" w14:textId="77777777" w:rsidR="00AB1689" w:rsidRDefault="00000000">
      <w:pPr>
        <w:ind w:left="0" w:hanging="2"/>
        <w:jc w:val="center"/>
        <w:rPr>
          <w:rFonts w:ascii="Arial" w:eastAsia="Arial" w:hAnsi="Arial" w:cs="Arial"/>
          <w:b/>
          <w:sz w:val="22"/>
          <w:szCs w:val="22"/>
        </w:rPr>
      </w:pPr>
      <w:r>
        <w:rPr>
          <w:rFonts w:ascii="Arial" w:eastAsia="Arial" w:hAnsi="Arial" w:cs="Arial"/>
          <w:b/>
          <w:sz w:val="22"/>
          <w:szCs w:val="22"/>
        </w:rPr>
        <w:t xml:space="preserve"> If you need an interpreter, please tell us and one can be made available.</w:t>
      </w:r>
    </w:p>
    <w:p w14:paraId="423FCA2F" w14:textId="77777777" w:rsidR="00AB1689" w:rsidRDefault="00AB1689">
      <w:pPr>
        <w:ind w:left="0" w:hanging="2"/>
        <w:rPr>
          <w:rFonts w:ascii="Arial" w:eastAsia="Arial" w:hAnsi="Arial" w:cs="Arial"/>
          <w:b/>
          <w:sz w:val="22"/>
          <w:szCs w:val="22"/>
        </w:rPr>
      </w:pPr>
    </w:p>
    <w:p w14:paraId="243C3216" w14:textId="77777777" w:rsidR="00AB1689" w:rsidRDefault="00AB1689">
      <w:pPr>
        <w:ind w:left="0" w:hanging="2"/>
        <w:rPr>
          <w:rFonts w:ascii="Arial" w:eastAsia="Arial" w:hAnsi="Arial" w:cs="Arial"/>
          <w:b/>
          <w:sz w:val="22"/>
          <w:szCs w:val="22"/>
        </w:rPr>
      </w:pPr>
    </w:p>
    <w:p w14:paraId="345A34A2" w14:textId="77777777" w:rsidR="00AB1689" w:rsidRDefault="00000000">
      <w:pPr>
        <w:numPr>
          <w:ilvl w:val="0"/>
          <w:numId w:val="5"/>
        </w:numPr>
        <w:spacing w:before="120"/>
        <w:ind w:left="0" w:hanging="2"/>
        <w:rPr>
          <w:rFonts w:ascii="Arial" w:eastAsia="Arial" w:hAnsi="Arial" w:cs="Arial"/>
          <w:sz w:val="22"/>
          <w:szCs w:val="22"/>
        </w:rPr>
      </w:pPr>
      <w:r>
        <w:rPr>
          <w:rFonts w:ascii="Arial" w:eastAsia="Arial" w:hAnsi="Arial" w:cs="Arial"/>
          <w:sz w:val="22"/>
          <w:szCs w:val="22"/>
        </w:rPr>
        <w:t xml:space="preserve">I have read, or have had read to me in my first language, and I understand the Participant Information Sheet.  </w:t>
      </w:r>
      <w:r>
        <w:rPr>
          <w:rFonts w:ascii="Arial" w:eastAsia="Arial" w:hAnsi="Arial" w:cs="Arial"/>
          <w:sz w:val="22"/>
          <w:szCs w:val="22"/>
        </w:rPr>
        <w:br/>
      </w:r>
    </w:p>
    <w:p w14:paraId="03A1FF00" w14:textId="77777777" w:rsidR="00AB1689" w:rsidRDefault="00000000">
      <w:pPr>
        <w:numPr>
          <w:ilvl w:val="0"/>
          <w:numId w:val="5"/>
        </w:numPr>
        <w:ind w:left="0" w:hanging="2"/>
        <w:rPr>
          <w:rFonts w:ascii="Arial" w:eastAsia="Arial" w:hAnsi="Arial" w:cs="Arial"/>
          <w:sz w:val="22"/>
          <w:szCs w:val="22"/>
        </w:rPr>
      </w:pPr>
      <w:r>
        <w:rPr>
          <w:rFonts w:ascii="Arial" w:eastAsia="Arial" w:hAnsi="Arial" w:cs="Arial"/>
          <w:sz w:val="22"/>
          <w:szCs w:val="22"/>
        </w:rPr>
        <w:t>I acknowledge that the nature, purpose, risks and alternative treatments have been fully explained to my satisfaction and I have had the opportunity to ask questions. I am satisfied with the answers I have been given.</w:t>
      </w:r>
    </w:p>
    <w:p w14:paraId="78C055CC" w14:textId="77777777" w:rsidR="00AB1689" w:rsidRDefault="00000000">
      <w:pPr>
        <w:numPr>
          <w:ilvl w:val="0"/>
          <w:numId w:val="5"/>
        </w:numPr>
        <w:ind w:left="0" w:hanging="2"/>
        <w:rPr>
          <w:rFonts w:ascii="Arial" w:eastAsia="Arial" w:hAnsi="Arial" w:cs="Arial"/>
          <w:sz w:val="22"/>
          <w:szCs w:val="22"/>
        </w:rPr>
      </w:pPr>
      <w:r>
        <w:rPr>
          <w:rFonts w:ascii="Arial" w:eastAsia="Arial" w:hAnsi="Arial" w:cs="Arial"/>
          <w:sz w:val="22"/>
          <w:szCs w:val="22"/>
        </w:rPr>
        <w:t>I have had the opportunity to use whậnau support or a friend to help me ask questions and understand the study.</w:t>
      </w:r>
      <w:r>
        <w:rPr>
          <w:rFonts w:ascii="Arial" w:eastAsia="Arial" w:hAnsi="Arial" w:cs="Arial"/>
          <w:sz w:val="22"/>
          <w:szCs w:val="22"/>
        </w:rPr>
        <w:br/>
      </w:r>
    </w:p>
    <w:p w14:paraId="05A87929" w14:textId="77777777" w:rsidR="00AB1689" w:rsidRDefault="00000000">
      <w:pPr>
        <w:numPr>
          <w:ilvl w:val="0"/>
          <w:numId w:val="5"/>
        </w:numPr>
        <w:ind w:left="0" w:hanging="2"/>
        <w:rPr>
          <w:rFonts w:ascii="Arial" w:eastAsia="Arial" w:hAnsi="Arial" w:cs="Arial"/>
          <w:sz w:val="22"/>
          <w:szCs w:val="22"/>
        </w:rPr>
      </w:pPr>
      <w:r>
        <w:rPr>
          <w:rFonts w:ascii="Arial" w:eastAsia="Arial" w:hAnsi="Arial" w:cs="Arial"/>
          <w:sz w:val="22"/>
          <w:szCs w:val="22"/>
        </w:rPr>
        <w:t>I understand that taking part in this study is voluntary (my choice), and that I may withdraw from the study at any time, and this will in no way affect my future health care at North Shore Surgical Centre or Southern Cross North Harbour.</w:t>
      </w:r>
      <w:r>
        <w:rPr>
          <w:rFonts w:ascii="Arial" w:eastAsia="Arial" w:hAnsi="Arial" w:cs="Arial"/>
          <w:sz w:val="22"/>
          <w:szCs w:val="22"/>
        </w:rPr>
        <w:br/>
      </w:r>
    </w:p>
    <w:p w14:paraId="2B3CCBB9" w14:textId="77777777" w:rsidR="00AB1689" w:rsidRDefault="00000000">
      <w:pPr>
        <w:numPr>
          <w:ilvl w:val="0"/>
          <w:numId w:val="5"/>
        </w:numPr>
        <w:ind w:left="0" w:hanging="2"/>
        <w:rPr>
          <w:rFonts w:ascii="Arial" w:eastAsia="Arial" w:hAnsi="Arial" w:cs="Arial"/>
          <w:sz w:val="22"/>
          <w:szCs w:val="22"/>
        </w:rPr>
      </w:pPr>
      <w:r>
        <w:rPr>
          <w:rFonts w:ascii="Arial" w:eastAsia="Arial" w:hAnsi="Arial" w:cs="Arial"/>
          <w:sz w:val="22"/>
          <w:szCs w:val="22"/>
        </w:rPr>
        <w:t>If I decide to withdraw from the study, I agree that the information collected about me up to the point when I withdraw may continue to be processed.</w:t>
      </w:r>
      <w:r>
        <w:rPr>
          <w:rFonts w:ascii="Arial" w:eastAsia="Arial" w:hAnsi="Arial" w:cs="Arial"/>
          <w:sz w:val="22"/>
          <w:szCs w:val="22"/>
        </w:rPr>
        <w:br/>
      </w:r>
    </w:p>
    <w:p w14:paraId="56604A07" w14:textId="77777777" w:rsidR="00AB1689" w:rsidRDefault="00000000">
      <w:pPr>
        <w:numPr>
          <w:ilvl w:val="0"/>
          <w:numId w:val="5"/>
        </w:numPr>
        <w:ind w:left="0" w:hanging="2"/>
        <w:rPr>
          <w:rFonts w:ascii="Arial" w:eastAsia="Arial" w:hAnsi="Arial" w:cs="Arial"/>
          <w:sz w:val="22"/>
          <w:szCs w:val="22"/>
        </w:rPr>
      </w:pPr>
      <w:r>
        <w:rPr>
          <w:rFonts w:ascii="Arial" w:eastAsia="Arial" w:hAnsi="Arial" w:cs="Arial"/>
          <w:sz w:val="22"/>
          <w:szCs w:val="22"/>
        </w:rPr>
        <w:t>I understand that my participation in this study is confidential and that no material that could identify me will be used in any reports on this study.</w:t>
      </w:r>
      <w:r>
        <w:rPr>
          <w:rFonts w:ascii="Arial" w:eastAsia="Arial" w:hAnsi="Arial" w:cs="Arial"/>
          <w:sz w:val="22"/>
          <w:szCs w:val="22"/>
        </w:rPr>
        <w:br/>
      </w:r>
    </w:p>
    <w:p w14:paraId="4704D5DE" w14:textId="77777777" w:rsidR="00AB1689" w:rsidRDefault="00000000">
      <w:pPr>
        <w:numPr>
          <w:ilvl w:val="0"/>
          <w:numId w:val="5"/>
        </w:numPr>
        <w:ind w:left="0" w:hanging="2"/>
        <w:rPr>
          <w:rFonts w:ascii="Arial" w:eastAsia="Arial" w:hAnsi="Arial" w:cs="Arial"/>
          <w:sz w:val="22"/>
          <w:szCs w:val="22"/>
        </w:rPr>
      </w:pPr>
      <w:r>
        <w:rPr>
          <w:rFonts w:ascii="Arial" w:eastAsia="Arial" w:hAnsi="Arial" w:cs="Arial"/>
          <w:sz w:val="22"/>
          <w:szCs w:val="22"/>
        </w:rPr>
        <w:t>I understand that research staff will be collecting and processing my information, including information about my health.</w:t>
      </w:r>
      <w:r>
        <w:rPr>
          <w:rFonts w:ascii="Arial" w:eastAsia="Arial" w:hAnsi="Arial" w:cs="Arial"/>
          <w:sz w:val="22"/>
          <w:szCs w:val="22"/>
        </w:rPr>
        <w:br/>
      </w:r>
    </w:p>
    <w:p w14:paraId="1F8D91FF" w14:textId="77777777" w:rsidR="00AB1689" w:rsidRDefault="00000000">
      <w:pPr>
        <w:numPr>
          <w:ilvl w:val="0"/>
          <w:numId w:val="5"/>
        </w:numPr>
        <w:ind w:left="0" w:hanging="2"/>
        <w:rPr>
          <w:rFonts w:ascii="Arial" w:eastAsia="Arial" w:hAnsi="Arial" w:cs="Arial"/>
          <w:sz w:val="22"/>
          <w:szCs w:val="22"/>
        </w:rPr>
      </w:pPr>
      <w:r>
        <w:rPr>
          <w:rFonts w:ascii="Arial" w:eastAsia="Arial" w:hAnsi="Arial" w:cs="Arial"/>
          <w:sz w:val="22"/>
          <w:szCs w:val="22"/>
        </w:rPr>
        <w:t>I agree to an approved auditor appointed by the New Zealand Health and Disability Ethics Committees, or any relevant regulatory authority or their approved representative reviewing my relevant medical records for the sole purpose of checking the accuracy of the information recorded for the study.</w:t>
      </w:r>
      <w:r>
        <w:rPr>
          <w:rFonts w:ascii="Arial" w:eastAsia="Arial" w:hAnsi="Arial" w:cs="Arial"/>
          <w:sz w:val="22"/>
          <w:szCs w:val="22"/>
        </w:rPr>
        <w:br/>
      </w:r>
    </w:p>
    <w:p w14:paraId="1526B024" w14:textId="245C608A" w:rsidR="00AB1689" w:rsidRDefault="00000000">
      <w:pPr>
        <w:numPr>
          <w:ilvl w:val="0"/>
          <w:numId w:val="5"/>
        </w:numPr>
        <w:ind w:left="0" w:hanging="2"/>
        <w:jc w:val="both"/>
        <w:rPr>
          <w:rFonts w:ascii="Arial" w:eastAsia="Arial" w:hAnsi="Arial" w:cs="Arial"/>
          <w:sz w:val="22"/>
          <w:szCs w:val="22"/>
        </w:rPr>
      </w:pPr>
      <w:r>
        <w:rPr>
          <w:rFonts w:ascii="Arial" w:eastAsia="Arial" w:hAnsi="Arial" w:cs="Arial"/>
          <w:sz w:val="22"/>
          <w:szCs w:val="22"/>
        </w:rPr>
        <w:t xml:space="preserve">I consent to my GP or current provider being informed about my participation in the study and of any significant abnormal results obtained during the study (please tick one):   </w:t>
      </w:r>
      <w:r>
        <w:rPr>
          <w:rFonts w:ascii="Arial" w:eastAsia="Arial" w:hAnsi="Arial" w:cs="Arial"/>
          <w:sz w:val="22"/>
          <w:szCs w:val="22"/>
        </w:rPr>
        <w:br/>
      </w:r>
      <w:r>
        <w:rPr>
          <w:rFonts w:ascii="Arial" w:eastAsia="Arial" w:hAnsi="Arial" w:cs="Arial"/>
          <w:sz w:val="22"/>
          <w:szCs w:val="22"/>
        </w:rPr>
        <w:br/>
        <w:t xml:space="preserve">Yes </w:t>
      </w:r>
      <w:r>
        <w:rPr>
          <w:rFonts w:ascii="Arial" w:eastAsia="Arial" w:hAnsi="Arial" w:cs="Arial"/>
          <w:noProof/>
          <w:sz w:val="22"/>
          <w:szCs w:val="22"/>
        </w:rPr>
        <mc:AlternateContent>
          <mc:Choice Requires="wps">
            <w:drawing>
              <wp:inline distT="114300" distB="114300" distL="114300" distR="114300" wp14:anchorId="2055FD08" wp14:editId="1DD8DD9F">
                <wp:extent cx="190500" cy="190500"/>
                <wp:effectExtent l="25400" t="25400" r="25400" b="25400"/>
                <wp:docPr id="1" name="Rectangle 1"/>
                <wp:cNvGraphicFramePr/>
                <a:graphic xmlns:a="http://schemas.openxmlformats.org/drawingml/2006/main">
                  <a:graphicData uri="http://schemas.microsoft.com/office/word/2010/wordprocessingShape">
                    <wps:wsp>
                      <wps:cNvSpPr/>
                      <wps:spPr>
                        <a:xfrm>
                          <a:off x="3422200" y="1400250"/>
                          <a:ext cx="806100" cy="8061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343CE6B2" w14:textId="77777777" w:rsidR="00AB1689" w:rsidRDefault="00AB1689">
                            <w:pPr>
                              <w:spacing w:line="240" w:lineRule="auto"/>
                              <w:ind w:left="0" w:hanging="2"/>
                              <w:jc w:val="center"/>
                            </w:pPr>
                          </w:p>
                        </w:txbxContent>
                      </wps:txbx>
                      <wps:bodyPr spcFirstLastPara="1" wrap="square" lIns="91425" tIns="91425" rIns="91425" bIns="91425" anchor="ctr" anchorCtr="0">
                        <a:noAutofit/>
                      </wps:bodyPr>
                    </wps:wsp>
                  </a:graphicData>
                </a:graphic>
              </wp:inline>
            </w:drawing>
          </mc:Choice>
          <mc:Fallback>
            <w:pict>
              <v:rect w14:anchorId="2055FD08" id="Rectangle 1" o:spid="_x0000_s1026" style="width:1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">
                <v:stroke startarrowwidth="narrow" startarrowlength="short" endarrowwidth="narrow" endarrowlength="short" joinstyle="round"/>
                <v:textbox inset="2.53958mm,2.53958mm,2.53958mm,2.53958mm">
                  <w:txbxContent>
                    <w:p w14:paraId="343CE6B2" w14:textId="77777777" w:rsidR="00AB1689" w:rsidRDefault="00AB1689">
                      <w:pPr>
                        <w:spacing w:line="240" w:lineRule="auto"/>
                        <w:ind w:left="0" w:hanging="2"/>
                        <w:jc w:val="center"/>
                      </w:pPr>
                    </w:p>
                  </w:txbxContent>
                </v:textbox>
                <w10:anchorlock/>
              </v:rect>
            </w:pict>
          </mc:Fallback>
        </mc:AlternateContent>
      </w:r>
      <w:r>
        <w:rPr>
          <w:rFonts w:ascii="Arial" w:eastAsia="Arial" w:hAnsi="Arial" w:cs="Arial"/>
          <w:sz w:val="22"/>
          <w:szCs w:val="22"/>
        </w:rPr>
        <w:tab/>
      </w:r>
      <w:r>
        <w:rPr>
          <w:rFonts w:ascii="Arial" w:eastAsia="Arial" w:hAnsi="Arial" w:cs="Arial"/>
          <w:sz w:val="22"/>
          <w:szCs w:val="22"/>
        </w:rPr>
        <w:tab/>
      </w:r>
      <w:r w:rsidR="00106EA1">
        <w:rPr>
          <w:rFonts w:ascii="Arial" w:eastAsia="Arial" w:hAnsi="Arial" w:cs="Arial"/>
          <w:sz w:val="22"/>
          <w:szCs w:val="22"/>
        </w:rPr>
        <w:tab/>
      </w:r>
      <w:r w:rsidR="00106EA1">
        <w:rPr>
          <w:rFonts w:ascii="Arial" w:eastAsia="Arial" w:hAnsi="Arial" w:cs="Arial"/>
          <w:sz w:val="22"/>
          <w:szCs w:val="22"/>
        </w:rPr>
        <w:tab/>
      </w:r>
      <w:r w:rsidR="00106EA1">
        <w:rPr>
          <w:rFonts w:ascii="Arial" w:eastAsia="Arial" w:hAnsi="Arial" w:cs="Arial"/>
          <w:sz w:val="22"/>
          <w:szCs w:val="22"/>
        </w:rPr>
        <w:tab/>
      </w:r>
      <w:r w:rsidR="00106EA1">
        <w:rPr>
          <w:rFonts w:ascii="Arial" w:eastAsia="Arial" w:hAnsi="Arial" w:cs="Arial"/>
          <w:sz w:val="22"/>
          <w:szCs w:val="22"/>
        </w:rPr>
        <w:tab/>
      </w:r>
      <w:r w:rsidR="00106EA1">
        <w:rPr>
          <w:rFonts w:ascii="Arial" w:eastAsia="Arial" w:hAnsi="Arial" w:cs="Arial"/>
          <w:sz w:val="22"/>
          <w:szCs w:val="22"/>
        </w:rPr>
        <w:tab/>
      </w:r>
      <w:r w:rsidR="00106EA1">
        <w:rPr>
          <w:rFonts w:ascii="Arial" w:eastAsia="Arial" w:hAnsi="Arial" w:cs="Arial"/>
          <w:sz w:val="22"/>
          <w:szCs w:val="22"/>
        </w:rPr>
        <w:tab/>
      </w:r>
      <w:r w:rsidR="00106EA1">
        <w:rPr>
          <w:rFonts w:ascii="Arial" w:eastAsia="Arial" w:hAnsi="Arial" w:cs="Arial"/>
          <w:sz w:val="22"/>
          <w:szCs w:val="22"/>
        </w:rPr>
        <w:tab/>
      </w:r>
      <w:r w:rsidR="00106EA1">
        <w:rPr>
          <w:rFonts w:ascii="Arial" w:eastAsia="Arial" w:hAnsi="Arial" w:cs="Arial"/>
          <w:sz w:val="22"/>
          <w:szCs w:val="22"/>
        </w:rPr>
        <w:tab/>
      </w:r>
      <w:r>
        <w:rPr>
          <w:rFonts w:ascii="Arial" w:eastAsia="Arial" w:hAnsi="Arial" w:cs="Arial"/>
          <w:sz w:val="22"/>
          <w:szCs w:val="22"/>
        </w:rPr>
        <w:t>No</w:t>
      </w:r>
      <w:r w:rsidR="00106EA1">
        <w:rPr>
          <w:rFonts w:ascii="Arial" w:eastAsia="Arial" w:hAnsi="Arial" w:cs="Arial"/>
          <w:noProof/>
          <w:sz w:val="22"/>
          <w:szCs w:val="22"/>
        </w:rPr>
        <mc:AlternateContent>
          <mc:Choice Requires="wps">
            <w:drawing>
              <wp:inline distT="114300" distB="114300" distL="114300" distR="114300" wp14:anchorId="6D0E9E80" wp14:editId="64E3856A">
                <wp:extent cx="190500" cy="190500"/>
                <wp:effectExtent l="25400" t="25400" r="25400" b="25400"/>
                <wp:docPr id="3" name="Rectangle 3"/>
                <wp:cNvGraphicFramePr/>
                <a:graphic xmlns:a="http://schemas.openxmlformats.org/drawingml/2006/main">
                  <a:graphicData uri="http://schemas.microsoft.com/office/word/2010/wordprocessingShape">
                    <wps:wsp>
                      <wps:cNvSpPr/>
                      <wps:spPr>
                        <a:xfrm>
                          <a:off x="3422200" y="1400250"/>
                          <a:ext cx="806100" cy="8061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48FEAD77" w14:textId="77777777" w:rsidR="00106EA1" w:rsidRDefault="00106EA1" w:rsidP="00106EA1">
                            <w:pPr>
                              <w:spacing w:line="240" w:lineRule="auto"/>
                              <w:ind w:left="0" w:hanging="2"/>
                              <w:jc w:val="center"/>
                            </w:pPr>
                          </w:p>
                        </w:txbxContent>
                      </wps:txbx>
                      <wps:bodyPr spcFirstLastPara="1" wrap="square" lIns="91425" tIns="91425" rIns="91425" bIns="91425" anchor="ctr" anchorCtr="0">
                        <a:noAutofit/>
                      </wps:bodyPr>
                    </wps:wsp>
                  </a:graphicData>
                </a:graphic>
              </wp:inline>
            </w:drawing>
          </mc:Choice>
          <mc:Fallback>
            <w:pict>
              <v:rect w14:anchorId="6D0E9E80" id="Rectangle 3" o:spid="_x0000_s1027" style="width:1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">
                <v:stroke startarrowwidth="narrow" startarrowlength="short" endarrowwidth="narrow" endarrowlength="short" joinstyle="round"/>
                <v:textbox inset="2.53958mm,2.53958mm,2.53958mm,2.53958mm">
                  <w:txbxContent>
                    <w:p w14:paraId="48FEAD77" w14:textId="77777777" w:rsidR="00106EA1" w:rsidRDefault="00106EA1" w:rsidP="00106EA1">
                      <w:pPr>
                        <w:spacing w:line="240" w:lineRule="auto"/>
                        <w:ind w:left="0" w:hanging="2"/>
                        <w:jc w:val="center"/>
                      </w:pPr>
                    </w:p>
                  </w:txbxContent>
                </v:textbox>
                <w10:anchorlock/>
              </v:rect>
            </w:pict>
          </mc:Fallback>
        </mc:AlternateContent>
      </w:r>
      <w:r>
        <w:rPr>
          <w:rFonts w:ascii="Arial" w:eastAsia="Arial" w:hAnsi="Arial" w:cs="Arial"/>
          <w:sz w:val="22"/>
          <w:szCs w:val="22"/>
        </w:rPr>
        <w:t xml:space="preserve"> </w:t>
      </w:r>
      <w:r>
        <w:rPr>
          <w:rFonts w:ascii="Arial" w:eastAsia="Arial" w:hAnsi="Arial" w:cs="Arial"/>
          <w:sz w:val="22"/>
          <w:szCs w:val="22"/>
        </w:rPr>
        <w:br/>
      </w:r>
    </w:p>
    <w:p w14:paraId="08401A04" w14:textId="77777777" w:rsidR="00AB1689" w:rsidRDefault="00000000">
      <w:pPr>
        <w:numPr>
          <w:ilvl w:val="0"/>
          <w:numId w:val="5"/>
        </w:numPr>
        <w:spacing w:after="240"/>
        <w:ind w:left="0" w:hanging="2"/>
        <w:rPr>
          <w:rFonts w:ascii="Arial" w:eastAsia="Arial" w:hAnsi="Arial" w:cs="Arial"/>
          <w:sz w:val="22"/>
          <w:szCs w:val="22"/>
        </w:rPr>
      </w:pPr>
      <w:r>
        <w:rPr>
          <w:rFonts w:ascii="Arial" w:eastAsia="Arial" w:hAnsi="Arial" w:cs="Arial"/>
          <w:sz w:val="22"/>
          <w:szCs w:val="22"/>
        </w:rPr>
        <w:t>I understand the compensation provisions for this study.</w:t>
      </w:r>
    </w:p>
    <w:p w14:paraId="1E32C321" w14:textId="77777777" w:rsidR="00AB1689" w:rsidRDefault="00000000">
      <w:pPr>
        <w:numPr>
          <w:ilvl w:val="0"/>
          <w:numId w:val="5"/>
        </w:numPr>
        <w:spacing w:after="240"/>
        <w:ind w:left="0" w:hanging="2"/>
        <w:rPr>
          <w:rFonts w:ascii="Arial" w:eastAsia="Arial" w:hAnsi="Arial" w:cs="Arial"/>
          <w:sz w:val="22"/>
          <w:szCs w:val="22"/>
        </w:rPr>
      </w:pPr>
      <w:r>
        <w:rPr>
          <w:rFonts w:ascii="Arial" w:eastAsia="Arial" w:hAnsi="Arial" w:cs="Arial"/>
          <w:sz w:val="22"/>
          <w:szCs w:val="22"/>
        </w:rPr>
        <w:t>I have had time to consider whether to take part in the study.</w:t>
      </w:r>
    </w:p>
    <w:p w14:paraId="1C747AE5" w14:textId="2CCF06D8" w:rsidR="00AB1689" w:rsidRDefault="00000000">
      <w:pPr>
        <w:numPr>
          <w:ilvl w:val="0"/>
          <w:numId w:val="5"/>
        </w:numPr>
        <w:spacing w:after="240"/>
        <w:ind w:left="0" w:hanging="2"/>
        <w:rPr>
          <w:rFonts w:ascii="Arial" w:eastAsia="Arial" w:hAnsi="Arial" w:cs="Arial"/>
          <w:sz w:val="22"/>
          <w:szCs w:val="22"/>
        </w:rPr>
      </w:pPr>
      <w:r>
        <w:rPr>
          <w:rFonts w:ascii="Arial" w:eastAsia="Arial" w:hAnsi="Arial" w:cs="Arial"/>
          <w:sz w:val="22"/>
          <w:szCs w:val="22"/>
        </w:rPr>
        <w:t xml:space="preserve"> I know whom to contact if I have any side effects from the study, or if I have any questions about the procedures used in this study or about the study in general.</w:t>
      </w:r>
      <w:r w:rsidR="00106EA1">
        <w:rPr>
          <w:rFonts w:ascii="Arial" w:eastAsia="Arial" w:hAnsi="Arial" w:cs="Arial"/>
          <w:sz w:val="22"/>
          <w:szCs w:val="22"/>
        </w:rPr>
        <w:br/>
      </w:r>
      <w:r w:rsidR="00106EA1">
        <w:rPr>
          <w:rFonts w:ascii="Arial" w:eastAsia="Arial" w:hAnsi="Arial" w:cs="Arial"/>
          <w:sz w:val="22"/>
          <w:szCs w:val="22"/>
        </w:rPr>
        <w:br/>
      </w:r>
    </w:p>
    <w:p w14:paraId="2F2380A5" w14:textId="77777777" w:rsidR="00040202" w:rsidRDefault="00040202" w:rsidP="00040202">
      <w:pPr>
        <w:spacing w:after="240"/>
        <w:ind w:leftChars="0" w:left="0" w:firstLineChars="0" w:firstLine="0"/>
        <w:rPr>
          <w:rFonts w:ascii="Arial" w:eastAsia="Arial" w:hAnsi="Arial" w:cs="Arial"/>
          <w:sz w:val="22"/>
          <w:szCs w:val="22"/>
        </w:rPr>
      </w:pPr>
    </w:p>
    <w:p w14:paraId="429E415D" w14:textId="77777777" w:rsidR="00040202" w:rsidRDefault="00040202" w:rsidP="00040202">
      <w:pPr>
        <w:spacing w:after="240"/>
        <w:ind w:leftChars="0" w:left="0" w:firstLineChars="0" w:firstLine="0"/>
        <w:rPr>
          <w:rFonts w:ascii="Arial" w:eastAsia="Arial" w:hAnsi="Arial" w:cs="Arial"/>
          <w:sz w:val="22"/>
          <w:szCs w:val="22"/>
        </w:rPr>
      </w:pPr>
    </w:p>
    <w:p w14:paraId="3B9B559E" w14:textId="77777777" w:rsidR="00AB1689" w:rsidRDefault="00000000">
      <w:pPr>
        <w:numPr>
          <w:ilvl w:val="0"/>
          <w:numId w:val="5"/>
        </w:numPr>
        <w:spacing w:after="240"/>
        <w:ind w:left="0" w:hanging="2"/>
        <w:rPr>
          <w:rFonts w:ascii="Arial" w:eastAsia="Arial" w:hAnsi="Arial" w:cs="Arial"/>
          <w:sz w:val="22"/>
          <w:szCs w:val="22"/>
        </w:rPr>
      </w:pPr>
      <w:r>
        <w:rPr>
          <w:rFonts w:ascii="Arial" w:eastAsia="Arial" w:hAnsi="Arial" w:cs="Arial"/>
          <w:sz w:val="22"/>
          <w:szCs w:val="22"/>
        </w:rPr>
        <w:lastRenderedPageBreak/>
        <w:t xml:space="preserve">I wish to receive a summary of the study results (please tick one):   </w:t>
      </w:r>
    </w:p>
    <w:p w14:paraId="5130719A" w14:textId="77777777" w:rsidR="00AB1689" w:rsidRDefault="00000000">
      <w:pPr>
        <w:spacing w:after="240"/>
        <w:ind w:left="0" w:hanging="2"/>
        <w:rPr>
          <w:rFonts w:ascii="Arial" w:eastAsia="Arial" w:hAnsi="Arial" w:cs="Arial"/>
          <w:sz w:val="22"/>
          <w:szCs w:val="22"/>
        </w:rPr>
      </w:pPr>
      <w:r>
        <w:rPr>
          <w:rFonts w:ascii="Arial" w:eastAsia="Arial" w:hAnsi="Arial" w:cs="Arial"/>
          <w:sz w:val="22"/>
          <w:szCs w:val="22"/>
        </w:rPr>
        <w:t xml:space="preserve">Yes </w:t>
      </w:r>
      <w:r>
        <w:rPr>
          <w:rFonts w:ascii="Arial" w:eastAsia="Arial" w:hAnsi="Arial" w:cs="Arial"/>
          <w:noProof/>
          <w:sz w:val="22"/>
          <w:szCs w:val="22"/>
        </w:rPr>
        <mc:AlternateContent>
          <mc:Choice Requires="wps">
            <w:drawing>
              <wp:inline distT="114300" distB="114300" distL="114300" distR="114300" wp14:anchorId="45D75F0A" wp14:editId="7265E3D0">
                <wp:extent cx="190500" cy="190500"/>
                <wp:effectExtent l="25400" t="25400" r="25400" b="25400"/>
                <wp:docPr id="2" name="Rectangle 2"/>
                <wp:cNvGraphicFramePr/>
                <a:graphic xmlns:a="http://schemas.openxmlformats.org/drawingml/2006/main">
                  <a:graphicData uri="http://schemas.microsoft.com/office/word/2010/wordprocessingShape">
                    <wps:wsp>
                      <wps:cNvSpPr/>
                      <wps:spPr>
                        <a:xfrm>
                          <a:off x="3422200" y="1400250"/>
                          <a:ext cx="806100" cy="8061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4D86CDF0" w14:textId="77777777" w:rsidR="00AB1689" w:rsidRDefault="00AB1689">
                            <w:pPr>
                              <w:spacing w:line="240" w:lineRule="auto"/>
                              <w:ind w:left="0" w:hanging="2"/>
                              <w:jc w:val="center"/>
                            </w:pPr>
                          </w:p>
                        </w:txbxContent>
                      </wps:txbx>
                      <wps:bodyPr spcFirstLastPara="1" wrap="square" lIns="91425" tIns="91425" rIns="91425" bIns="91425" anchor="ctr" anchorCtr="0">
                        <a:noAutofit/>
                      </wps:bodyPr>
                    </wps:wsp>
                  </a:graphicData>
                </a:graphic>
              </wp:inline>
            </w:drawing>
          </mc:Choice>
          <mc:Fallback>
            <w:pict>
              <v:rect w14:anchorId="45D75F0A" id="Rectangle 2" o:spid="_x0000_s1028" style="width:1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">
                <v:stroke startarrowwidth="narrow" startarrowlength="short" endarrowwidth="narrow" endarrowlength="short" joinstyle="round"/>
                <v:textbox inset="2.53958mm,2.53958mm,2.53958mm,2.53958mm">
                  <w:txbxContent>
                    <w:p w14:paraId="4D86CDF0" w14:textId="77777777" w:rsidR="00AB1689" w:rsidRDefault="00AB1689">
                      <w:pPr>
                        <w:spacing w:line="240" w:lineRule="auto"/>
                        <w:ind w:left="0" w:hanging="2"/>
                        <w:jc w:val="center"/>
                      </w:pPr>
                    </w:p>
                  </w:txbxContent>
                </v:textbox>
                <w10:anchorlock/>
              </v:rect>
            </w:pict>
          </mc:Fallback>
        </mc:AlternateContent>
      </w:r>
      <w:r>
        <w:rPr>
          <w:rFonts w:ascii="Arial" w:eastAsia="Arial" w:hAnsi="Arial" w:cs="Arial"/>
          <w:sz w:val="22"/>
          <w:szCs w:val="22"/>
        </w:rPr>
        <w:tab/>
      </w:r>
      <w:r>
        <w:rPr>
          <w:rFonts w:ascii="Arial" w:eastAsia="Arial" w:hAnsi="Arial" w:cs="Arial"/>
          <w:sz w:val="22"/>
          <w:szCs w:val="22"/>
        </w:rPr>
        <w:tab/>
        <w:t xml:space="preserve">No </w:t>
      </w:r>
      <w:r>
        <w:rPr>
          <w:rFonts w:ascii="Arial" w:eastAsia="Arial" w:hAnsi="Arial" w:cs="Arial"/>
          <w:noProof/>
          <w:sz w:val="22"/>
          <w:szCs w:val="22"/>
        </w:rPr>
        <mc:AlternateContent>
          <mc:Choice Requires="wps">
            <w:drawing>
              <wp:inline distT="114300" distB="114300" distL="114300" distR="114300" wp14:anchorId="49E192F4" wp14:editId="6DCF8629">
                <wp:extent cx="190500" cy="190500"/>
                <wp:effectExtent l="25400" t="25400" r="25400" b="25400"/>
                <wp:docPr id="4" name="Rectangle 4"/>
                <wp:cNvGraphicFramePr/>
                <a:graphic xmlns:a="http://schemas.openxmlformats.org/drawingml/2006/main">
                  <a:graphicData uri="http://schemas.microsoft.com/office/word/2010/wordprocessingShape">
                    <wps:wsp>
                      <wps:cNvSpPr/>
                      <wps:spPr>
                        <a:xfrm>
                          <a:off x="3422200" y="1400250"/>
                          <a:ext cx="806100" cy="806100"/>
                        </a:xfrm>
                        <a:prstGeom prst="rect">
                          <a:avLst/>
                        </a:prstGeom>
                        <a:solidFill>
                          <a:srgbClr val="FFFFFF"/>
                        </a:solidFill>
                        <a:ln w="9525" cap="flat" cmpd="sng">
                          <a:solidFill>
                            <a:srgbClr val="000000"/>
                          </a:solidFill>
                          <a:prstDash val="solid"/>
                          <a:round/>
                          <a:headEnd type="none" w="sm" len="sm"/>
                          <a:tailEnd type="none" w="sm" len="sm"/>
                        </a:ln>
                      </wps:spPr>
                      <wps:txbx>
                        <w:txbxContent>
                          <w:p w14:paraId="1286DA24" w14:textId="77777777" w:rsidR="00AB1689" w:rsidRDefault="00AB1689">
                            <w:pPr>
                              <w:spacing w:line="240" w:lineRule="auto"/>
                              <w:ind w:left="0" w:hanging="2"/>
                              <w:jc w:val="center"/>
                            </w:pPr>
                          </w:p>
                        </w:txbxContent>
                      </wps:txbx>
                      <wps:bodyPr spcFirstLastPara="1" wrap="square" lIns="91425" tIns="91425" rIns="91425" bIns="91425" anchor="ctr" anchorCtr="0">
                        <a:noAutofit/>
                      </wps:bodyPr>
                    </wps:wsp>
                  </a:graphicData>
                </a:graphic>
              </wp:inline>
            </w:drawing>
          </mc:Choice>
          <mc:Fallback>
            <w:pict>
              <v:rect w14:anchorId="49E192F4" id="Rectangle 4" o:spid="_x0000_s1029" style="width:15pt;height: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">
                <v:stroke startarrowwidth="narrow" startarrowlength="short" endarrowwidth="narrow" endarrowlength="short" joinstyle="round"/>
                <v:textbox inset="2.53958mm,2.53958mm,2.53958mm,2.53958mm">
                  <w:txbxContent>
                    <w:p w14:paraId="1286DA24" w14:textId="77777777" w:rsidR="00AB1689" w:rsidRDefault="00AB1689">
                      <w:pPr>
                        <w:spacing w:line="240" w:lineRule="auto"/>
                        <w:ind w:left="0" w:hanging="2"/>
                        <w:jc w:val="center"/>
                      </w:pPr>
                    </w:p>
                  </w:txbxContent>
                </v:textbox>
                <w10:anchorlock/>
              </v:rect>
            </w:pict>
          </mc:Fallback>
        </mc:AlternateContent>
      </w:r>
      <w:r>
        <w:rPr>
          <w:rFonts w:ascii="Arial" w:eastAsia="Arial" w:hAnsi="Arial" w:cs="Arial"/>
          <w:sz w:val="22"/>
          <w:szCs w:val="22"/>
        </w:rPr>
        <w:br/>
      </w:r>
    </w:p>
    <w:p w14:paraId="4A830DAA" w14:textId="77777777" w:rsidR="00AB1689" w:rsidRDefault="00000000">
      <w:pPr>
        <w:spacing w:after="240"/>
        <w:ind w:left="0" w:hanging="2"/>
        <w:rPr>
          <w:rFonts w:ascii="Arial" w:eastAsia="Arial" w:hAnsi="Arial" w:cs="Arial"/>
          <w:sz w:val="22"/>
          <w:szCs w:val="22"/>
        </w:rPr>
      </w:pPr>
      <w:r>
        <w:rPr>
          <w:rFonts w:ascii="Arial" w:eastAsia="Arial" w:hAnsi="Arial" w:cs="Arial"/>
          <w:b/>
          <w:sz w:val="22"/>
          <w:szCs w:val="22"/>
        </w:rPr>
        <w:t>Declaration by participant:</w:t>
      </w:r>
    </w:p>
    <w:p w14:paraId="20B0221A" w14:textId="77777777" w:rsidR="00AB1689" w:rsidRDefault="00000000">
      <w:pPr>
        <w:ind w:left="0" w:hanging="2"/>
        <w:jc w:val="both"/>
        <w:rPr>
          <w:rFonts w:ascii="Arial" w:eastAsia="Arial" w:hAnsi="Arial" w:cs="Arial"/>
          <w:sz w:val="22"/>
          <w:szCs w:val="22"/>
        </w:rPr>
      </w:pPr>
      <w:r>
        <w:rPr>
          <w:rFonts w:ascii="Arial" w:eastAsia="Arial" w:hAnsi="Arial" w:cs="Arial"/>
          <w:sz w:val="22"/>
          <w:szCs w:val="22"/>
        </w:rPr>
        <w:t xml:space="preserve"> I hereby voluntarily consent to my involvement in the research project named above.</w:t>
      </w:r>
    </w:p>
    <w:p w14:paraId="20191624" w14:textId="77777777" w:rsidR="00AB1689" w:rsidRDefault="00AB1689">
      <w:pPr>
        <w:ind w:left="0" w:hanging="2"/>
        <w:jc w:val="both"/>
        <w:rPr>
          <w:rFonts w:ascii="Arial" w:eastAsia="Arial" w:hAnsi="Arial" w:cs="Arial"/>
          <w:sz w:val="22"/>
          <w:szCs w:val="22"/>
        </w:rPr>
      </w:pPr>
    </w:p>
    <w:tbl>
      <w:tblPr>
        <w:tblStyle w:val="aa"/>
        <w:tblW w:w="8516" w:type="dxa"/>
        <w:tblInd w:w="-108" w:type="dxa"/>
        <w:tblBorders>
          <w:top w:val="nil"/>
          <w:left w:val="nil"/>
          <w:bottom w:val="single" w:sz="4" w:space="0" w:color="000000"/>
          <w:right w:val="nil"/>
          <w:insideH w:val="single" w:sz="4" w:space="0" w:color="000000"/>
          <w:insideV w:val="nil"/>
        </w:tblBorders>
        <w:tblLayout w:type="fixed"/>
        <w:tblLook w:val="0000" w:firstRow="0" w:lastRow="0" w:firstColumn="0" w:lastColumn="0" w:noHBand="0" w:noVBand="0"/>
      </w:tblPr>
      <w:tblGrid>
        <w:gridCol w:w="4786"/>
        <w:gridCol w:w="3730"/>
      </w:tblGrid>
      <w:tr w:rsidR="00AB1689" w14:paraId="441DECC8" w14:textId="77777777">
        <w:trPr>
          <w:trHeight w:val="567"/>
        </w:trPr>
        <w:tc>
          <w:tcPr>
            <w:tcW w:w="8516" w:type="dxa"/>
            <w:gridSpan w:val="2"/>
          </w:tcPr>
          <w:p w14:paraId="7D731C9F" w14:textId="77777777" w:rsidR="00AB1689" w:rsidRDefault="00000000">
            <w:pPr>
              <w:ind w:left="0" w:hanging="2"/>
              <w:rPr>
                <w:rFonts w:ascii="Arial" w:eastAsia="Arial" w:hAnsi="Arial" w:cs="Arial"/>
                <w:sz w:val="22"/>
                <w:szCs w:val="22"/>
              </w:rPr>
            </w:pPr>
            <w:r>
              <w:rPr>
                <w:rFonts w:ascii="Arial" w:eastAsia="Arial" w:hAnsi="Arial" w:cs="Arial"/>
                <w:sz w:val="22"/>
                <w:szCs w:val="22"/>
              </w:rPr>
              <w:t>Participant’s name:</w:t>
            </w:r>
          </w:p>
        </w:tc>
      </w:tr>
      <w:tr w:rsidR="00AB1689" w14:paraId="49476968" w14:textId="77777777">
        <w:trPr>
          <w:trHeight w:val="567"/>
        </w:trPr>
        <w:tc>
          <w:tcPr>
            <w:tcW w:w="4786" w:type="dxa"/>
          </w:tcPr>
          <w:p w14:paraId="4B119996" w14:textId="77777777" w:rsidR="00AB1689" w:rsidRDefault="00000000">
            <w:pPr>
              <w:ind w:left="0" w:hanging="2"/>
              <w:rPr>
                <w:rFonts w:ascii="Arial" w:eastAsia="Arial" w:hAnsi="Arial" w:cs="Arial"/>
                <w:sz w:val="22"/>
                <w:szCs w:val="22"/>
              </w:rPr>
            </w:pPr>
            <w:r>
              <w:rPr>
                <w:rFonts w:ascii="Arial" w:eastAsia="Arial" w:hAnsi="Arial" w:cs="Arial"/>
                <w:sz w:val="22"/>
                <w:szCs w:val="22"/>
              </w:rPr>
              <w:t>Signature:</w:t>
            </w:r>
          </w:p>
        </w:tc>
        <w:tc>
          <w:tcPr>
            <w:tcW w:w="3730" w:type="dxa"/>
          </w:tcPr>
          <w:p w14:paraId="7D3DDCAA" w14:textId="77777777" w:rsidR="00AB1689" w:rsidRDefault="00000000">
            <w:pPr>
              <w:ind w:left="0" w:hanging="2"/>
              <w:rPr>
                <w:rFonts w:ascii="Arial" w:eastAsia="Arial" w:hAnsi="Arial" w:cs="Arial"/>
                <w:sz w:val="22"/>
                <w:szCs w:val="22"/>
              </w:rPr>
            </w:pPr>
            <w:r>
              <w:rPr>
                <w:rFonts w:ascii="Arial" w:eastAsia="Arial" w:hAnsi="Arial" w:cs="Arial"/>
                <w:sz w:val="22"/>
                <w:szCs w:val="22"/>
              </w:rPr>
              <w:t>Date:</w:t>
            </w:r>
          </w:p>
        </w:tc>
      </w:tr>
    </w:tbl>
    <w:p w14:paraId="53A39A2A" w14:textId="77777777" w:rsidR="00AB1689" w:rsidRDefault="00AB1689">
      <w:pPr>
        <w:ind w:left="0" w:hanging="2"/>
        <w:rPr>
          <w:rFonts w:ascii="Arial" w:eastAsia="Arial" w:hAnsi="Arial" w:cs="Arial"/>
          <w:sz w:val="22"/>
          <w:szCs w:val="22"/>
        </w:rPr>
      </w:pPr>
    </w:p>
    <w:p w14:paraId="465E1FDD" w14:textId="77777777" w:rsidR="00AB1689" w:rsidRDefault="00AB1689">
      <w:pPr>
        <w:ind w:left="0" w:hanging="2"/>
        <w:rPr>
          <w:rFonts w:ascii="Arial" w:eastAsia="Arial" w:hAnsi="Arial" w:cs="Arial"/>
          <w:sz w:val="22"/>
          <w:szCs w:val="22"/>
        </w:rPr>
      </w:pPr>
    </w:p>
    <w:p w14:paraId="23F93CA0" w14:textId="77777777" w:rsidR="00AB1689" w:rsidRDefault="00AB1689">
      <w:pPr>
        <w:ind w:left="0" w:hanging="2"/>
        <w:rPr>
          <w:rFonts w:ascii="Arial" w:eastAsia="Arial" w:hAnsi="Arial" w:cs="Arial"/>
          <w:sz w:val="22"/>
          <w:szCs w:val="22"/>
        </w:rPr>
      </w:pPr>
    </w:p>
    <w:p w14:paraId="2B9789B6" w14:textId="77777777" w:rsidR="00AB1689" w:rsidRDefault="00000000">
      <w:pPr>
        <w:ind w:left="0" w:hanging="2"/>
        <w:rPr>
          <w:rFonts w:ascii="Arial" w:eastAsia="Arial" w:hAnsi="Arial" w:cs="Arial"/>
          <w:sz w:val="22"/>
          <w:szCs w:val="22"/>
        </w:rPr>
      </w:pPr>
      <w:r>
        <w:rPr>
          <w:rFonts w:ascii="Arial" w:eastAsia="Arial" w:hAnsi="Arial" w:cs="Arial"/>
          <w:b/>
          <w:sz w:val="22"/>
          <w:szCs w:val="22"/>
        </w:rPr>
        <w:t>Declaration by member of research team:</w:t>
      </w:r>
    </w:p>
    <w:p w14:paraId="6F8ADECF" w14:textId="77777777" w:rsidR="00AB1689" w:rsidRDefault="00AB1689">
      <w:pPr>
        <w:ind w:left="0" w:hanging="2"/>
        <w:rPr>
          <w:rFonts w:ascii="Arial" w:eastAsia="Arial" w:hAnsi="Arial" w:cs="Arial"/>
          <w:sz w:val="22"/>
          <w:szCs w:val="22"/>
        </w:rPr>
      </w:pPr>
    </w:p>
    <w:p w14:paraId="3D92A748" w14:textId="77777777" w:rsidR="00AB1689" w:rsidRDefault="00000000">
      <w:pPr>
        <w:ind w:left="0" w:hanging="2"/>
        <w:rPr>
          <w:rFonts w:ascii="Arial" w:eastAsia="Arial" w:hAnsi="Arial" w:cs="Arial"/>
          <w:sz w:val="22"/>
          <w:szCs w:val="22"/>
        </w:rPr>
      </w:pPr>
      <w:r>
        <w:rPr>
          <w:rFonts w:ascii="Arial" w:eastAsia="Arial" w:hAnsi="Arial" w:cs="Arial"/>
          <w:sz w:val="22"/>
          <w:szCs w:val="22"/>
        </w:rPr>
        <w:t xml:space="preserve">I have given a verbal explanation of the research project to the participant, and have answered the participant’s questions about it.  </w:t>
      </w:r>
    </w:p>
    <w:p w14:paraId="3E284734" w14:textId="77777777" w:rsidR="00AB1689" w:rsidRDefault="00AB1689">
      <w:pPr>
        <w:ind w:left="0" w:hanging="2"/>
        <w:rPr>
          <w:rFonts w:ascii="Arial" w:eastAsia="Arial" w:hAnsi="Arial" w:cs="Arial"/>
          <w:sz w:val="22"/>
          <w:szCs w:val="22"/>
        </w:rPr>
      </w:pPr>
    </w:p>
    <w:p w14:paraId="2A406BC3" w14:textId="77777777" w:rsidR="00AB1689" w:rsidRDefault="00000000">
      <w:pPr>
        <w:ind w:left="0" w:hanging="2"/>
        <w:rPr>
          <w:rFonts w:ascii="Arial" w:eastAsia="Arial" w:hAnsi="Arial" w:cs="Arial"/>
          <w:sz w:val="22"/>
          <w:szCs w:val="22"/>
        </w:rPr>
      </w:pPr>
      <w:r>
        <w:rPr>
          <w:rFonts w:ascii="Arial" w:eastAsia="Arial" w:hAnsi="Arial" w:cs="Arial"/>
          <w:sz w:val="22"/>
          <w:szCs w:val="22"/>
        </w:rPr>
        <w:t>I believe that the participant understands the study and has given informed consent to participate.</w:t>
      </w:r>
    </w:p>
    <w:p w14:paraId="0472D177" w14:textId="77777777" w:rsidR="00AB1689" w:rsidRDefault="00AB1689">
      <w:pPr>
        <w:ind w:left="0" w:hanging="2"/>
        <w:rPr>
          <w:rFonts w:ascii="Arial" w:eastAsia="Arial" w:hAnsi="Arial" w:cs="Arial"/>
          <w:sz w:val="22"/>
          <w:szCs w:val="22"/>
        </w:rPr>
      </w:pPr>
    </w:p>
    <w:tbl>
      <w:tblPr>
        <w:tblStyle w:val="ab"/>
        <w:tblW w:w="8516" w:type="dxa"/>
        <w:tblInd w:w="-108" w:type="dxa"/>
        <w:tblBorders>
          <w:top w:val="nil"/>
          <w:left w:val="nil"/>
          <w:bottom w:val="single" w:sz="4" w:space="0" w:color="000000"/>
          <w:right w:val="nil"/>
          <w:insideH w:val="single" w:sz="4" w:space="0" w:color="000000"/>
          <w:insideV w:val="nil"/>
        </w:tblBorders>
        <w:tblLayout w:type="fixed"/>
        <w:tblLook w:val="0000" w:firstRow="0" w:lastRow="0" w:firstColumn="0" w:lastColumn="0" w:noHBand="0" w:noVBand="0"/>
      </w:tblPr>
      <w:tblGrid>
        <w:gridCol w:w="4786"/>
        <w:gridCol w:w="3730"/>
      </w:tblGrid>
      <w:tr w:rsidR="00AB1689" w14:paraId="2D0DE782" w14:textId="77777777">
        <w:trPr>
          <w:trHeight w:val="567"/>
        </w:trPr>
        <w:tc>
          <w:tcPr>
            <w:tcW w:w="8516" w:type="dxa"/>
            <w:gridSpan w:val="2"/>
          </w:tcPr>
          <w:p w14:paraId="43DA697E" w14:textId="77777777" w:rsidR="00AB1689" w:rsidRDefault="00000000">
            <w:pPr>
              <w:ind w:left="0" w:hanging="2"/>
              <w:rPr>
                <w:rFonts w:ascii="Arial" w:eastAsia="Arial" w:hAnsi="Arial" w:cs="Arial"/>
                <w:sz w:val="22"/>
                <w:szCs w:val="22"/>
              </w:rPr>
            </w:pPr>
            <w:r>
              <w:rPr>
                <w:rFonts w:ascii="Arial" w:eastAsia="Arial" w:hAnsi="Arial" w:cs="Arial"/>
                <w:sz w:val="22"/>
                <w:szCs w:val="22"/>
              </w:rPr>
              <w:t>Researcher’s name:</w:t>
            </w:r>
          </w:p>
        </w:tc>
      </w:tr>
      <w:tr w:rsidR="00AB1689" w14:paraId="3BC11952" w14:textId="77777777">
        <w:trPr>
          <w:trHeight w:val="567"/>
        </w:trPr>
        <w:tc>
          <w:tcPr>
            <w:tcW w:w="4786" w:type="dxa"/>
          </w:tcPr>
          <w:p w14:paraId="09772CD0" w14:textId="77777777" w:rsidR="00AB1689" w:rsidRDefault="00000000">
            <w:pPr>
              <w:ind w:left="0" w:hanging="2"/>
              <w:rPr>
                <w:rFonts w:ascii="Arial" w:eastAsia="Arial" w:hAnsi="Arial" w:cs="Arial"/>
                <w:sz w:val="22"/>
                <w:szCs w:val="22"/>
              </w:rPr>
            </w:pPr>
            <w:r>
              <w:rPr>
                <w:rFonts w:ascii="Arial" w:eastAsia="Arial" w:hAnsi="Arial" w:cs="Arial"/>
                <w:sz w:val="22"/>
                <w:szCs w:val="22"/>
              </w:rPr>
              <w:t>Signature:</w:t>
            </w:r>
          </w:p>
        </w:tc>
        <w:tc>
          <w:tcPr>
            <w:tcW w:w="3730" w:type="dxa"/>
          </w:tcPr>
          <w:p w14:paraId="3BFEDF16" w14:textId="77777777" w:rsidR="00AB1689" w:rsidRDefault="00000000">
            <w:pPr>
              <w:ind w:left="0" w:hanging="2"/>
              <w:rPr>
                <w:rFonts w:ascii="Arial" w:eastAsia="Arial" w:hAnsi="Arial" w:cs="Arial"/>
                <w:sz w:val="22"/>
                <w:szCs w:val="22"/>
              </w:rPr>
            </w:pPr>
            <w:r>
              <w:rPr>
                <w:rFonts w:ascii="Arial" w:eastAsia="Arial" w:hAnsi="Arial" w:cs="Arial"/>
                <w:sz w:val="22"/>
                <w:szCs w:val="22"/>
              </w:rPr>
              <w:t>Date:</w:t>
            </w:r>
          </w:p>
        </w:tc>
      </w:tr>
    </w:tbl>
    <w:p w14:paraId="79F53FD1" w14:textId="77777777" w:rsidR="00AB1689" w:rsidRDefault="00AB1689">
      <w:pPr>
        <w:ind w:left="0" w:hanging="2"/>
        <w:rPr>
          <w:rFonts w:ascii="Arial" w:eastAsia="Arial" w:hAnsi="Arial" w:cs="Arial"/>
          <w:sz w:val="22"/>
          <w:szCs w:val="22"/>
        </w:rPr>
      </w:pPr>
    </w:p>
    <w:p w14:paraId="509E3DBF" w14:textId="77777777" w:rsidR="00AB1689" w:rsidRDefault="00AB1689">
      <w:pPr>
        <w:ind w:left="0" w:hanging="2"/>
      </w:pPr>
    </w:p>
    <w:p w14:paraId="61B395F0" w14:textId="77777777" w:rsidR="00AB1689" w:rsidRDefault="00AB1689">
      <w:pPr>
        <w:ind w:left="0" w:hanging="2"/>
      </w:pPr>
    </w:p>
    <w:sectPr w:rsidR="00AB1689">
      <w:headerReference w:type="even" r:id="rId15"/>
      <w:headerReference w:type="default" r:id="rId16"/>
      <w:footerReference w:type="even" r:id="rId17"/>
      <w:footerReference w:type="default" r:id="rId18"/>
      <w:headerReference w:type="first" r:id="rId19"/>
      <w:footerReference w:type="first" r:id="rId20"/>
      <w:pgSz w:w="11900" w:h="16840"/>
      <w:pgMar w:top="1077" w:right="1100" w:bottom="1079" w:left="1797" w:header="709"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625148" w14:textId="77777777" w:rsidR="00625EA0" w:rsidRDefault="00625EA0">
      <w:pPr>
        <w:spacing w:line="240" w:lineRule="auto"/>
        <w:ind w:left="0" w:hanging="2"/>
      </w:pPr>
      <w:r>
        <w:separator/>
      </w:r>
    </w:p>
  </w:endnote>
  <w:endnote w:type="continuationSeparator" w:id="0">
    <w:p w14:paraId="39D7855F" w14:textId="77777777" w:rsidR="00625EA0" w:rsidRDefault="00625EA0">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165607C4-E131-4E6A-A9DE-549981DDA646}"/>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292A41C9-3BB2-4DA9-8277-9392C502A957}"/>
    <w:embedBold r:id="rId3" w:fontKey="{CA5C4BD4-4415-4364-A642-8715AC8AC00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547110CE-0D03-4C6B-B350-FE7003B4821F}"/>
    <w:embedItalic r:id="rId5" w:fontKey="{4B3105DC-189E-4250-9AB7-DDDA1091205C}"/>
  </w:font>
  <w:font w:name="Tahoma">
    <w:panose1 w:val="020B0604030504040204"/>
    <w:charset w:val="00"/>
    <w:family w:val="swiss"/>
    <w:pitch w:val="variable"/>
    <w:sig w:usb0="E1002EFF" w:usb1="C000605B" w:usb2="00000029" w:usb3="00000000" w:csb0="000101FF" w:csb1="00000000"/>
    <w:embedRegular r:id="rId6" w:fontKey="{51CCF708-5EFF-4F52-8BF1-7A15D03BE690}"/>
  </w:font>
  <w:font w:name="Georgia">
    <w:panose1 w:val="02040502050405020303"/>
    <w:charset w:val="00"/>
    <w:family w:val="roman"/>
    <w:pitch w:val="variable"/>
    <w:sig w:usb0="00000287" w:usb1="00000000" w:usb2="00000000" w:usb3="00000000" w:csb0="0000009F" w:csb1="00000000"/>
    <w:embedRegular r:id="rId7" w:fontKey="{62B2426E-59D1-4625-9106-90555F821307}"/>
    <w:embedItalic r:id="rId8" w:fontKey="{D2BD205F-07A2-4A9E-A1DD-ABED4BB742A5}"/>
  </w:font>
  <w:font w:name="Aptos">
    <w:charset w:val="00"/>
    <w:family w:val="swiss"/>
    <w:pitch w:val="variable"/>
    <w:sig w:usb0="20000287" w:usb1="00000003" w:usb2="00000000" w:usb3="00000000" w:csb0="0000019F" w:csb1="00000000"/>
    <w:embedRegular r:id="rId9" w:fontKey="{8A3CC878-0068-4A2F-877A-FCD9CFA62919}"/>
    <w:embedBold r:id="rId10" w:fontKey="{E2FD63EB-16BA-47E4-A244-F73BA1921C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EDC2C" w14:textId="77777777" w:rsidR="00AB1689" w:rsidRDefault="00000000">
    <w:pPr>
      <w:pBdr>
        <w:top w:val="nil"/>
        <w:left w:val="nil"/>
        <w:bottom w:val="nil"/>
        <w:right w:val="nil"/>
        <w:between w:val="nil"/>
      </w:pBdr>
      <w:spacing w:line="240" w:lineRule="auto"/>
      <w:ind w:left="0" w:hanging="2"/>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28618131" w14:textId="77777777" w:rsidR="00AB1689" w:rsidRDefault="00AB1689">
    <w:pPr>
      <w:pBdr>
        <w:top w:val="nil"/>
        <w:left w:val="nil"/>
        <w:bottom w:val="nil"/>
        <w:right w:val="nil"/>
        <w:between w:val="nil"/>
      </w:pBdr>
      <w:spacing w:line="240" w:lineRule="auto"/>
      <w:ind w:left="0" w:right="36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F1ACE" w14:textId="7869B1B0" w:rsidR="00AB1689" w:rsidRDefault="00AB1689">
    <w:pPr>
      <w:widowControl w:val="0"/>
      <w:pBdr>
        <w:top w:val="nil"/>
        <w:left w:val="nil"/>
        <w:bottom w:val="nil"/>
        <w:right w:val="nil"/>
        <w:between w:val="nil"/>
      </w:pBdr>
      <w:spacing w:line="276" w:lineRule="auto"/>
      <w:ind w:left="0" w:hanging="2"/>
      <w:rPr>
        <w:color w:val="000000"/>
      </w:rPr>
    </w:pPr>
  </w:p>
  <w:tbl>
    <w:tblPr>
      <w:tblStyle w:val="ad"/>
      <w:tblW w:w="9116" w:type="dxa"/>
      <w:tblInd w:w="-108" w:type="dxa"/>
      <w:tblBorders>
        <w:top w:val="single" w:sz="4" w:space="0" w:color="999999"/>
        <w:left w:val="nil"/>
        <w:bottom w:val="nil"/>
        <w:right w:val="nil"/>
        <w:insideH w:val="nil"/>
        <w:insideV w:val="nil"/>
      </w:tblBorders>
      <w:tblLayout w:type="fixed"/>
      <w:tblLook w:val="0000" w:firstRow="0" w:lastRow="0" w:firstColumn="0" w:lastColumn="0" w:noHBand="0" w:noVBand="0"/>
    </w:tblPr>
    <w:tblGrid>
      <w:gridCol w:w="1951"/>
      <w:gridCol w:w="567"/>
      <w:gridCol w:w="641"/>
      <w:gridCol w:w="2384"/>
      <w:gridCol w:w="1369"/>
      <w:gridCol w:w="1013"/>
      <w:gridCol w:w="1191"/>
    </w:tblGrid>
    <w:tr w:rsidR="00AB1689" w14:paraId="4A5F7072" w14:textId="77777777" w:rsidTr="00D961A4">
      <w:tc>
        <w:tcPr>
          <w:tcW w:w="2518" w:type="dxa"/>
          <w:gridSpan w:val="2"/>
          <w:tcBorders>
            <w:top w:val="single" w:sz="4" w:space="0" w:color="999999"/>
          </w:tcBorders>
        </w:tcPr>
        <w:p w14:paraId="6D443251" w14:textId="102C7A04" w:rsidR="00AB1689" w:rsidRDefault="00000000">
          <w:pPr>
            <w:pBdr>
              <w:top w:val="nil"/>
              <w:left w:val="nil"/>
              <w:bottom w:val="nil"/>
              <w:right w:val="nil"/>
              <w:between w:val="nil"/>
            </w:pBdr>
            <w:spacing w:before="40" w:after="40" w:line="240" w:lineRule="auto"/>
            <w:ind w:left="0" w:hanging="2"/>
            <w:rPr>
              <w:rFonts w:ascii="Arial" w:eastAsia="Arial" w:hAnsi="Arial" w:cs="Arial"/>
              <w:color w:val="999999"/>
              <w:sz w:val="16"/>
              <w:szCs w:val="16"/>
            </w:rPr>
          </w:pPr>
          <w:r>
            <w:rPr>
              <w:rFonts w:ascii="Arial" w:eastAsia="Arial" w:hAnsi="Arial" w:cs="Arial"/>
              <w:color w:val="999999"/>
              <w:sz w:val="16"/>
              <w:szCs w:val="16"/>
            </w:rPr>
            <w:t xml:space="preserve">Lay study </w:t>
          </w:r>
          <w:r w:rsidR="00D961A4">
            <w:rPr>
              <w:rFonts w:ascii="Arial" w:eastAsia="Arial" w:hAnsi="Arial" w:cs="Arial"/>
              <w:color w:val="999999"/>
              <w:sz w:val="16"/>
              <w:szCs w:val="16"/>
            </w:rPr>
            <w:t>title: VOLT</w:t>
          </w:r>
          <w:r>
            <w:rPr>
              <w:rFonts w:ascii="Arial" w:eastAsia="Arial" w:hAnsi="Arial" w:cs="Arial"/>
              <w:color w:val="999999"/>
              <w:sz w:val="16"/>
              <w:szCs w:val="16"/>
            </w:rPr>
            <w:t xml:space="preserve"> </w:t>
          </w:r>
          <w:r w:rsidR="00106EA1">
            <w:rPr>
              <w:rFonts w:ascii="Arial" w:eastAsia="Arial" w:hAnsi="Arial" w:cs="Arial"/>
              <w:color w:val="999999"/>
              <w:sz w:val="16"/>
              <w:szCs w:val="16"/>
            </w:rPr>
            <w:t>ACL Study</w:t>
          </w:r>
        </w:p>
      </w:tc>
      <w:tc>
        <w:tcPr>
          <w:tcW w:w="641" w:type="dxa"/>
          <w:tcBorders>
            <w:top w:val="single" w:sz="4" w:space="0" w:color="999999"/>
          </w:tcBorders>
        </w:tcPr>
        <w:p w14:paraId="6C4B3353" w14:textId="77777777" w:rsidR="00AB1689" w:rsidRDefault="00AB1689">
          <w:pPr>
            <w:pBdr>
              <w:top w:val="nil"/>
              <w:left w:val="nil"/>
              <w:bottom w:val="nil"/>
              <w:right w:val="nil"/>
              <w:between w:val="nil"/>
            </w:pBdr>
            <w:spacing w:before="40" w:after="40" w:line="240" w:lineRule="auto"/>
            <w:ind w:left="0" w:hanging="2"/>
            <w:rPr>
              <w:rFonts w:ascii="Arial" w:eastAsia="Arial" w:hAnsi="Arial" w:cs="Arial"/>
              <w:color w:val="999999"/>
              <w:sz w:val="16"/>
              <w:szCs w:val="16"/>
            </w:rPr>
          </w:pPr>
        </w:p>
      </w:tc>
      <w:tc>
        <w:tcPr>
          <w:tcW w:w="4766" w:type="dxa"/>
          <w:gridSpan w:val="3"/>
          <w:tcBorders>
            <w:top w:val="single" w:sz="4" w:space="0" w:color="999999"/>
          </w:tcBorders>
        </w:tcPr>
        <w:p w14:paraId="1BFCF88E" w14:textId="77777777" w:rsidR="00AB1689" w:rsidRDefault="00AB1689">
          <w:pPr>
            <w:pBdr>
              <w:top w:val="nil"/>
              <w:left w:val="nil"/>
              <w:bottom w:val="nil"/>
              <w:right w:val="nil"/>
              <w:between w:val="nil"/>
            </w:pBdr>
            <w:spacing w:before="40" w:after="40" w:line="240" w:lineRule="auto"/>
            <w:ind w:left="0" w:hanging="2"/>
            <w:rPr>
              <w:rFonts w:ascii="Arial" w:eastAsia="Arial" w:hAnsi="Arial" w:cs="Arial"/>
              <w:color w:val="999999"/>
              <w:sz w:val="16"/>
              <w:szCs w:val="16"/>
            </w:rPr>
          </w:pPr>
        </w:p>
      </w:tc>
      <w:tc>
        <w:tcPr>
          <w:tcW w:w="1191" w:type="dxa"/>
          <w:tcBorders>
            <w:top w:val="single" w:sz="4" w:space="0" w:color="999999"/>
          </w:tcBorders>
        </w:tcPr>
        <w:p w14:paraId="52D82DBC" w14:textId="77777777" w:rsidR="00AB1689" w:rsidRDefault="00000000">
          <w:pPr>
            <w:pBdr>
              <w:top w:val="nil"/>
              <w:left w:val="nil"/>
              <w:bottom w:val="nil"/>
              <w:right w:val="nil"/>
              <w:between w:val="nil"/>
            </w:pBdr>
            <w:spacing w:before="40" w:after="40" w:line="240" w:lineRule="auto"/>
            <w:ind w:left="0" w:hanging="2"/>
            <w:jc w:val="right"/>
            <w:rPr>
              <w:rFonts w:ascii="Arial" w:eastAsia="Arial" w:hAnsi="Arial" w:cs="Arial"/>
              <w:color w:val="999999"/>
              <w:sz w:val="16"/>
              <w:szCs w:val="16"/>
            </w:rPr>
          </w:pPr>
          <w:r>
            <w:rPr>
              <w:rFonts w:ascii="Arial" w:eastAsia="Arial" w:hAnsi="Arial" w:cs="Arial"/>
              <w:color w:val="999999"/>
              <w:sz w:val="16"/>
              <w:szCs w:val="16"/>
            </w:rPr>
            <w:t xml:space="preserve">Page </w:t>
          </w:r>
          <w:r>
            <w:rPr>
              <w:rFonts w:ascii="Arial" w:eastAsia="Arial" w:hAnsi="Arial" w:cs="Arial"/>
              <w:color w:val="999999"/>
              <w:sz w:val="16"/>
              <w:szCs w:val="16"/>
            </w:rPr>
            <w:fldChar w:fldCharType="begin"/>
          </w:r>
          <w:r>
            <w:rPr>
              <w:rFonts w:ascii="Arial" w:eastAsia="Arial" w:hAnsi="Arial" w:cs="Arial"/>
              <w:color w:val="999999"/>
              <w:sz w:val="16"/>
              <w:szCs w:val="16"/>
            </w:rPr>
            <w:instrText>PAGE</w:instrText>
          </w:r>
          <w:r>
            <w:rPr>
              <w:rFonts w:ascii="Arial" w:eastAsia="Arial" w:hAnsi="Arial" w:cs="Arial"/>
              <w:color w:val="999999"/>
              <w:sz w:val="16"/>
              <w:szCs w:val="16"/>
            </w:rPr>
            <w:fldChar w:fldCharType="separate"/>
          </w:r>
          <w:r w:rsidR="00106EA1">
            <w:rPr>
              <w:rFonts w:ascii="Arial" w:eastAsia="Arial" w:hAnsi="Arial" w:cs="Arial"/>
              <w:noProof/>
              <w:color w:val="999999"/>
              <w:sz w:val="16"/>
              <w:szCs w:val="16"/>
            </w:rPr>
            <w:t>1</w:t>
          </w:r>
          <w:r>
            <w:rPr>
              <w:rFonts w:ascii="Arial" w:eastAsia="Arial" w:hAnsi="Arial" w:cs="Arial"/>
              <w:color w:val="999999"/>
              <w:sz w:val="16"/>
              <w:szCs w:val="16"/>
            </w:rPr>
            <w:fldChar w:fldCharType="end"/>
          </w:r>
          <w:r>
            <w:rPr>
              <w:rFonts w:ascii="Arial" w:eastAsia="Arial" w:hAnsi="Arial" w:cs="Arial"/>
              <w:color w:val="999999"/>
              <w:sz w:val="16"/>
              <w:szCs w:val="16"/>
            </w:rPr>
            <w:t xml:space="preserve"> of </w:t>
          </w:r>
          <w:r>
            <w:rPr>
              <w:rFonts w:ascii="Arial" w:eastAsia="Arial" w:hAnsi="Arial" w:cs="Arial"/>
              <w:color w:val="999999"/>
              <w:sz w:val="16"/>
              <w:szCs w:val="16"/>
            </w:rPr>
            <w:fldChar w:fldCharType="begin"/>
          </w:r>
          <w:r>
            <w:rPr>
              <w:rFonts w:ascii="Arial" w:eastAsia="Arial" w:hAnsi="Arial" w:cs="Arial"/>
              <w:color w:val="999999"/>
              <w:sz w:val="16"/>
              <w:szCs w:val="16"/>
            </w:rPr>
            <w:instrText>NUMPAGES</w:instrText>
          </w:r>
          <w:r>
            <w:rPr>
              <w:rFonts w:ascii="Arial" w:eastAsia="Arial" w:hAnsi="Arial" w:cs="Arial"/>
              <w:color w:val="999999"/>
              <w:sz w:val="16"/>
              <w:szCs w:val="16"/>
            </w:rPr>
            <w:fldChar w:fldCharType="separate"/>
          </w:r>
          <w:r w:rsidR="00106EA1">
            <w:rPr>
              <w:rFonts w:ascii="Arial" w:eastAsia="Arial" w:hAnsi="Arial" w:cs="Arial"/>
              <w:noProof/>
              <w:color w:val="999999"/>
              <w:sz w:val="16"/>
              <w:szCs w:val="16"/>
            </w:rPr>
            <w:t>2</w:t>
          </w:r>
          <w:r>
            <w:rPr>
              <w:rFonts w:ascii="Arial" w:eastAsia="Arial" w:hAnsi="Arial" w:cs="Arial"/>
              <w:color w:val="999999"/>
              <w:sz w:val="16"/>
              <w:szCs w:val="16"/>
            </w:rPr>
            <w:fldChar w:fldCharType="end"/>
          </w:r>
        </w:p>
      </w:tc>
    </w:tr>
    <w:tr w:rsidR="00AB1689" w14:paraId="4D58266B" w14:textId="77777777" w:rsidTr="00D961A4">
      <w:tc>
        <w:tcPr>
          <w:tcW w:w="1951" w:type="dxa"/>
        </w:tcPr>
        <w:p w14:paraId="4A699583" w14:textId="77777777" w:rsidR="00AB1689" w:rsidRDefault="00000000">
          <w:pPr>
            <w:pBdr>
              <w:top w:val="nil"/>
              <w:left w:val="nil"/>
              <w:bottom w:val="nil"/>
              <w:right w:val="nil"/>
              <w:between w:val="nil"/>
            </w:pBdr>
            <w:spacing w:before="40" w:after="40" w:line="240" w:lineRule="auto"/>
            <w:ind w:left="0" w:hanging="2"/>
            <w:rPr>
              <w:rFonts w:ascii="Arial" w:eastAsia="Arial" w:hAnsi="Arial" w:cs="Arial"/>
              <w:color w:val="999999"/>
              <w:sz w:val="16"/>
              <w:szCs w:val="16"/>
            </w:rPr>
          </w:pPr>
          <w:r>
            <w:rPr>
              <w:rFonts w:ascii="Arial" w:eastAsia="Arial" w:hAnsi="Arial" w:cs="Arial"/>
              <w:color w:val="999999"/>
              <w:sz w:val="16"/>
              <w:szCs w:val="16"/>
            </w:rPr>
            <w:t>PIS/CF version no.:1</w:t>
          </w:r>
        </w:p>
      </w:tc>
      <w:tc>
        <w:tcPr>
          <w:tcW w:w="1208" w:type="dxa"/>
          <w:gridSpan w:val="2"/>
        </w:tcPr>
        <w:p w14:paraId="4F99A319" w14:textId="77777777" w:rsidR="00AB1689" w:rsidRDefault="00AB1689">
          <w:pPr>
            <w:pBdr>
              <w:top w:val="nil"/>
              <w:left w:val="nil"/>
              <w:bottom w:val="nil"/>
              <w:right w:val="nil"/>
              <w:between w:val="nil"/>
            </w:pBdr>
            <w:spacing w:before="40" w:after="40" w:line="240" w:lineRule="auto"/>
            <w:ind w:left="0" w:hanging="2"/>
            <w:rPr>
              <w:rFonts w:ascii="Arial" w:eastAsia="Arial" w:hAnsi="Arial" w:cs="Arial"/>
              <w:color w:val="999999"/>
              <w:sz w:val="16"/>
              <w:szCs w:val="16"/>
            </w:rPr>
          </w:pPr>
        </w:p>
      </w:tc>
      <w:tc>
        <w:tcPr>
          <w:tcW w:w="2384" w:type="dxa"/>
        </w:tcPr>
        <w:p w14:paraId="5412CE1F" w14:textId="77777777" w:rsidR="00AB1689" w:rsidRDefault="00AB1689">
          <w:pPr>
            <w:pBdr>
              <w:top w:val="nil"/>
              <w:left w:val="nil"/>
              <w:bottom w:val="nil"/>
              <w:right w:val="nil"/>
              <w:between w:val="nil"/>
            </w:pBdr>
            <w:spacing w:before="40" w:after="40" w:line="240" w:lineRule="auto"/>
            <w:ind w:left="0" w:hanging="2"/>
            <w:rPr>
              <w:rFonts w:ascii="Arial" w:eastAsia="Arial" w:hAnsi="Arial" w:cs="Arial"/>
              <w:color w:val="999999"/>
              <w:sz w:val="16"/>
              <w:szCs w:val="16"/>
            </w:rPr>
          </w:pPr>
        </w:p>
      </w:tc>
      <w:tc>
        <w:tcPr>
          <w:tcW w:w="1369" w:type="dxa"/>
        </w:tcPr>
        <w:p w14:paraId="707A6582" w14:textId="77777777" w:rsidR="00AB1689" w:rsidRDefault="00000000">
          <w:pPr>
            <w:pBdr>
              <w:top w:val="nil"/>
              <w:left w:val="nil"/>
              <w:bottom w:val="nil"/>
              <w:right w:val="nil"/>
              <w:between w:val="nil"/>
            </w:pBdr>
            <w:spacing w:before="40" w:after="40" w:line="240" w:lineRule="auto"/>
            <w:ind w:left="0" w:hanging="2"/>
            <w:rPr>
              <w:rFonts w:ascii="Arial" w:eastAsia="Arial" w:hAnsi="Arial" w:cs="Arial"/>
              <w:color w:val="999999"/>
              <w:sz w:val="16"/>
              <w:szCs w:val="16"/>
            </w:rPr>
          </w:pPr>
          <w:r>
            <w:rPr>
              <w:rFonts w:ascii="Arial" w:eastAsia="Arial" w:hAnsi="Arial" w:cs="Arial"/>
              <w:color w:val="999999"/>
              <w:sz w:val="16"/>
              <w:szCs w:val="16"/>
            </w:rPr>
            <w:t>Dated: 02/11/24</w:t>
          </w:r>
        </w:p>
      </w:tc>
      <w:tc>
        <w:tcPr>
          <w:tcW w:w="2204" w:type="dxa"/>
          <w:gridSpan w:val="2"/>
        </w:tcPr>
        <w:p w14:paraId="22951BCC" w14:textId="77777777" w:rsidR="00AB1689" w:rsidRDefault="00AB1689">
          <w:pPr>
            <w:pBdr>
              <w:top w:val="nil"/>
              <w:left w:val="nil"/>
              <w:bottom w:val="nil"/>
              <w:right w:val="nil"/>
              <w:between w:val="nil"/>
            </w:pBdr>
            <w:spacing w:before="40" w:after="40" w:line="240" w:lineRule="auto"/>
            <w:ind w:left="0" w:hanging="2"/>
            <w:rPr>
              <w:rFonts w:ascii="Arial" w:eastAsia="Arial" w:hAnsi="Arial" w:cs="Arial"/>
              <w:color w:val="999999"/>
              <w:sz w:val="16"/>
              <w:szCs w:val="16"/>
            </w:rPr>
          </w:pPr>
        </w:p>
      </w:tc>
    </w:tr>
  </w:tbl>
  <w:p w14:paraId="49C6B162" w14:textId="77777777" w:rsidR="00AB1689" w:rsidRDefault="00000000">
    <w:pPr>
      <w:pBdr>
        <w:top w:val="nil"/>
        <w:left w:val="nil"/>
        <w:bottom w:val="nil"/>
        <w:right w:val="nil"/>
        <w:between w:val="nil"/>
      </w:pBdr>
      <w:spacing w:line="240" w:lineRule="auto"/>
      <w:ind w:left="0" w:hanging="2"/>
      <w:jc w:val="right"/>
      <w:rPr>
        <w:rFonts w:ascii="Arial" w:eastAsia="Arial" w:hAnsi="Arial" w:cs="Arial"/>
        <w:color w:val="000000"/>
        <w:sz w:val="16"/>
        <w:szCs w:val="16"/>
      </w:rPr>
    </w:pPr>
    <w:r>
      <w:rPr>
        <w:rFonts w:ascii="Arial" w:eastAsia="Arial" w:hAnsi="Arial" w:cs="Arial"/>
        <w:color w:val="000000"/>
        <w:sz w:val="16"/>
        <w:szCs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8F62CA" w14:textId="77777777" w:rsidR="00AB1689" w:rsidRDefault="00AB1689">
    <w:pPr>
      <w:widowControl w:val="0"/>
      <w:pBdr>
        <w:top w:val="nil"/>
        <w:left w:val="nil"/>
        <w:bottom w:val="nil"/>
        <w:right w:val="nil"/>
        <w:between w:val="nil"/>
      </w:pBdr>
      <w:spacing w:line="276" w:lineRule="auto"/>
      <w:ind w:left="0" w:hanging="2"/>
      <w:rPr>
        <w:color w:val="000000"/>
      </w:rPr>
    </w:pPr>
  </w:p>
  <w:tbl>
    <w:tblPr>
      <w:tblStyle w:val="ac"/>
      <w:tblW w:w="9108" w:type="dxa"/>
      <w:tblInd w:w="-108" w:type="dxa"/>
      <w:tblLayout w:type="fixed"/>
      <w:tblLook w:val="0000" w:firstRow="0" w:lastRow="0" w:firstColumn="0" w:lastColumn="0" w:noHBand="0" w:noVBand="0"/>
    </w:tblPr>
    <w:tblGrid>
      <w:gridCol w:w="1548"/>
      <w:gridCol w:w="3240"/>
      <w:gridCol w:w="720"/>
      <w:gridCol w:w="2160"/>
      <w:gridCol w:w="1440"/>
    </w:tblGrid>
    <w:tr w:rsidR="00AB1689" w14:paraId="7A16EB68" w14:textId="77777777">
      <w:tc>
        <w:tcPr>
          <w:tcW w:w="1548" w:type="dxa"/>
        </w:tcPr>
        <w:p w14:paraId="4CCDB0FB" w14:textId="77777777" w:rsidR="00AB1689" w:rsidRDefault="00000000">
          <w:pPr>
            <w:pBdr>
              <w:top w:val="nil"/>
              <w:left w:val="nil"/>
              <w:bottom w:val="nil"/>
              <w:right w:val="nil"/>
              <w:between w:val="nil"/>
            </w:pBdr>
            <w:spacing w:before="40" w:after="40" w:line="240" w:lineRule="auto"/>
            <w:ind w:left="0" w:hanging="2"/>
            <w:rPr>
              <w:rFonts w:ascii="Arial" w:eastAsia="Arial" w:hAnsi="Arial" w:cs="Arial"/>
              <w:color w:val="000000"/>
              <w:sz w:val="16"/>
              <w:szCs w:val="16"/>
            </w:rPr>
          </w:pPr>
          <w:r>
            <w:rPr>
              <w:rFonts w:ascii="Arial" w:eastAsia="Arial" w:hAnsi="Arial" w:cs="Arial"/>
              <w:color w:val="000000"/>
              <w:sz w:val="16"/>
              <w:szCs w:val="16"/>
            </w:rPr>
            <w:t>Lay study title:</w:t>
          </w:r>
        </w:p>
      </w:tc>
      <w:tc>
        <w:tcPr>
          <w:tcW w:w="6120" w:type="dxa"/>
          <w:gridSpan w:val="3"/>
        </w:tcPr>
        <w:p w14:paraId="0A0B5F9C" w14:textId="77777777" w:rsidR="00AB1689" w:rsidRDefault="00AB1689">
          <w:pPr>
            <w:pBdr>
              <w:top w:val="nil"/>
              <w:left w:val="nil"/>
              <w:bottom w:val="nil"/>
              <w:right w:val="nil"/>
              <w:between w:val="nil"/>
            </w:pBdr>
            <w:spacing w:before="40" w:after="40" w:line="240" w:lineRule="auto"/>
            <w:ind w:left="0" w:hanging="2"/>
            <w:rPr>
              <w:rFonts w:ascii="Arial" w:eastAsia="Arial" w:hAnsi="Arial" w:cs="Arial"/>
              <w:color w:val="000000"/>
              <w:sz w:val="16"/>
              <w:szCs w:val="16"/>
            </w:rPr>
          </w:pPr>
        </w:p>
      </w:tc>
      <w:tc>
        <w:tcPr>
          <w:tcW w:w="1440" w:type="dxa"/>
        </w:tcPr>
        <w:p w14:paraId="715F8FA7" w14:textId="77777777" w:rsidR="00AB1689" w:rsidRDefault="00000000">
          <w:pPr>
            <w:pBdr>
              <w:top w:val="nil"/>
              <w:left w:val="nil"/>
              <w:bottom w:val="nil"/>
              <w:right w:val="nil"/>
              <w:between w:val="nil"/>
            </w:pBdr>
            <w:spacing w:before="40" w:after="40" w:line="240" w:lineRule="auto"/>
            <w:ind w:left="0" w:hanging="2"/>
            <w:jc w:val="right"/>
            <w:rPr>
              <w:rFonts w:ascii="Arial" w:eastAsia="Arial" w:hAnsi="Arial" w:cs="Arial"/>
              <w:color w:val="000000"/>
              <w:sz w:val="16"/>
              <w:szCs w:val="16"/>
            </w:rPr>
          </w:pPr>
          <w:r>
            <w:rPr>
              <w:rFonts w:ascii="Arial" w:eastAsia="Arial" w:hAnsi="Arial" w:cs="Arial"/>
              <w:color w:val="000000"/>
              <w:sz w:val="16"/>
              <w:szCs w:val="16"/>
            </w:rPr>
            <w:t xml:space="preserve">Page </w:t>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Pr>
              <w:rFonts w:ascii="Arial" w:eastAsia="Arial" w:hAnsi="Arial" w:cs="Arial"/>
              <w:color w:val="000000"/>
              <w:sz w:val="16"/>
              <w:szCs w:val="16"/>
            </w:rPr>
            <w:fldChar w:fldCharType="end"/>
          </w:r>
          <w:r>
            <w:rPr>
              <w:rFonts w:ascii="Arial" w:eastAsia="Arial" w:hAnsi="Arial" w:cs="Arial"/>
              <w:color w:val="000000"/>
              <w:sz w:val="16"/>
              <w:szCs w:val="16"/>
            </w:rPr>
            <w:t xml:space="preserve"> of </w:t>
          </w:r>
          <w:r>
            <w:rPr>
              <w:rFonts w:ascii="Arial" w:eastAsia="Arial" w:hAnsi="Arial" w:cs="Arial"/>
              <w:color w:val="000000"/>
              <w:sz w:val="16"/>
              <w:szCs w:val="16"/>
            </w:rPr>
            <w:fldChar w:fldCharType="begin"/>
          </w:r>
          <w:r>
            <w:rPr>
              <w:rFonts w:ascii="Arial" w:eastAsia="Arial" w:hAnsi="Arial" w:cs="Arial"/>
              <w:color w:val="000000"/>
              <w:sz w:val="16"/>
              <w:szCs w:val="16"/>
            </w:rPr>
            <w:instrText>NUMPAGES</w:instrText>
          </w:r>
          <w:r>
            <w:rPr>
              <w:rFonts w:ascii="Arial" w:eastAsia="Arial" w:hAnsi="Arial" w:cs="Arial"/>
              <w:color w:val="000000"/>
              <w:sz w:val="16"/>
              <w:szCs w:val="16"/>
            </w:rPr>
            <w:fldChar w:fldCharType="separate"/>
          </w:r>
          <w:r>
            <w:rPr>
              <w:rFonts w:ascii="Arial" w:eastAsia="Arial" w:hAnsi="Arial" w:cs="Arial"/>
              <w:color w:val="000000"/>
              <w:sz w:val="16"/>
              <w:szCs w:val="16"/>
            </w:rPr>
            <w:fldChar w:fldCharType="end"/>
          </w:r>
        </w:p>
      </w:tc>
    </w:tr>
    <w:tr w:rsidR="00AB1689" w14:paraId="34289A87" w14:textId="77777777">
      <w:tc>
        <w:tcPr>
          <w:tcW w:w="1548" w:type="dxa"/>
        </w:tcPr>
        <w:p w14:paraId="5C51EACB" w14:textId="77777777" w:rsidR="00AB1689" w:rsidRDefault="00000000">
          <w:pPr>
            <w:pBdr>
              <w:top w:val="nil"/>
              <w:left w:val="nil"/>
              <w:bottom w:val="nil"/>
              <w:right w:val="nil"/>
              <w:between w:val="nil"/>
            </w:pBdr>
            <w:spacing w:before="40" w:after="40" w:line="240" w:lineRule="auto"/>
            <w:ind w:left="0" w:hanging="2"/>
            <w:rPr>
              <w:rFonts w:ascii="Arial" w:eastAsia="Arial" w:hAnsi="Arial" w:cs="Arial"/>
              <w:color w:val="000000"/>
              <w:sz w:val="16"/>
              <w:szCs w:val="16"/>
            </w:rPr>
          </w:pPr>
          <w:r>
            <w:rPr>
              <w:rFonts w:ascii="Arial" w:eastAsia="Arial" w:hAnsi="Arial" w:cs="Arial"/>
              <w:color w:val="000000"/>
              <w:sz w:val="16"/>
              <w:szCs w:val="16"/>
            </w:rPr>
            <w:t>PIS version no.:</w:t>
          </w:r>
        </w:p>
      </w:tc>
      <w:tc>
        <w:tcPr>
          <w:tcW w:w="3240" w:type="dxa"/>
        </w:tcPr>
        <w:p w14:paraId="4DA94AE2" w14:textId="77777777" w:rsidR="00AB1689" w:rsidRDefault="00AB1689">
          <w:pPr>
            <w:pBdr>
              <w:top w:val="nil"/>
              <w:left w:val="nil"/>
              <w:bottom w:val="nil"/>
              <w:right w:val="nil"/>
              <w:between w:val="nil"/>
            </w:pBdr>
            <w:spacing w:before="40" w:after="40" w:line="240" w:lineRule="auto"/>
            <w:ind w:left="0" w:hanging="2"/>
            <w:rPr>
              <w:rFonts w:ascii="Arial" w:eastAsia="Arial" w:hAnsi="Arial" w:cs="Arial"/>
              <w:color w:val="000000"/>
              <w:sz w:val="16"/>
              <w:szCs w:val="16"/>
            </w:rPr>
          </w:pPr>
        </w:p>
      </w:tc>
      <w:tc>
        <w:tcPr>
          <w:tcW w:w="720" w:type="dxa"/>
        </w:tcPr>
        <w:p w14:paraId="72AA9179" w14:textId="77777777" w:rsidR="00AB1689" w:rsidRDefault="00000000">
          <w:pPr>
            <w:pBdr>
              <w:top w:val="nil"/>
              <w:left w:val="nil"/>
              <w:bottom w:val="nil"/>
              <w:right w:val="nil"/>
              <w:between w:val="nil"/>
            </w:pBdr>
            <w:spacing w:before="40" w:after="40" w:line="240" w:lineRule="auto"/>
            <w:ind w:left="0" w:hanging="2"/>
            <w:rPr>
              <w:rFonts w:ascii="Arial" w:eastAsia="Arial" w:hAnsi="Arial" w:cs="Arial"/>
              <w:color w:val="000000"/>
              <w:sz w:val="16"/>
              <w:szCs w:val="16"/>
            </w:rPr>
          </w:pPr>
          <w:r>
            <w:rPr>
              <w:rFonts w:ascii="Arial" w:eastAsia="Arial" w:hAnsi="Arial" w:cs="Arial"/>
              <w:color w:val="000000"/>
              <w:sz w:val="16"/>
              <w:szCs w:val="16"/>
            </w:rPr>
            <w:t>Dated:</w:t>
          </w:r>
        </w:p>
      </w:tc>
      <w:tc>
        <w:tcPr>
          <w:tcW w:w="3600" w:type="dxa"/>
          <w:gridSpan w:val="2"/>
        </w:tcPr>
        <w:p w14:paraId="149BB2D7" w14:textId="77777777" w:rsidR="00AB1689" w:rsidRDefault="00AB1689">
          <w:pPr>
            <w:pBdr>
              <w:top w:val="nil"/>
              <w:left w:val="nil"/>
              <w:bottom w:val="nil"/>
              <w:right w:val="nil"/>
              <w:between w:val="nil"/>
            </w:pBdr>
            <w:spacing w:before="40" w:after="40" w:line="240" w:lineRule="auto"/>
            <w:ind w:left="0" w:hanging="2"/>
            <w:rPr>
              <w:rFonts w:ascii="Arial" w:eastAsia="Arial" w:hAnsi="Arial" w:cs="Arial"/>
              <w:color w:val="000000"/>
              <w:sz w:val="16"/>
              <w:szCs w:val="16"/>
            </w:rPr>
          </w:pPr>
        </w:p>
      </w:tc>
    </w:tr>
  </w:tbl>
  <w:p w14:paraId="14BCFE45" w14:textId="77777777" w:rsidR="00AB1689" w:rsidRDefault="00AB1689">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3F3DE7" w14:textId="77777777" w:rsidR="00625EA0" w:rsidRDefault="00625EA0">
      <w:pPr>
        <w:spacing w:line="240" w:lineRule="auto"/>
        <w:ind w:left="0" w:hanging="2"/>
      </w:pPr>
      <w:r>
        <w:separator/>
      </w:r>
    </w:p>
  </w:footnote>
  <w:footnote w:type="continuationSeparator" w:id="0">
    <w:p w14:paraId="71A18C18" w14:textId="77777777" w:rsidR="00625EA0" w:rsidRDefault="00625EA0">
      <w:pPr>
        <w:spacing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77F87" w14:textId="77777777" w:rsidR="00106EA1" w:rsidRDefault="00106EA1">
    <w:pPr>
      <w:pStyle w:val="Header"/>
      <w:ind w:left="0" w:hanging="2"/>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50382" w14:textId="77777777" w:rsidR="00AB1689" w:rsidRDefault="00AB1689">
    <w:pPr>
      <w:pBdr>
        <w:top w:val="nil"/>
        <w:left w:val="nil"/>
        <w:bottom w:val="nil"/>
        <w:right w:val="nil"/>
        <w:between w:val="nil"/>
      </w:pBdr>
      <w:tabs>
        <w:tab w:val="center" w:pos="4513"/>
        <w:tab w:val="right" w:pos="9026"/>
      </w:tabs>
      <w:spacing w:line="240" w:lineRule="auto"/>
      <w:ind w:left="0"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D8470" w14:textId="77777777" w:rsidR="00106EA1" w:rsidRDefault="00106EA1">
    <w:pPr>
      <w:pStyle w:val="Header"/>
      <w:ind w:left="0" w:hanging="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62063"/>
    <w:multiLevelType w:val="multilevel"/>
    <w:tmpl w:val="815635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2E52E5"/>
    <w:multiLevelType w:val="multilevel"/>
    <w:tmpl w:val="DC64A7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3B2461"/>
    <w:multiLevelType w:val="multilevel"/>
    <w:tmpl w:val="A81266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32366E5D"/>
    <w:multiLevelType w:val="multilevel"/>
    <w:tmpl w:val="58B0D2D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32937D5E"/>
    <w:multiLevelType w:val="multilevel"/>
    <w:tmpl w:val="85C2C914"/>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75B9113B"/>
    <w:multiLevelType w:val="multilevel"/>
    <w:tmpl w:val="5472F9A4"/>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num w:numId="1" w16cid:durableId="1415323928">
    <w:abstractNumId w:val="3"/>
  </w:num>
  <w:num w:numId="2" w16cid:durableId="882981702">
    <w:abstractNumId w:val="1"/>
  </w:num>
  <w:num w:numId="3" w16cid:durableId="1799907078">
    <w:abstractNumId w:val="5"/>
  </w:num>
  <w:num w:numId="4" w16cid:durableId="1206625">
    <w:abstractNumId w:val="2"/>
  </w:num>
  <w:num w:numId="5" w16cid:durableId="1741516493">
    <w:abstractNumId w:val="0"/>
  </w:num>
  <w:num w:numId="6" w16cid:durableId="139312183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689"/>
    <w:rsid w:val="00040202"/>
    <w:rsid w:val="00106EA1"/>
    <w:rsid w:val="0021097A"/>
    <w:rsid w:val="00324487"/>
    <w:rsid w:val="005069DA"/>
    <w:rsid w:val="0053492B"/>
    <w:rsid w:val="00625EA0"/>
    <w:rsid w:val="00A712B6"/>
    <w:rsid w:val="00AB1689"/>
    <w:rsid w:val="00D961A4"/>
    <w:rsid w:val="00E00D1D"/>
    <w:rsid w:val="00FD5D1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50EA17"/>
  <w15:docId w15:val="{DF5405AA-567C-497E-909E-562CF8E4C3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en-US" w:eastAsia="en-NZ"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lang w:eastAsia="en-US"/>
    </w:rPr>
  </w:style>
  <w:style w:type="paragraph" w:styleId="Heading1">
    <w:name w:val="heading 1"/>
    <w:basedOn w:val="Normal"/>
    <w:next w:val="Normal"/>
    <w:uiPriority w:val="9"/>
    <w:qFormat/>
    <w:pPr>
      <w:spacing w:line="300" w:lineRule="atLeast"/>
    </w:pPr>
    <w:rPr>
      <w:rFonts w:ascii="Arial" w:hAnsi="Arial" w:cs="Arial"/>
      <w:b/>
      <w:bCs/>
      <w:sz w:val="36"/>
      <w:szCs w:val="36"/>
    </w:rPr>
  </w:style>
  <w:style w:type="paragraph" w:styleId="Heading2">
    <w:name w:val="heading 2"/>
    <w:basedOn w:val="ICFHeading"/>
    <w:next w:val="Normal"/>
    <w:uiPriority w:val="9"/>
    <w:unhideWhenUsed/>
    <w:qFormat/>
    <w:pPr>
      <w:outlineLvl w:val="1"/>
    </w:pPr>
  </w:style>
  <w:style w:type="paragraph" w:styleId="Heading3">
    <w:name w:val="heading 3"/>
    <w:basedOn w:val="Normal"/>
    <w:next w:val="Normal"/>
    <w:uiPriority w:val="9"/>
    <w:unhideWhenUsed/>
    <w:qFormat/>
    <w:pPr>
      <w:keepNext/>
      <w:keepLines/>
      <w:spacing w:before="200"/>
      <w:outlineLvl w:val="2"/>
    </w:pPr>
    <w:rPr>
      <w:rFonts w:eastAsia="Times New Roman" w:cs="Times New Roman"/>
      <w:b/>
      <w:bCs/>
      <w:color w:val="4F81BD"/>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8">
    <w:name w:val="heading 8"/>
    <w:basedOn w:val="Normal"/>
    <w:next w:val="Normal"/>
    <w:qFormat/>
    <w:pPr>
      <w:spacing w:before="240" w:after="60"/>
      <w:outlineLvl w:val="7"/>
    </w:pPr>
    <w:rPr>
      <w:rFonts w:ascii="Calibri" w:eastAsia="Times New Roman" w:hAnsi="Calibri" w:cs="Times New Roman"/>
      <w:i/>
      <w:i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2Char">
    <w:name w:val="Heading 2 Char"/>
    <w:rPr>
      <w:b/>
      <w:smallCaps/>
      <w:w w:val="100"/>
      <w:position w:val="-1"/>
      <w:sz w:val="24"/>
      <w:effect w:val="none"/>
      <w:shd w:val="clear" w:color="auto" w:fill="000080"/>
      <w:vertAlign w:val="baseline"/>
      <w:cs w:val="0"/>
      <w:em w:val="none"/>
      <w:lang w:val="en-US" w:eastAsia="en-US"/>
    </w:rPr>
  </w:style>
  <w:style w:type="paragraph" w:styleId="Footer">
    <w:name w:val="footer"/>
    <w:basedOn w:val="Normal"/>
  </w:style>
  <w:style w:type="character" w:customStyle="1" w:styleId="FooterChar">
    <w:name w:val="Footer Char"/>
    <w:rPr>
      <w:rFonts w:ascii="Cambria" w:eastAsia="Cambria" w:hAnsi="Cambria" w:cs="Cambria"/>
      <w:w w:val="100"/>
      <w:position w:val="-1"/>
      <w:szCs w:val="24"/>
      <w:effect w:val="none"/>
      <w:vertAlign w:val="baseline"/>
      <w:cs w:val="0"/>
      <w:em w:val="none"/>
      <w:lang w:val="en-US"/>
    </w:rPr>
  </w:style>
  <w:style w:type="character" w:styleId="PageNumber">
    <w:name w:val="page number"/>
    <w:rPr>
      <w:w w:val="100"/>
      <w:position w:val="-1"/>
      <w:effect w:val="none"/>
      <w:vertAlign w:val="baseline"/>
      <w:cs w:val="0"/>
      <w:em w:val="none"/>
    </w:rPr>
  </w:style>
  <w:style w:type="character" w:styleId="Hyperlink">
    <w:name w:val="Hyperlink"/>
    <w:rPr>
      <w:color w:val="auto"/>
      <w:w w:val="100"/>
      <w:position w:val="-1"/>
      <w:u w:val="single"/>
      <w:effect w:val="none"/>
      <w:vertAlign w:val="baseline"/>
      <w:cs w:val="0"/>
      <w:em w:val="none"/>
    </w:rPr>
  </w:style>
  <w:style w:type="paragraph" w:customStyle="1" w:styleId="StyleLatinArial11pt">
    <w:name w:val="Style (Latin) Arial 11 pt"/>
    <w:basedOn w:val="Normal"/>
    <w:pPr>
      <w:spacing w:before="40" w:after="40"/>
    </w:pPr>
    <w:rPr>
      <w:rFonts w:ascii="Arial" w:hAnsi="Arial" w:cs="Arial"/>
      <w:sz w:val="22"/>
      <w:szCs w:val="22"/>
    </w:rPr>
  </w:style>
  <w:style w:type="character" w:customStyle="1" w:styleId="StyleLatinArial11ptChar">
    <w:name w:val="Style (Latin) Arial 11 pt Char"/>
    <w:rPr>
      <w:w w:val="100"/>
      <w:position w:val="-1"/>
      <w:sz w:val="22"/>
      <w:effect w:val="none"/>
      <w:vertAlign w:val="baseline"/>
      <w:cs w:val="0"/>
      <w:em w:val="none"/>
      <w:lang w:val="en-US"/>
    </w:rPr>
  </w:style>
  <w:style w:type="paragraph" w:customStyle="1" w:styleId="listssp">
    <w:name w:val="list:ssp"/>
    <w:basedOn w:val="Normal"/>
    <w:rPr>
      <w:rFonts w:ascii="Times New Roman" w:eastAsia="Times New Roman" w:hAnsi="Times New Roman" w:cs="Times New Roman"/>
      <w:szCs w:val="20"/>
      <w:lang w:val="en-GB" w:eastAsia="en-GB"/>
    </w:rPr>
  </w:style>
  <w:style w:type="paragraph" w:styleId="BalloonText">
    <w:name w:val="Balloon Text"/>
    <w:basedOn w:val="Normal"/>
    <w:qFormat/>
    <w:rPr>
      <w:rFonts w:ascii="Tahoma" w:hAnsi="Tahoma" w:cs="Tahoma"/>
      <w:sz w:val="16"/>
      <w:szCs w:val="16"/>
    </w:rPr>
  </w:style>
  <w:style w:type="character" w:customStyle="1" w:styleId="BalloonTextChar">
    <w:name w:val="Balloon Text Char"/>
    <w:rPr>
      <w:rFonts w:ascii="Tahoma" w:eastAsia="Cambria" w:hAnsi="Tahoma" w:cs="Tahoma"/>
      <w:w w:val="100"/>
      <w:position w:val="-1"/>
      <w:sz w:val="16"/>
      <w:szCs w:val="16"/>
      <w:effect w:val="none"/>
      <w:vertAlign w:val="baseline"/>
      <w:cs w:val="0"/>
      <w:em w:val="none"/>
      <w:lang w:val="en-US"/>
    </w:rPr>
  </w:style>
  <w:style w:type="paragraph" w:styleId="Revision">
    <w:name w:val="Revision"/>
    <w:pPr>
      <w:suppressAutoHyphens/>
      <w:spacing w:line="1" w:lineRule="atLeast"/>
      <w:ind w:leftChars="-1" w:left="-1" w:hangingChars="1" w:hanging="1"/>
      <w:textDirection w:val="btLr"/>
      <w:textAlignment w:val="top"/>
      <w:outlineLvl w:val="0"/>
    </w:pPr>
    <w:rPr>
      <w:position w:val="-1"/>
      <w:lang w:eastAsia="en-US"/>
    </w:rPr>
  </w:style>
  <w:style w:type="paragraph" w:customStyle="1" w:styleId="ICFHeading">
    <w:name w:val="ICF Heading"/>
    <w:next w:val="ICFBodyText"/>
    <w:pPr>
      <w:keepNext/>
      <w:pBdr>
        <w:top w:val="single" w:sz="4" w:space="1" w:color="auto"/>
        <w:left w:val="single" w:sz="4" w:space="4" w:color="auto"/>
        <w:bottom w:val="single" w:sz="4" w:space="1" w:color="auto"/>
        <w:right w:val="single" w:sz="4" w:space="4" w:color="auto"/>
      </w:pBdr>
      <w:shd w:val="clear" w:color="auto" w:fill="000080"/>
      <w:suppressAutoHyphens/>
      <w:spacing w:after="200" w:line="1" w:lineRule="atLeast"/>
      <w:ind w:leftChars="-1" w:left="-1" w:hangingChars="1" w:hanging="1"/>
      <w:textDirection w:val="btLr"/>
      <w:textAlignment w:val="top"/>
      <w:outlineLvl w:val="0"/>
    </w:pPr>
    <w:rPr>
      <w:b/>
      <w:smallCaps/>
      <w:position w:val="-1"/>
      <w:lang w:eastAsia="en-US"/>
    </w:rPr>
  </w:style>
  <w:style w:type="paragraph" w:customStyle="1" w:styleId="ICFBodyText">
    <w:name w:val="ICF BodyText"/>
    <w:pPr>
      <w:suppressAutoHyphens/>
      <w:spacing w:after="200" w:line="1" w:lineRule="atLeast"/>
      <w:ind w:leftChars="-1" w:left="-1" w:hangingChars="1" w:hanging="1"/>
      <w:textDirection w:val="btLr"/>
      <w:textAlignment w:val="top"/>
      <w:outlineLvl w:val="0"/>
    </w:pPr>
    <w:rPr>
      <w:position w:val="-1"/>
      <w:sz w:val="22"/>
      <w:lang w:eastAsia="en-US"/>
    </w:rPr>
  </w:style>
  <w:style w:type="character" w:customStyle="1" w:styleId="Heading3Char">
    <w:name w:val="Heading 3 Char"/>
    <w:rPr>
      <w:rFonts w:ascii="Cambria" w:eastAsia="Times New Roman" w:hAnsi="Cambria" w:cs="Times New Roman"/>
      <w:b/>
      <w:bCs/>
      <w:color w:val="4F81BD"/>
      <w:w w:val="100"/>
      <w:position w:val="-1"/>
      <w:szCs w:val="24"/>
      <w:effect w:val="none"/>
      <w:vertAlign w:val="baseline"/>
      <w:cs w:val="0"/>
      <w:em w:val="none"/>
      <w:lang w:val="en-US"/>
    </w:rPr>
  </w:style>
  <w:style w:type="character" w:styleId="Strong">
    <w:name w:val="Strong"/>
    <w:rPr>
      <w:b/>
      <w:bCs/>
      <w:w w:val="100"/>
      <w:position w:val="-1"/>
      <w:effect w:val="none"/>
      <w:vertAlign w:val="baseline"/>
      <w:cs w:val="0"/>
      <w:em w:val="none"/>
    </w:rPr>
  </w:style>
  <w:style w:type="character" w:customStyle="1" w:styleId="Heading1Char">
    <w:name w:val="Heading 1 Char"/>
    <w:rPr>
      <w:b/>
      <w:bCs/>
      <w:w w:val="100"/>
      <w:position w:val="-1"/>
      <w:sz w:val="36"/>
      <w:szCs w:val="36"/>
      <w:effect w:val="none"/>
      <w:vertAlign w:val="baseline"/>
      <w:cs w:val="0"/>
      <w:em w:val="none"/>
      <w:lang w:val="en-US" w:eastAsia="en-US"/>
    </w:rPr>
  </w:style>
  <w:style w:type="paragraph" w:styleId="NormalWeb">
    <w:name w:val="Normal (Web)"/>
    <w:basedOn w:val="Normal"/>
    <w:qFormat/>
    <w:pPr>
      <w:spacing w:before="100" w:beforeAutospacing="1" w:after="100" w:afterAutospacing="1"/>
    </w:pPr>
    <w:rPr>
      <w:rFonts w:ascii="Times New Roman" w:eastAsia="Times New Roman" w:hAnsi="Times New Roman" w:cs="Times New Roman"/>
      <w:lang w:val="en-NZ" w:eastAsia="en-NZ"/>
    </w:rPr>
  </w:style>
  <w:style w:type="paragraph" w:styleId="ListParagraph">
    <w:name w:val="List Paragraph"/>
    <w:basedOn w:val="Normal"/>
    <w:pPr>
      <w:numPr>
        <w:numId w:val="6"/>
      </w:numPr>
      <w:spacing w:after="240" w:line="276" w:lineRule="auto"/>
      <w:ind w:left="714" w:hanging="357"/>
      <w:jc w:val="both"/>
    </w:pPr>
    <w:rPr>
      <w:rFonts w:ascii="Arial" w:eastAsia="Arial" w:hAnsi="Arial" w:cs="Arial"/>
      <w:sz w:val="22"/>
      <w:szCs w:val="22"/>
    </w:rPr>
  </w:style>
  <w:style w:type="character" w:styleId="UnresolvedMention">
    <w:name w:val="Unresolved Mention"/>
    <w:qFormat/>
    <w:rPr>
      <w:color w:val="605E5C"/>
      <w:w w:val="100"/>
      <w:position w:val="-1"/>
      <w:effect w:val="none"/>
      <w:shd w:val="clear" w:color="auto" w:fill="E1DFDD"/>
      <w:vertAlign w:val="baseline"/>
      <w:cs w:val="0"/>
      <w:em w:val="none"/>
    </w:rPr>
  </w:style>
  <w:style w:type="character" w:styleId="Emphasis">
    <w:name w:val="Emphasis"/>
    <w:rPr>
      <w:i/>
      <w:iCs/>
      <w:w w:val="100"/>
      <w:position w:val="-1"/>
      <w:effect w:val="none"/>
      <w:vertAlign w:val="baseline"/>
      <w:cs w:val="0"/>
      <w:em w:val="none"/>
    </w:rPr>
  </w:style>
  <w:style w:type="paragraph" w:styleId="PlainText">
    <w:name w:val="Plain Text"/>
    <w:basedOn w:val="Normal"/>
    <w:qFormat/>
    <w:rPr>
      <w:rFonts w:ascii="Calibri" w:eastAsia="Calibri" w:hAnsi="Calibri" w:cs="Calibri"/>
      <w:sz w:val="22"/>
      <w:szCs w:val="22"/>
      <w:lang w:val="en-NZ"/>
    </w:rPr>
  </w:style>
  <w:style w:type="character" w:customStyle="1" w:styleId="PlainTextChar">
    <w:name w:val="Plain Text Char"/>
    <w:rPr>
      <w:rFonts w:ascii="Calibri" w:hAnsi="Calibri" w:cs="Calibri"/>
      <w:w w:val="100"/>
      <w:position w:val="-1"/>
      <w:sz w:val="22"/>
      <w:szCs w:val="22"/>
      <w:effect w:val="none"/>
      <w:vertAlign w:val="baseline"/>
      <w:cs w:val="0"/>
      <w:em w:val="none"/>
      <w:lang w:eastAsia="en-US"/>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rPr>
      <w:sz w:val="20"/>
      <w:szCs w:val="20"/>
    </w:rPr>
  </w:style>
  <w:style w:type="character" w:customStyle="1" w:styleId="CommentTextChar">
    <w:name w:val="Comment Text Char"/>
    <w:rPr>
      <w:rFonts w:ascii="Cambria" w:eastAsia="Cambria" w:hAnsi="Cambria" w:cs="Cambria"/>
      <w:w w:val="100"/>
      <w:position w:val="-1"/>
      <w:effect w:val="none"/>
      <w:vertAlign w:val="baseline"/>
      <w:cs w:val="0"/>
      <w:em w:val="none"/>
      <w:lang w:val="en-US" w:eastAsia="en-US"/>
    </w:rPr>
  </w:style>
  <w:style w:type="paragraph" w:styleId="CommentSubject">
    <w:name w:val="annotation subject"/>
    <w:basedOn w:val="CommentText"/>
    <w:next w:val="CommentText"/>
    <w:qFormat/>
    <w:rPr>
      <w:b/>
      <w:bCs/>
    </w:rPr>
  </w:style>
  <w:style w:type="character" w:customStyle="1" w:styleId="CommentSubjectChar">
    <w:name w:val="Comment Subject Char"/>
    <w:rPr>
      <w:rFonts w:ascii="Cambria" w:eastAsia="Cambria" w:hAnsi="Cambria" w:cs="Cambria"/>
      <w:b/>
      <w:bCs/>
      <w:w w:val="100"/>
      <w:position w:val="-1"/>
      <w:effect w:val="none"/>
      <w:vertAlign w:val="baseline"/>
      <w:cs w:val="0"/>
      <w:em w:val="none"/>
      <w:lang w:val="en-US" w:eastAsia="en-US"/>
    </w:rPr>
  </w:style>
  <w:style w:type="paragraph" w:styleId="Header">
    <w:name w:val="header"/>
    <w:basedOn w:val="Normal"/>
    <w:qFormat/>
    <w:pPr>
      <w:tabs>
        <w:tab w:val="center" w:pos="4513"/>
        <w:tab w:val="right" w:pos="9026"/>
      </w:tabs>
    </w:pPr>
  </w:style>
  <w:style w:type="character" w:customStyle="1" w:styleId="HeaderChar">
    <w:name w:val="Header Char"/>
    <w:rPr>
      <w:rFonts w:ascii="Cambria" w:eastAsia="Cambria" w:hAnsi="Cambria" w:cs="Cambria"/>
      <w:w w:val="100"/>
      <w:position w:val="-1"/>
      <w:sz w:val="24"/>
      <w:szCs w:val="24"/>
      <w:effect w:val="none"/>
      <w:vertAlign w:val="baseline"/>
      <w:cs w:val="0"/>
      <w:em w:val="none"/>
      <w:lang w:val="en-US" w:eastAsia="en-US"/>
    </w:rPr>
  </w:style>
  <w:style w:type="character" w:customStyle="1" w:styleId="Heading8Char">
    <w:name w:val="Heading 8 Char"/>
    <w:rPr>
      <w:rFonts w:ascii="Calibri" w:eastAsia="Times New Roman" w:hAnsi="Calibri" w:cs="Times New Roman"/>
      <w:i/>
      <w:iCs/>
      <w:w w:val="100"/>
      <w:position w:val="-1"/>
      <w:sz w:val="24"/>
      <w:szCs w:val="24"/>
      <w:effect w:val="none"/>
      <w:vertAlign w:val="baseline"/>
      <w:cs w:val="0"/>
      <w:em w:val="none"/>
      <w:lang w:val="en-US" w:eastAsia="en-US"/>
    </w:rPr>
  </w:style>
  <w:style w:type="table" w:styleId="TableGrid">
    <w:name w:val="Table Grid"/>
    <w:basedOn w:val="TableNormal"/>
    <w:pPr>
      <w:suppressAutoHyphens/>
      <w:spacing w:line="1" w:lineRule="atLeast"/>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0855945">
      <w:bodyDiv w:val="1"/>
      <w:marLeft w:val="0"/>
      <w:marRight w:val="0"/>
      <w:marTop w:val="0"/>
      <w:marBottom w:val="0"/>
      <w:divBdr>
        <w:top w:val="none" w:sz="0" w:space="0" w:color="auto"/>
        <w:left w:val="none" w:sz="0" w:space="0" w:color="auto"/>
        <w:bottom w:val="none" w:sz="0" w:space="0" w:color="auto"/>
        <w:right w:val="none" w:sz="0" w:space="0" w:color="auto"/>
      </w:divBdr>
    </w:div>
    <w:div w:id="17967530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hdecs@health.govt.nz"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advocacy@advocacy.org.nz"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orthharbour@southerncrosshospitals.co.nz"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enquiries@nssurgical.co.nz"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hkwresearch@waitematadhb.govt.nz"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WyTnbhuIaYMcvBfu6ZcCnyg5CQ==">CgMxLjAaHwoBMBIaChgICVIUChJ0YWJsZS5ueTczaDhweTh1ODgyCGguZ2pkZ3hzMgloLjFmb2I5dGUyDmguaWlrZTc4bXVjZjNsMghoLnR5amN3dDIJaC4zZHk2dmttMgloLjF0M2g1c2YyCWguNGQzNG9nODIJaC4yczhleW8xOAByITF4Vng5TV9KczVGUm9LbnJ6XzNWQTBYU3dHNklFVllMSg==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10</Pages>
  <Words>3547</Words>
  <Characters>20218</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Ministry of Health</dc:creator>
  <cp:lastModifiedBy>Patrick Wong</cp:lastModifiedBy>
  <cp:revision>6</cp:revision>
  <dcterms:created xsi:type="dcterms:W3CDTF">2020-09-23T23:01:00Z</dcterms:created>
  <dcterms:modified xsi:type="dcterms:W3CDTF">2025-01-14T08:48:00Z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0x010100080D82E3FC07494888D7C9368DFAC697</vt:lpwstr>
  </property>
</Properties>
</file>