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A71D" w14:textId="54487F2A" w:rsidR="00632B68" w:rsidRDefault="00632B68" w:rsidP="00DD31B0">
      <w:pPr>
        <w:pStyle w:val="NormalWeb"/>
        <w:spacing w:before="0" w:beforeAutospacing="0" w:after="0" w:afterAutospacing="0"/>
        <w:jc w:val="center"/>
      </w:pPr>
      <w:r>
        <w:rPr>
          <w:b/>
          <w:bCs/>
          <w:color w:val="000000"/>
          <w:sz w:val="40"/>
          <w:szCs w:val="40"/>
        </w:rPr>
        <w:t xml:space="preserve">Synopsis </w:t>
      </w:r>
    </w:p>
    <w:p w14:paraId="5EFE2D2D" w14:textId="77777777" w:rsidR="00C856D6" w:rsidRDefault="00632B68" w:rsidP="00DD31B0">
      <w:pPr>
        <w:pStyle w:val="NormalWeb"/>
        <w:spacing w:before="0" w:beforeAutospacing="0" w:after="0" w:afterAutospacing="0"/>
        <w:jc w:val="both"/>
      </w:pPr>
      <w:r>
        <w:rPr>
          <w:b/>
          <w:bCs/>
          <w:color w:val="00000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2"/>
      </w:tblGrid>
      <w:tr w:rsidR="00C856D6" w14:paraId="25F2E09F" w14:textId="77777777" w:rsidTr="00C12978">
        <w:tc>
          <w:tcPr>
            <w:tcW w:w="1838" w:type="dxa"/>
          </w:tcPr>
          <w:p w14:paraId="1C28EE29" w14:textId="2F0CAD62" w:rsidR="00C856D6" w:rsidRDefault="00C856D6" w:rsidP="00DD31B0">
            <w:pPr>
              <w:pStyle w:val="NormalWeb"/>
              <w:spacing w:before="0" w:beforeAutospacing="0" w:after="0" w:afterAutospacing="0"/>
              <w:jc w:val="both"/>
            </w:pPr>
            <w:r>
              <w:rPr>
                <w:b/>
                <w:bCs/>
                <w:color w:val="000000"/>
              </w:rPr>
              <w:t>Title:</w:t>
            </w:r>
          </w:p>
        </w:tc>
        <w:tc>
          <w:tcPr>
            <w:tcW w:w="7172" w:type="dxa"/>
          </w:tcPr>
          <w:p w14:paraId="57F8421B" w14:textId="50DB5B0F" w:rsidR="00C856D6" w:rsidRPr="003456AC" w:rsidRDefault="00C856D6" w:rsidP="00DD31B0">
            <w:pPr>
              <w:pStyle w:val="NormalWeb"/>
              <w:spacing w:before="0" w:beforeAutospacing="0" w:after="0" w:afterAutospacing="0"/>
              <w:rPr>
                <w:color w:val="000000"/>
              </w:rPr>
            </w:pPr>
            <w:r w:rsidRPr="643EB73F">
              <w:rPr>
                <w:color w:val="000000" w:themeColor="text1"/>
              </w:rPr>
              <w:t xml:space="preserve">Magnetic Resonance Imaging (MRI) Of Brain Motion </w:t>
            </w:r>
            <w:r w:rsidR="643EB73F" w:rsidRPr="643EB73F">
              <w:rPr>
                <w:color w:val="000000" w:themeColor="text1"/>
              </w:rPr>
              <w:t>as an</w:t>
            </w:r>
            <w:r w:rsidRPr="643EB73F">
              <w:rPr>
                <w:color w:val="000000" w:themeColor="text1"/>
              </w:rPr>
              <w:t xml:space="preserve"> Indicator </w:t>
            </w:r>
            <w:r w:rsidR="643EB73F" w:rsidRPr="643EB73F">
              <w:rPr>
                <w:color w:val="000000" w:themeColor="text1"/>
              </w:rPr>
              <w:t>of</w:t>
            </w:r>
            <w:r w:rsidRPr="643EB73F">
              <w:rPr>
                <w:color w:val="000000" w:themeColor="text1"/>
              </w:rPr>
              <w:t xml:space="preserve"> Raised Intracranial Pressure.</w:t>
            </w:r>
          </w:p>
          <w:p w14:paraId="694562F9" w14:textId="77777777" w:rsidR="00C856D6" w:rsidRDefault="00C856D6" w:rsidP="00DD31B0">
            <w:pPr>
              <w:pStyle w:val="NormalWeb"/>
              <w:spacing w:before="0" w:beforeAutospacing="0" w:after="0" w:afterAutospacing="0"/>
              <w:jc w:val="both"/>
            </w:pPr>
          </w:p>
        </w:tc>
      </w:tr>
      <w:tr w:rsidR="00C856D6" w14:paraId="7698DDCD" w14:textId="77777777" w:rsidTr="00C12978">
        <w:tc>
          <w:tcPr>
            <w:tcW w:w="1838" w:type="dxa"/>
          </w:tcPr>
          <w:p w14:paraId="037D834D" w14:textId="77777777" w:rsidR="00C856D6" w:rsidRDefault="00C856D6" w:rsidP="00DD31B0">
            <w:pPr>
              <w:pStyle w:val="NormalWeb"/>
              <w:spacing w:before="0" w:beforeAutospacing="0" w:after="0" w:afterAutospacing="0"/>
              <w:jc w:val="both"/>
            </w:pPr>
            <w:r>
              <w:rPr>
                <w:b/>
                <w:bCs/>
                <w:color w:val="000000"/>
              </w:rPr>
              <w:t>Primary Investigators:</w:t>
            </w:r>
          </w:p>
          <w:p w14:paraId="719FF865" w14:textId="77777777" w:rsidR="00C856D6" w:rsidRDefault="00C856D6" w:rsidP="00DD31B0">
            <w:pPr>
              <w:pStyle w:val="NormalWeb"/>
              <w:spacing w:before="0" w:beforeAutospacing="0" w:after="0" w:afterAutospacing="0"/>
              <w:jc w:val="both"/>
            </w:pPr>
          </w:p>
        </w:tc>
        <w:tc>
          <w:tcPr>
            <w:tcW w:w="7172" w:type="dxa"/>
          </w:tcPr>
          <w:p w14:paraId="26AA7371" w14:textId="130532F6" w:rsidR="00C856D6" w:rsidRDefault="00C856D6" w:rsidP="00DD31B0">
            <w:pPr>
              <w:pStyle w:val="NormalWeb"/>
              <w:spacing w:before="0" w:beforeAutospacing="0" w:after="0" w:afterAutospacing="0"/>
              <w:jc w:val="both"/>
            </w:pPr>
            <w:r>
              <w:rPr>
                <w:color w:val="222222"/>
                <w:shd w:val="clear" w:color="auto" w:fill="FFFFFF"/>
              </w:rPr>
              <w:t xml:space="preserve">Professor Helen </w:t>
            </w:r>
            <w:proofErr w:type="spellStart"/>
            <w:r>
              <w:rPr>
                <w:color w:val="222222"/>
                <w:shd w:val="clear" w:color="auto" w:fill="FFFFFF"/>
              </w:rPr>
              <w:t>Danesh</w:t>
            </w:r>
            <w:proofErr w:type="spellEnd"/>
            <w:r>
              <w:rPr>
                <w:color w:val="222222"/>
                <w:shd w:val="clear" w:color="auto" w:fill="FFFFFF"/>
              </w:rPr>
              <w:t xml:space="preserve">-Meyer, </w:t>
            </w:r>
            <w:r w:rsidR="00A06FF5">
              <w:rPr>
                <w:color w:val="000000"/>
              </w:rPr>
              <w:t xml:space="preserve">Associate Professor </w:t>
            </w:r>
            <w:r>
              <w:rPr>
                <w:color w:val="222222"/>
                <w:shd w:val="clear" w:color="auto" w:fill="FFFFFF"/>
              </w:rPr>
              <w:t xml:space="preserve">Samantha Holdsworth, Dr Gonzalo </w:t>
            </w:r>
            <w:proofErr w:type="spellStart"/>
            <w:r>
              <w:rPr>
                <w:color w:val="222222"/>
                <w:shd w:val="clear" w:color="auto" w:fill="FFFFFF"/>
              </w:rPr>
              <w:t>Maso</w:t>
            </w:r>
            <w:proofErr w:type="spellEnd"/>
            <w:r>
              <w:rPr>
                <w:color w:val="222222"/>
                <w:shd w:val="clear" w:color="auto" w:fill="FFFFFF"/>
              </w:rPr>
              <w:t xml:space="preserve"> </w:t>
            </w:r>
            <w:proofErr w:type="spellStart"/>
            <w:r>
              <w:rPr>
                <w:color w:val="222222"/>
                <w:shd w:val="clear" w:color="auto" w:fill="FFFFFF"/>
              </w:rPr>
              <w:t>Talou</w:t>
            </w:r>
            <w:proofErr w:type="spellEnd"/>
          </w:p>
          <w:p w14:paraId="21092338" w14:textId="77777777" w:rsidR="00C856D6" w:rsidRDefault="00C856D6" w:rsidP="00DD31B0">
            <w:pPr>
              <w:pStyle w:val="NormalWeb"/>
              <w:spacing w:before="0" w:beforeAutospacing="0" w:after="0" w:afterAutospacing="0"/>
              <w:jc w:val="both"/>
            </w:pPr>
          </w:p>
        </w:tc>
      </w:tr>
      <w:tr w:rsidR="00C856D6" w14:paraId="6B77BDFE" w14:textId="77777777" w:rsidTr="00C12978">
        <w:tc>
          <w:tcPr>
            <w:tcW w:w="1838" w:type="dxa"/>
          </w:tcPr>
          <w:p w14:paraId="23E517CE" w14:textId="77777777" w:rsidR="00C856D6" w:rsidRDefault="00C856D6" w:rsidP="00DD31B0">
            <w:pPr>
              <w:pStyle w:val="NormalWeb"/>
              <w:spacing w:before="0" w:beforeAutospacing="0" w:after="0" w:afterAutospacing="0"/>
              <w:jc w:val="both"/>
            </w:pPr>
            <w:r>
              <w:rPr>
                <w:b/>
                <w:bCs/>
                <w:color w:val="222222"/>
                <w:shd w:val="clear" w:color="auto" w:fill="FFFFFF"/>
              </w:rPr>
              <w:t>Sub investigators:</w:t>
            </w:r>
          </w:p>
          <w:p w14:paraId="61820618" w14:textId="77777777" w:rsidR="00C856D6" w:rsidRDefault="00C856D6" w:rsidP="00DD31B0">
            <w:pPr>
              <w:pStyle w:val="NormalWeb"/>
              <w:spacing w:before="0" w:beforeAutospacing="0" w:after="0" w:afterAutospacing="0"/>
              <w:jc w:val="both"/>
            </w:pPr>
          </w:p>
        </w:tc>
        <w:tc>
          <w:tcPr>
            <w:tcW w:w="7172" w:type="dxa"/>
          </w:tcPr>
          <w:p w14:paraId="31E80E2D" w14:textId="512A8593" w:rsidR="00C856D6" w:rsidRDefault="00C856D6" w:rsidP="00DD31B0">
            <w:pPr>
              <w:pStyle w:val="NormalWeb"/>
              <w:spacing w:before="0" w:beforeAutospacing="0" w:after="0" w:afterAutospacing="0"/>
              <w:jc w:val="both"/>
            </w:pPr>
            <w:r>
              <w:rPr>
                <w:color w:val="222222"/>
                <w:shd w:val="clear" w:color="auto" w:fill="FFFFFF"/>
              </w:rPr>
              <w:t>Jet Wright</w:t>
            </w:r>
            <w:r>
              <w:rPr>
                <w:color w:val="000000"/>
              </w:rPr>
              <w:t xml:space="preserve">, Dr Dineo Mpe, Dr Matthew McDonald, Dr Eryn Kwon, </w:t>
            </w:r>
            <w:r w:rsidR="00A47B08">
              <w:rPr>
                <w:color w:val="000000"/>
              </w:rPr>
              <w:t>Associate Professor</w:t>
            </w:r>
            <w:r>
              <w:rPr>
                <w:color w:val="000000"/>
              </w:rPr>
              <w:t xml:space="preserve"> Miriam </w:t>
            </w:r>
            <w:proofErr w:type="spellStart"/>
            <w:r>
              <w:rPr>
                <w:color w:val="000000"/>
              </w:rPr>
              <w:t>Scadeng</w:t>
            </w:r>
            <w:proofErr w:type="spellEnd"/>
            <w:r>
              <w:rPr>
                <w:color w:val="000000"/>
              </w:rPr>
              <w:t xml:space="preserve">, Dr Sari Mackenzie, Dr Alireza </w:t>
            </w:r>
            <w:proofErr w:type="spellStart"/>
            <w:r>
              <w:rPr>
                <w:color w:val="000000"/>
              </w:rPr>
              <w:t>Sharifzadeh-Kermani</w:t>
            </w:r>
            <w:proofErr w:type="spellEnd"/>
            <w:r>
              <w:rPr>
                <w:color w:val="000000"/>
              </w:rPr>
              <w:t xml:space="preserve">, Dr Soroush </w:t>
            </w:r>
            <w:proofErr w:type="spellStart"/>
            <w:r>
              <w:rPr>
                <w:color w:val="000000"/>
              </w:rPr>
              <w:t>Safaei</w:t>
            </w:r>
            <w:proofErr w:type="spellEnd"/>
            <w:r>
              <w:rPr>
                <w:color w:val="000000"/>
              </w:rPr>
              <w:t xml:space="preserve">, Paul Condron, Dr David </w:t>
            </w:r>
            <w:proofErr w:type="spellStart"/>
            <w:r>
              <w:rPr>
                <w:color w:val="000000"/>
              </w:rPr>
              <w:t>Freschini</w:t>
            </w:r>
            <w:proofErr w:type="spellEnd"/>
          </w:p>
          <w:p w14:paraId="5430B40A" w14:textId="77777777" w:rsidR="00C856D6" w:rsidRDefault="00C856D6" w:rsidP="00DD31B0">
            <w:pPr>
              <w:pStyle w:val="NormalWeb"/>
              <w:spacing w:before="0" w:beforeAutospacing="0" w:after="0" w:afterAutospacing="0"/>
              <w:jc w:val="both"/>
            </w:pPr>
          </w:p>
        </w:tc>
      </w:tr>
      <w:tr w:rsidR="00C856D6" w14:paraId="695E8854" w14:textId="77777777" w:rsidTr="00C12978">
        <w:tc>
          <w:tcPr>
            <w:tcW w:w="1838" w:type="dxa"/>
          </w:tcPr>
          <w:p w14:paraId="332D7A56" w14:textId="77777777" w:rsidR="00C856D6" w:rsidRDefault="00C856D6" w:rsidP="00DD31B0">
            <w:pPr>
              <w:pStyle w:val="NormalWeb"/>
              <w:spacing w:before="0" w:beforeAutospacing="0" w:after="0" w:afterAutospacing="0"/>
              <w:jc w:val="both"/>
            </w:pPr>
            <w:r>
              <w:rPr>
                <w:b/>
                <w:bCs/>
                <w:color w:val="000000"/>
              </w:rPr>
              <w:t>Funding:</w:t>
            </w:r>
          </w:p>
          <w:p w14:paraId="6BC0BBB9" w14:textId="77777777" w:rsidR="00C856D6" w:rsidRDefault="00C856D6" w:rsidP="00DD31B0">
            <w:pPr>
              <w:pStyle w:val="NormalWeb"/>
              <w:spacing w:before="0" w:beforeAutospacing="0" w:after="0" w:afterAutospacing="0"/>
              <w:jc w:val="both"/>
            </w:pPr>
          </w:p>
        </w:tc>
        <w:tc>
          <w:tcPr>
            <w:tcW w:w="7172" w:type="dxa"/>
          </w:tcPr>
          <w:p w14:paraId="44B02A01" w14:textId="77777777" w:rsidR="00C856D6" w:rsidRDefault="00C856D6" w:rsidP="00DD31B0">
            <w:pPr>
              <w:pStyle w:val="NormalWeb"/>
              <w:spacing w:before="0" w:beforeAutospacing="0" w:after="0" w:afterAutospacing="0"/>
              <w:jc w:val="both"/>
            </w:pPr>
            <w:r>
              <w:rPr>
                <w:color w:val="000000"/>
              </w:rPr>
              <w:t>Health Research Council of New Zealand</w:t>
            </w:r>
          </w:p>
          <w:p w14:paraId="35483DC8" w14:textId="77777777" w:rsidR="00C856D6" w:rsidRDefault="00C856D6" w:rsidP="00DD31B0">
            <w:pPr>
              <w:pStyle w:val="NormalWeb"/>
              <w:spacing w:before="0" w:beforeAutospacing="0" w:after="0" w:afterAutospacing="0"/>
              <w:jc w:val="both"/>
            </w:pPr>
            <w:proofErr w:type="spellStart"/>
            <w:r>
              <w:rPr>
                <w:color w:val="070707"/>
                <w:shd w:val="clear" w:color="auto" w:fill="FFFFFF"/>
              </w:rPr>
              <w:t>Te</w:t>
            </w:r>
            <w:proofErr w:type="spellEnd"/>
            <w:r>
              <w:rPr>
                <w:color w:val="070707"/>
                <w:shd w:val="clear" w:color="auto" w:fill="FFFFFF"/>
              </w:rPr>
              <w:t xml:space="preserve"> </w:t>
            </w:r>
            <w:proofErr w:type="spellStart"/>
            <w:r>
              <w:rPr>
                <w:color w:val="070707"/>
                <w:shd w:val="clear" w:color="auto" w:fill="FFFFFF"/>
              </w:rPr>
              <w:t>Pūtea</w:t>
            </w:r>
            <w:proofErr w:type="spellEnd"/>
            <w:r>
              <w:rPr>
                <w:color w:val="070707"/>
                <w:shd w:val="clear" w:color="auto" w:fill="FFFFFF"/>
              </w:rPr>
              <w:t xml:space="preserve"> </w:t>
            </w:r>
            <w:proofErr w:type="spellStart"/>
            <w:r>
              <w:rPr>
                <w:color w:val="070707"/>
                <w:shd w:val="clear" w:color="auto" w:fill="FFFFFF"/>
              </w:rPr>
              <w:t>Rangahau</w:t>
            </w:r>
            <w:proofErr w:type="spellEnd"/>
            <w:r>
              <w:rPr>
                <w:color w:val="070707"/>
                <w:shd w:val="clear" w:color="auto" w:fill="FFFFFF"/>
              </w:rPr>
              <w:t xml:space="preserve"> a Marsden</w:t>
            </w:r>
          </w:p>
          <w:p w14:paraId="5BEE8B30" w14:textId="77777777" w:rsidR="00C856D6" w:rsidRDefault="00C856D6" w:rsidP="00DD31B0">
            <w:pPr>
              <w:pStyle w:val="NormalWeb"/>
              <w:spacing w:before="0" w:beforeAutospacing="0" w:after="0" w:afterAutospacing="0"/>
              <w:jc w:val="both"/>
            </w:pPr>
          </w:p>
        </w:tc>
      </w:tr>
      <w:tr w:rsidR="00C856D6" w14:paraId="37D241B7" w14:textId="77777777" w:rsidTr="00C12978">
        <w:tc>
          <w:tcPr>
            <w:tcW w:w="1838" w:type="dxa"/>
          </w:tcPr>
          <w:p w14:paraId="6DA33AAB" w14:textId="17101471" w:rsidR="00C856D6" w:rsidRDefault="006417C1" w:rsidP="00DD31B0">
            <w:pPr>
              <w:pStyle w:val="NormalWeb"/>
              <w:spacing w:before="0" w:beforeAutospacing="0" w:after="0" w:afterAutospacing="0"/>
              <w:jc w:val="both"/>
            </w:pPr>
            <w:r>
              <w:rPr>
                <w:b/>
                <w:bCs/>
                <w:color w:val="000000"/>
              </w:rPr>
              <w:t>Sites:</w:t>
            </w:r>
            <w:r w:rsidR="00C856D6">
              <w:rPr>
                <w:b/>
                <w:bCs/>
                <w:color w:val="000000"/>
              </w:rPr>
              <w:t>:</w:t>
            </w:r>
          </w:p>
          <w:p w14:paraId="6AA0DAD3" w14:textId="77777777" w:rsidR="00C856D6" w:rsidRDefault="00C856D6" w:rsidP="00DD31B0">
            <w:pPr>
              <w:pStyle w:val="NormalWeb"/>
              <w:spacing w:before="0" w:beforeAutospacing="0" w:after="0" w:afterAutospacing="0"/>
              <w:jc w:val="both"/>
            </w:pPr>
          </w:p>
        </w:tc>
        <w:tc>
          <w:tcPr>
            <w:tcW w:w="7172" w:type="dxa"/>
          </w:tcPr>
          <w:p w14:paraId="0F21B77C" w14:textId="17E0059B" w:rsidR="00C856D6" w:rsidRDefault="00C856D6" w:rsidP="00DD31B0">
            <w:pPr>
              <w:pStyle w:val="NormalWeb"/>
              <w:spacing w:before="0" w:beforeAutospacing="0" w:after="0" w:afterAutospacing="0"/>
              <w:jc w:val="both"/>
            </w:pPr>
            <w:proofErr w:type="spellStart"/>
            <w:r>
              <w:rPr>
                <w:color w:val="000000"/>
              </w:rPr>
              <w:t>Mātai</w:t>
            </w:r>
            <w:proofErr w:type="spellEnd"/>
            <w:r>
              <w:rPr>
                <w:color w:val="000000"/>
              </w:rPr>
              <w:t xml:space="preserve"> Medical Research Institute</w:t>
            </w:r>
            <w:r w:rsidR="003963A7">
              <w:rPr>
                <w:color w:val="000000"/>
              </w:rPr>
              <w:t>;</w:t>
            </w:r>
            <w:r w:rsidR="00CC6D3D">
              <w:rPr>
                <w:color w:val="000000"/>
              </w:rPr>
              <w:t xml:space="preserve"> </w:t>
            </w:r>
            <w:r>
              <w:rPr>
                <w:color w:val="000000"/>
              </w:rPr>
              <w:t>Gisborne</w:t>
            </w:r>
          </w:p>
          <w:p w14:paraId="1B88D13D" w14:textId="515A5F98" w:rsidR="00C856D6" w:rsidRDefault="001D07D6" w:rsidP="00DD31B0">
            <w:pPr>
              <w:pStyle w:val="NormalWeb"/>
              <w:spacing w:before="0" w:beforeAutospacing="0" w:after="0" w:afterAutospacing="0"/>
              <w:jc w:val="both"/>
            </w:pPr>
            <w:r>
              <w:rPr>
                <w:color w:val="000000"/>
              </w:rPr>
              <w:t>Gisborne Hospital</w:t>
            </w:r>
          </w:p>
          <w:p w14:paraId="6ACFC5AF" w14:textId="2CA1582C" w:rsidR="00C856D6" w:rsidRDefault="00C856D6" w:rsidP="00DD31B0">
            <w:pPr>
              <w:pStyle w:val="NormalWeb"/>
              <w:spacing w:before="0" w:beforeAutospacing="0" w:after="0" w:afterAutospacing="0"/>
              <w:jc w:val="both"/>
            </w:pPr>
            <w:r>
              <w:rPr>
                <w:color w:val="000000"/>
              </w:rPr>
              <w:t>Greenlane Eye Clinic, Greenlane Clinical Centre</w:t>
            </w:r>
            <w:r w:rsidR="003963A7">
              <w:rPr>
                <w:color w:val="000000"/>
              </w:rPr>
              <w:t>;</w:t>
            </w:r>
            <w:r>
              <w:rPr>
                <w:color w:val="000000"/>
              </w:rPr>
              <w:t xml:space="preserve"> </w:t>
            </w:r>
            <w:r w:rsidR="00CC6D3D">
              <w:rPr>
                <w:color w:val="000000"/>
              </w:rPr>
              <w:t>Auckland</w:t>
            </w:r>
          </w:p>
          <w:p w14:paraId="3FDFB114" w14:textId="48B9FBB4" w:rsidR="00C856D6" w:rsidRDefault="00C856D6" w:rsidP="00DD31B0">
            <w:pPr>
              <w:pStyle w:val="NormalWeb"/>
              <w:spacing w:before="0" w:beforeAutospacing="0" w:after="0" w:afterAutospacing="0"/>
              <w:jc w:val="both"/>
            </w:pPr>
            <w:r>
              <w:rPr>
                <w:color w:val="000000"/>
              </w:rPr>
              <w:t>Eye Institute</w:t>
            </w:r>
            <w:r w:rsidR="00CC6D3D">
              <w:rPr>
                <w:color w:val="000000"/>
              </w:rPr>
              <w:t xml:space="preserve">; </w:t>
            </w:r>
            <w:r>
              <w:rPr>
                <w:color w:val="000000"/>
              </w:rPr>
              <w:t>Auckland</w:t>
            </w:r>
          </w:p>
          <w:p w14:paraId="37F7C877" w14:textId="77777777" w:rsidR="00C856D6" w:rsidRDefault="00C856D6" w:rsidP="00DD31B0">
            <w:pPr>
              <w:pStyle w:val="NormalWeb"/>
              <w:spacing w:before="0" w:beforeAutospacing="0" w:after="0" w:afterAutospacing="0"/>
              <w:jc w:val="both"/>
            </w:pPr>
          </w:p>
        </w:tc>
      </w:tr>
    </w:tbl>
    <w:p w14:paraId="2E12FB92" w14:textId="446E8557" w:rsidR="00632B68" w:rsidRDefault="00632B68" w:rsidP="00DD31B0">
      <w:pPr>
        <w:pStyle w:val="NormalWeb"/>
        <w:spacing w:before="0" w:beforeAutospacing="0" w:after="0" w:afterAutospacing="0"/>
        <w:jc w:val="both"/>
      </w:pPr>
    </w:p>
    <w:p w14:paraId="281A3663" w14:textId="77777777" w:rsidR="005B2994" w:rsidRDefault="00632B68" w:rsidP="00DD31B0">
      <w:pPr>
        <w:pStyle w:val="NormalWeb"/>
        <w:spacing w:before="0" w:beforeAutospacing="0" w:after="0" w:afterAutospacing="0"/>
        <w:jc w:val="both"/>
      </w:pPr>
      <w:r>
        <w:rPr>
          <w:color w:val="000000"/>
        </w:rPr>
        <w:t> </w:t>
      </w:r>
    </w:p>
    <w:p w14:paraId="2E3125D5" w14:textId="77777777" w:rsidR="005B2994" w:rsidRDefault="005B2994" w:rsidP="00DD31B0">
      <w:pPr>
        <w:rPr>
          <w:rFonts w:eastAsia="Times New Roman" w:cs="Times New Roman"/>
          <w:lang w:val="en-NZ" w:eastAsia="en-GB"/>
        </w:rPr>
      </w:pPr>
      <w:r>
        <w:br w:type="page"/>
      </w:r>
    </w:p>
    <w:sdt>
      <w:sdtPr>
        <w:rPr>
          <w:rFonts w:eastAsiaTheme="minorEastAsia" w:cstheme="minorBidi"/>
          <w:bCs w:val="0"/>
          <w:color w:val="auto"/>
          <w:sz w:val="24"/>
          <w:szCs w:val="24"/>
          <w:lang w:val="en-GB"/>
        </w:rPr>
        <w:id w:val="1041091168"/>
        <w:docPartObj>
          <w:docPartGallery w:val="Table of Contents"/>
          <w:docPartUnique/>
        </w:docPartObj>
      </w:sdtPr>
      <w:sdtEndPr>
        <w:rPr>
          <w:b/>
        </w:rPr>
      </w:sdtEndPr>
      <w:sdtContent>
        <w:p w14:paraId="7FF320E5" w14:textId="35372157" w:rsidR="00F8063A" w:rsidRDefault="00F8063A" w:rsidP="00DD31B0">
          <w:pPr>
            <w:pStyle w:val="TOCHeading"/>
            <w:spacing w:line="360" w:lineRule="auto"/>
          </w:pPr>
          <w:r>
            <w:t>Table of Contents</w:t>
          </w:r>
        </w:p>
        <w:p w14:paraId="3DBF8615" w14:textId="25B79B1B" w:rsidR="00F173B7" w:rsidRDefault="00F8063A" w:rsidP="00DD31B0">
          <w:pPr>
            <w:pStyle w:val="TOC2"/>
            <w:tabs>
              <w:tab w:val="right" w:leader="dot" w:pos="9010"/>
            </w:tabs>
            <w:rPr>
              <w:rFonts w:eastAsiaTheme="minorEastAsia"/>
              <w:i w:val="0"/>
              <w:iCs w:val="0"/>
              <w:noProof/>
              <w:kern w:val="2"/>
              <w:sz w:val="24"/>
              <w:szCs w:val="24"/>
              <w:lang w:val="en-NZ" w:eastAsia="en-GB"/>
              <w14:ligatures w14:val="standardContextual"/>
            </w:rPr>
          </w:pPr>
          <w:r>
            <w:fldChar w:fldCharType="begin"/>
          </w:r>
          <w:r>
            <w:instrText xml:space="preserve"> TOC \o "1-3" \h \z \u </w:instrText>
          </w:r>
          <w:r>
            <w:fldChar w:fldCharType="separate"/>
          </w:r>
          <w:hyperlink w:anchor="_Toc166233139" w:history="1">
            <w:r w:rsidR="00F173B7" w:rsidRPr="00666B7B">
              <w:rPr>
                <w:rStyle w:val="Hyperlink"/>
                <w:noProof/>
              </w:rPr>
              <w:t>Background</w:t>
            </w:r>
            <w:r w:rsidR="00F173B7">
              <w:rPr>
                <w:noProof/>
                <w:webHidden/>
              </w:rPr>
              <w:tab/>
            </w:r>
            <w:r w:rsidR="00F173B7">
              <w:rPr>
                <w:noProof/>
                <w:webHidden/>
              </w:rPr>
              <w:fldChar w:fldCharType="begin"/>
            </w:r>
            <w:r w:rsidR="00F173B7">
              <w:rPr>
                <w:noProof/>
                <w:webHidden/>
              </w:rPr>
              <w:instrText xml:space="preserve"> PAGEREF _Toc166233139 \h </w:instrText>
            </w:r>
            <w:r w:rsidR="00F173B7">
              <w:rPr>
                <w:noProof/>
                <w:webHidden/>
              </w:rPr>
            </w:r>
            <w:r w:rsidR="00F173B7">
              <w:rPr>
                <w:noProof/>
                <w:webHidden/>
              </w:rPr>
              <w:fldChar w:fldCharType="separate"/>
            </w:r>
            <w:r w:rsidR="00F173B7">
              <w:rPr>
                <w:noProof/>
                <w:webHidden/>
              </w:rPr>
              <w:t>3</w:t>
            </w:r>
            <w:r w:rsidR="00F173B7">
              <w:rPr>
                <w:noProof/>
                <w:webHidden/>
              </w:rPr>
              <w:fldChar w:fldCharType="end"/>
            </w:r>
          </w:hyperlink>
        </w:p>
        <w:p w14:paraId="7787B542" w14:textId="35352DCB"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40" w:history="1">
            <w:r w:rsidR="00F173B7" w:rsidRPr="00666B7B">
              <w:rPr>
                <w:rStyle w:val="Hyperlink"/>
                <w:noProof/>
              </w:rPr>
              <w:t>Hypothesis:</w:t>
            </w:r>
            <w:r w:rsidR="00F173B7">
              <w:rPr>
                <w:noProof/>
                <w:webHidden/>
              </w:rPr>
              <w:tab/>
            </w:r>
            <w:r w:rsidR="00F173B7">
              <w:rPr>
                <w:noProof/>
                <w:webHidden/>
              </w:rPr>
              <w:fldChar w:fldCharType="begin"/>
            </w:r>
            <w:r w:rsidR="00F173B7">
              <w:rPr>
                <w:noProof/>
                <w:webHidden/>
              </w:rPr>
              <w:instrText xml:space="preserve"> PAGEREF _Toc166233140 \h </w:instrText>
            </w:r>
            <w:r w:rsidR="00F173B7">
              <w:rPr>
                <w:noProof/>
                <w:webHidden/>
              </w:rPr>
            </w:r>
            <w:r w:rsidR="00F173B7">
              <w:rPr>
                <w:noProof/>
                <w:webHidden/>
              </w:rPr>
              <w:fldChar w:fldCharType="separate"/>
            </w:r>
            <w:r w:rsidR="00F173B7">
              <w:rPr>
                <w:noProof/>
                <w:webHidden/>
              </w:rPr>
              <w:t>4</w:t>
            </w:r>
            <w:r w:rsidR="00F173B7">
              <w:rPr>
                <w:noProof/>
                <w:webHidden/>
              </w:rPr>
              <w:fldChar w:fldCharType="end"/>
            </w:r>
          </w:hyperlink>
        </w:p>
        <w:p w14:paraId="2C4198D1" w14:textId="2E4EB891"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41" w:history="1">
            <w:r w:rsidR="00F173B7" w:rsidRPr="00666B7B">
              <w:rPr>
                <w:rStyle w:val="Hyperlink"/>
                <w:noProof/>
              </w:rPr>
              <w:t>Future benefits and project aims</w:t>
            </w:r>
            <w:r w:rsidR="00F173B7">
              <w:rPr>
                <w:noProof/>
                <w:webHidden/>
              </w:rPr>
              <w:tab/>
            </w:r>
            <w:r w:rsidR="00F173B7">
              <w:rPr>
                <w:noProof/>
                <w:webHidden/>
              </w:rPr>
              <w:fldChar w:fldCharType="begin"/>
            </w:r>
            <w:r w:rsidR="00F173B7">
              <w:rPr>
                <w:noProof/>
                <w:webHidden/>
              </w:rPr>
              <w:instrText xml:space="preserve"> PAGEREF _Toc166233141 \h </w:instrText>
            </w:r>
            <w:r w:rsidR="00F173B7">
              <w:rPr>
                <w:noProof/>
                <w:webHidden/>
              </w:rPr>
            </w:r>
            <w:r w:rsidR="00F173B7">
              <w:rPr>
                <w:noProof/>
                <w:webHidden/>
              </w:rPr>
              <w:fldChar w:fldCharType="separate"/>
            </w:r>
            <w:r w:rsidR="00F173B7">
              <w:rPr>
                <w:noProof/>
                <w:webHidden/>
              </w:rPr>
              <w:t>5</w:t>
            </w:r>
            <w:r w:rsidR="00F173B7">
              <w:rPr>
                <w:noProof/>
                <w:webHidden/>
              </w:rPr>
              <w:fldChar w:fldCharType="end"/>
            </w:r>
          </w:hyperlink>
        </w:p>
        <w:p w14:paraId="6B905CDE" w14:textId="2369AD38"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42" w:history="1">
            <w:r w:rsidR="00F173B7" w:rsidRPr="00666B7B">
              <w:rPr>
                <w:rStyle w:val="Hyperlink"/>
                <w:noProof/>
              </w:rPr>
              <w:t>Study design</w:t>
            </w:r>
            <w:r w:rsidR="00F173B7">
              <w:rPr>
                <w:noProof/>
                <w:webHidden/>
              </w:rPr>
              <w:tab/>
            </w:r>
            <w:r w:rsidR="00F173B7">
              <w:rPr>
                <w:noProof/>
                <w:webHidden/>
              </w:rPr>
              <w:fldChar w:fldCharType="begin"/>
            </w:r>
            <w:r w:rsidR="00F173B7">
              <w:rPr>
                <w:noProof/>
                <w:webHidden/>
              </w:rPr>
              <w:instrText xml:space="preserve"> PAGEREF _Toc166233142 \h </w:instrText>
            </w:r>
            <w:r w:rsidR="00F173B7">
              <w:rPr>
                <w:noProof/>
                <w:webHidden/>
              </w:rPr>
            </w:r>
            <w:r w:rsidR="00F173B7">
              <w:rPr>
                <w:noProof/>
                <w:webHidden/>
              </w:rPr>
              <w:fldChar w:fldCharType="separate"/>
            </w:r>
            <w:r w:rsidR="00F173B7">
              <w:rPr>
                <w:noProof/>
                <w:webHidden/>
              </w:rPr>
              <w:t>5</w:t>
            </w:r>
            <w:r w:rsidR="00F173B7">
              <w:rPr>
                <w:noProof/>
                <w:webHidden/>
              </w:rPr>
              <w:fldChar w:fldCharType="end"/>
            </w:r>
          </w:hyperlink>
        </w:p>
        <w:p w14:paraId="1C47B3C7" w14:textId="6FD390E1"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43" w:history="1">
            <w:r w:rsidR="00F173B7" w:rsidRPr="00666B7B">
              <w:rPr>
                <w:rStyle w:val="Hyperlink"/>
                <w:noProof/>
              </w:rPr>
              <w:t>Study groups:</w:t>
            </w:r>
            <w:r w:rsidR="00F173B7">
              <w:rPr>
                <w:noProof/>
                <w:webHidden/>
              </w:rPr>
              <w:tab/>
            </w:r>
            <w:r w:rsidR="00F173B7">
              <w:rPr>
                <w:noProof/>
                <w:webHidden/>
              </w:rPr>
              <w:fldChar w:fldCharType="begin"/>
            </w:r>
            <w:r w:rsidR="00F173B7">
              <w:rPr>
                <w:noProof/>
                <w:webHidden/>
              </w:rPr>
              <w:instrText xml:space="preserve"> PAGEREF _Toc166233143 \h </w:instrText>
            </w:r>
            <w:r w:rsidR="00F173B7">
              <w:rPr>
                <w:noProof/>
                <w:webHidden/>
              </w:rPr>
            </w:r>
            <w:r w:rsidR="00F173B7">
              <w:rPr>
                <w:noProof/>
                <w:webHidden/>
              </w:rPr>
              <w:fldChar w:fldCharType="separate"/>
            </w:r>
            <w:r w:rsidR="00F173B7">
              <w:rPr>
                <w:noProof/>
                <w:webHidden/>
              </w:rPr>
              <w:t>6</w:t>
            </w:r>
            <w:r w:rsidR="00F173B7">
              <w:rPr>
                <w:noProof/>
                <w:webHidden/>
              </w:rPr>
              <w:fldChar w:fldCharType="end"/>
            </w:r>
          </w:hyperlink>
        </w:p>
        <w:p w14:paraId="05C887FA" w14:textId="0D90D279"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44" w:history="1">
            <w:r w:rsidR="00F173B7" w:rsidRPr="00666B7B">
              <w:rPr>
                <w:rStyle w:val="Hyperlink"/>
                <w:noProof/>
              </w:rPr>
              <w:t>Inclusion Criteria:</w:t>
            </w:r>
            <w:r w:rsidR="00F173B7">
              <w:rPr>
                <w:noProof/>
                <w:webHidden/>
              </w:rPr>
              <w:tab/>
            </w:r>
            <w:r w:rsidR="00F173B7">
              <w:rPr>
                <w:noProof/>
                <w:webHidden/>
              </w:rPr>
              <w:fldChar w:fldCharType="begin"/>
            </w:r>
            <w:r w:rsidR="00F173B7">
              <w:rPr>
                <w:noProof/>
                <w:webHidden/>
              </w:rPr>
              <w:instrText xml:space="preserve"> PAGEREF _Toc166233144 \h </w:instrText>
            </w:r>
            <w:r w:rsidR="00F173B7">
              <w:rPr>
                <w:noProof/>
                <w:webHidden/>
              </w:rPr>
            </w:r>
            <w:r w:rsidR="00F173B7">
              <w:rPr>
                <w:noProof/>
                <w:webHidden/>
              </w:rPr>
              <w:fldChar w:fldCharType="separate"/>
            </w:r>
            <w:r w:rsidR="00F173B7">
              <w:rPr>
                <w:noProof/>
                <w:webHidden/>
              </w:rPr>
              <w:t>6</w:t>
            </w:r>
            <w:r w:rsidR="00F173B7">
              <w:rPr>
                <w:noProof/>
                <w:webHidden/>
              </w:rPr>
              <w:fldChar w:fldCharType="end"/>
            </w:r>
          </w:hyperlink>
        </w:p>
        <w:p w14:paraId="79153B83" w14:textId="41917F7E"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45" w:history="1">
            <w:r w:rsidR="00F173B7" w:rsidRPr="00666B7B">
              <w:rPr>
                <w:rStyle w:val="Hyperlink"/>
                <w:noProof/>
              </w:rPr>
              <w:t>Exclusion Criteria:</w:t>
            </w:r>
            <w:r w:rsidR="00F173B7">
              <w:rPr>
                <w:noProof/>
                <w:webHidden/>
              </w:rPr>
              <w:tab/>
            </w:r>
            <w:r w:rsidR="00F173B7">
              <w:rPr>
                <w:noProof/>
                <w:webHidden/>
              </w:rPr>
              <w:fldChar w:fldCharType="begin"/>
            </w:r>
            <w:r w:rsidR="00F173B7">
              <w:rPr>
                <w:noProof/>
                <w:webHidden/>
              </w:rPr>
              <w:instrText xml:space="preserve"> PAGEREF _Toc166233145 \h </w:instrText>
            </w:r>
            <w:r w:rsidR="00F173B7">
              <w:rPr>
                <w:noProof/>
                <w:webHidden/>
              </w:rPr>
            </w:r>
            <w:r w:rsidR="00F173B7">
              <w:rPr>
                <w:noProof/>
                <w:webHidden/>
              </w:rPr>
              <w:fldChar w:fldCharType="separate"/>
            </w:r>
            <w:r w:rsidR="00F173B7">
              <w:rPr>
                <w:noProof/>
                <w:webHidden/>
              </w:rPr>
              <w:t>7</w:t>
            </w:r>
            <w:r w:rsidR="00F173B7">
              <w:rPr>
                <w:noProof/>
                <w:webHidden/>
              </w:rPr>
              <w:fldChar w:fldCharType="end"/>
            </w:r>
          </w:hyperlink>
        </w:p>
        <w:p w14:paraId="3E990B8C" w14:textId="51E28172"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46" w:history="1">
            <w:r w:rsidR="00F173B7" w:rsidRPr="00666B7B">
              <w:rPr>
                <w:rStyle w:val="Hyperlink"/>
                <w:noProof/>
              </w:rPr>
              <w:t>Recruitment:</w:t>
            </w:r>
            <w:r w:rsidR="00F173B7">
              <w:rPr>
                <w:noProof/>
                <w:webHidden/>
              </w:rPr>
              <w:tab/>
            </w:r>
            <w:r w:rsidR="00F173B7">
              <w:rPr>
                <w:noProof/>
                <w:webHidden/>
              </w:rPr>
              <w:fldChar w:fldCharType="begin"/>
            </w:r>
            <w:r w:rsidR="00F173B7">
              <w:rPr>
                <w:noProof/>
                <w:webHidden/>
              </w:rPr>
              <w:instrText xml:space="preserve"> PAGEREF _Toc166233146 \h </w:instrText>
            </w:r>
            <w:r w:rsidR="00F173B7">
              <w:rPr>
                <w:noProof/>
                <w:webHidden/>
              </w:rPr>
            </w:r>
            <w:r w:rsidR="00F173B7">
              <w:rPr>
                <w:noProof/>
                <w:webHidden/>
              </w:rPr>
              <w:fldChar w:fldCharType="separate"/>
            </w:r>
            <w:r w:rsidR="00F173B7">
              <w:rPr>
                <w:noProof/>
                <w:webHidden/>
              </w:rPr>
              <w:t>7</w:t>
            </w:r>
            <w:r w:rsidR="00F173B7">
              <w:rPr>
                <w:noProof/>
                <w:webHidden/>
              </w:rPr>
              <w:fldChar w:fldCharType="end"/>
            </w:r>
          </w:hyperlink>
        </w:p>
        <w:p w14:paraId="105CD68D" w14:textId="055D4F7F"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47" w:history="1">
            <w:r w:rsidR="00F173B7" w:rsidRPr="00666B7B">
              <w:rPr>
                <w:rStyle w:val="Hyperlink"/>
                <w:noProof/>
              </w:rPr>
              <w:t>Statistics</w:t>
            </w:r>
            <w:r w:rsidR="00F173B7">
              <w:rPr>
                <w:noProof/>
                <w:webHidden/>
              </w:rPr>
              <w:tab/>
            </w:r>
            <w:r w:rsidR="00F173B7">
              <w:rPr>
                <w:noProof/>
                <w:webHidden/>
              </w:rPr>
              <w:fldChar w:fldCharType="begin"/>
            </w:r>
            <w:r w:rsidR="00F173B7">
              <w:rPr>
                <w:noProof/>
                <w:webHidden/>
              </w:rPr>
              <w:instrText xml:space="preserve"> PAGEREF _Toc166233147 \h </w:instrText>
            </w:r>
            <w:r w:rsidR="00F173B7">
              <w:rPr>
                <w:noProof/>
                <w:webHidden/>
              </w:rPr>
            </w:r>
            <w:r w:rsidR="00F173B7">
              <w:rPr>
                <w:noProof/>
                <w:webHidden/>
              </w:rPr>
              <w:fldChar w:fldCharType="separate"/>
            </w:r>
            <w:r w:rsidR="00F173B7">
              <w:rPr>
                <w:noProof/>
                <w:webHidden/>
              </w:rPr>
              <w:t>7</w:t>
            </w:r>
            <w:r w:rsidR="00F173B7">
              <w:rPr>
                <w:noProof/>
                <w:webHidden/>
              </w:rPr>
              <w:fldChar w:fldCharType="end"/>
            </w:r>
          </w:hyperlink>
        </w:p>
        <w:p w14:paraId="549F86C9" w14:textId="51C0E9EF"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48" w:history="1">
            <w:r w:rsidR="00F173B7" w:rsidRPr="00666B7B">
              <w:rPr>
                <w:rStyle w:val="Hyperlink"/>
                <w:noProof/>
              </w:rPr>
              <w:t>Data collection</w:t>
            </w:r>
            <w:r w:rsidR="00F173B7">
              <w:rPr>
                <w:noProof/>
                <w:webHidden/>
              </w:rPr>
              <w:tab/>
            </w:r>
            <w:r w:rsidR="00F173B7">
              <w:rPr>
                <w:noProof/>
                <w:webHidden/>
              </w:rPr>
              <w:fldChar w:fldCharType="begin"/>
            </w:r>
            <w:r w:rsidR="00F173B7">
              <w:rPr>
                <w:noProof/>
                <w:webHidden/>
              </w:rPr>
              <w:instrText xml:space="preserve"> PAGEREF _Toc166233148 \h </w:instrText>
            </w:r>
            <w:r w:rsidR="00F173B7">
              <w:rPr>
                <w:noProof/>
                <w:webHidden/>
              </w:rPr>
            </w:r>
            <w:r w:rsidR="00F173B7">
              <w:rPr>
                <w:noProof/>
                <w:webHidden/>
              </w:rPr>
              <w:fldChar w:fldCharType="separate"/>
            </w:r>
            <w:r w:rsidR="00F173B7">
              <w:rPr>
                <w:noProof/>
                <w:webHidden/>
              </w:rPr>
              <w:t>8</w:t>
            </w:r>
            <w:r w:rsidR="00F173B7">
              <w:rPr>
                <w:noProof/>
                <w:webHidden/>
              </w:rPr>
              <w:fldChar w:fldCharType="end"/>
            </w:r>
          </w:hyperlink>
        </w:p>
        <w:p w14:paraId="0702A344" w14:textId="73CA1472"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49" w:history="1">
            <w:r w:rsidR="00F173B7" w:rsidRPr="00666B7B">
              <w:rPr>
                <w:rStyle w:val="Hyperlink"/>
                <w:noProof/>
              </w:rPr>
              <w:t>Investigation:</w:t>
            </w:r>
            <w:r w:rsidR="00F173B7">
              <w:rPr>
                <w:noProof/>
                <w:webHidden/>
              </w:rPr>
              <w:tab/>
            </w:r>
            <w:r w:rsidR="00F173B7">
              <w:rPr>
                <w:noProof/>
                <w:webHidden/>
              </w:rPr>
              <w:fldChar w:fldCharType="begin"/>
            </w:r>
            <w:r w:rsidR="00F173B7">
              <w:rPr>
                <w:noProof/>
                <w:webHidden/>
              </w:rPr>
              <w:instrText xml:space="preserve"> PAGEREF _Toc166233149 \h </w:instrText>
            </w:r>
            <w:r w:rsidR="00F173B7">
              <w:rPr>
                <w:noProof/>
                <w:webHidden/>
              </w:rPr>
            </w:r>
            <w:r w:rsidR="00F173B7">
              <w:rPr>
                <w:noProof/>
                <w:webHidden/>
              </w:rPr>
              <w:fldChar w:fldCharType="separate"/>
            </w:r>
            <w:r w:rsidR="00F173B7">
              <w:rPr>
                <w:noProof/>
                <w:webHidden/>
              </w:rPr>
              <w:t>8</w:t>
            </w:r>
            <w:r w:rsidR="00F173B7">
              <w:rPr>
                <w:noProof/>
                <w:webHidden/>
              </w:rPr>
              <w:fldChar w:fldCharType="end"/>
            </w:r>
          </w:hyperlink>
        </w:p>
        <w:p w14:paraId="0B3E1DCE" w14:textId="0E8226F8" w:rsidR="00F173B7" w:rsidRDefault="00C51B7C" w:rsidP="00DD31B0">
          <w:pPr>
            <w:pStyle w:val="TOC3"/>
            <w:tabs>
              <w:tab w:val="right" w:leader="dot" w:pos="9010"/>
            </w:tabs>
            <w:rPr>
              <w:rFonts w:eastAsiaTheme="minorEastAsia"/>
              <w:noProof/>
              <w:kern w:val="2"/>
              <w:sz w:val="24"/>
              <w:szCs w:val="24"/>
              <w:lang w:val="en-NZ" w:eastAsia="en-GB"/>
              <w14:ligatures w14:val="standardContextual"/>
            </w:rPr>
          </w:pPr>
          <w:hyperlink w:anchor="_Toc166233150" w:history="1">
            <w:r w:rsidR="00F173B7" w:rsidRPr="00666B7B">
              <w:rPr>
                <w:rStyle w:val="Hyperlink"/>
                <w:noProof/>
              </w:rPr>
              <w:t>Data visualisation and analysis:</w:t>
            </w:r>
            <w:r w:rsidR="00F173B7">
              <w:rPr>
                <w:noProof/>
                <w:webHidden/>
              </w:rPr>
              <w:tab/>
            </w:r>
            <w:r w:rsidR="00F173B7">
              <w:rPr>
                <w:noProof/>
                <w:webHidden/>
              </w:rPr>
              <w:fldChar w:fldCharType="begin"/>
            </w:r>
            <w:r w:rsidR="00F173B7">
              <w:rPr>
                <w:noProof/>
                <w:webHidden/>
              </w:rPr>
              <w:instrText xml:space="preserve"> PAGEREF _Toc166233150 \h </w:instrText>
            </w:r>
            <w:r w:rsidR="00F173B7">
              <w:rPr>
                <w:noProof/>
                <w:webHidden/>
              </w:rPr>
            </w:r>
            <w:r w:rsidR="00F173B7">
              <w:rPr>
                <w:noProof/>
                <w:webHidden/>
              </w:rPr>
              <w:fldChar w:fldCharType="separate"/>
            </w:r>
            <w:r w:rsidR="00F173B7">
              <w:rPr>
                <w:noProof/>
                <w:webHidden/>
              </w:rPr>
              <w:t>8</w:t>
            </w:r>
            <w:r w:rsidR="00F173B7">
              <w:rPr>
                <w:noProof/>
                <w:webHidden/>
              </w:rPr>
              <w:fldChar w:fldCharType="end"/>
            </w:r>
          </w:hyperlink>
        </w:p>
        <w:p w14:paraId="690A20DB" w14:textId="22503FC1"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51" w:history="1">
            <w:r w:rsidR="00F173B7" w:rsidRPr="00666B7B">
              <w:rPr>
                <w:rStyle w:val="Hyperlink"/>
                <w:noProof/>
              </w:rPr>
              <w:t>Personal Findings, Incidental Findings and Communication Policy</w:t>
            </w:r>
            <w:r w:rsidR="00F173B7">
              <w:rPr>
                <w:noProof/>
                <w:webHidden/>
              </w:rPr>
              <w:tab/>
            </w:r>
            <w:r w:rsidR="00F173B7">
              <w:rPr>
                <w:noProof/>
                <w:webHidden/>
              </w:rPr>
              <w:fldChar w:fldCharType="begin"/>
            </w:r>
            <w:r w:rsidR="00F173B7">
              <w:rPr>
                <w:noProof/>
                <w:webHidden/>
              </w:rPr>
              <w:instrText xml:space="preserve"> PAGEREF _Toc166233151 \h </w:instrText>
            </w:r>
            <w:r w:rsidR="00F173B7">
              <w:rPr>
                <w:noProof/>
                <w:webHidden/>
              </w:rPr>
            </w:r>
            <w:r w:rsidR="00F173B7">
              <w:rPr>
                <w:noProof/>
                <w:webHidden/>
              </w:rPr>
              <w:fldChar w:fldCharType="separate"/>
            </w:r>
            <w:r w:rsidR="00F173B7">
              <w:rPr>
                <w:noProof/>
                <w:webHidden/>
              </w:rPr>
              <w:t>9</w:t>
            </w:r>
            <w:r w:rsidR="00F173B7">
              <w:rPr>
                <w:noProof/>
                <w:webHidden/>
              </w:rPr>
              <w:fldChar w:fldCharType="end"/>
            </w:r>
          </w:hyperlink>
        </w:p>
        <w:p w14:paraId="449B542A" w14:textId="75C103B5"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52" w:history="1">
            <w:r w:rsidR="00F173B7" w:rsidRPr="00666B7B">
              <w:rPr>
                <w:rStyle w:val="Hyperlink"/>
                <w:noProof/>
              </w:rPr>
              <w:t>Data Management:</w:t>
            </w:r>
            <w:r w:rsidR="00F173B7">
              <w:rPr>
                <w:noProof/>
                <w:webHidden/>
              </w:rPr>
              <w:tab/>
            </w:r>
            <w:r w:rsidR="00F173B7">
              <w:rPr>
                <w:noProof/>
                <w:webHidden/>
              </w:rPr>
              <w:fldChar w:fldCharType="begin"/>
            </w:r>
            <w:r w:rsidR="00F173B7">
              <w:rPr>
                <w:noProof/>
                <w:webHidden/>
              </w:rPr>
              <w:instrText xml:space="preserve"> PAGEREF _Toc166233152 \h </w:instrText>
            </w:r>
            <w:r w:rsidR="00F173B7">
              <w:rPr>
                <w:noProof/>
                <w:webHidden/>
              </w:rPr>
            </w:r>
            <w:r w:rsidR="00F173B7">
              <w:rPr>
                <w:noProof/>
                <w:webHidden/>
              </w:rPr>
              <w:fldChar w:fldCharType="separate"/>
            </w:r>
            <w:r w:rsidR="00F173B7">
              <w:rPr>
                <w:noProof/>
                <w:webHidden/>
              </w:rPr>
              <w:t>10</w:t>
            </w:r>
            <w:r w:rsidR="00F173B7">
              <w:rPr>
                <w:noProof/>
                <w:webHidden/>
              </w:rPr>
              <w:fldChar w:fldCharType="end"/>
            </w:r>
          </w:hyperlink>
        </w:p>
        <w:p w14:paraId="15F8AA99" w14:textId="12ACEEC6"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53" w:history="1">
            <w:r w:rsidR="00F173B7" w:rsidRPr="00666B7B">
              <w:rPr>
                <w:rStyle w:val="Hyperlink"/>
                <w:noProof/>
              </w:rPr>
              <w:t>Withdrawal of subjects:</w:t>
            </w:r>
            <w:r w:rsidR="00F173B7">
              <w:rPr>
                <w:noProof/>
                <w:webHidden/>
              </w:rPr>
              <w:tab/>
            </w:r>
            <w:r w:rsidR="00F173B7">
              <w:rPr>
                <w:noProof/>
                <w:webHidden/>
              </w:rPr>
              <w:fldChar w:fldCharType="begin"/>
            </w:r>
            <w:r w:rsidR="00F173B7">
              <w:rPr>
                <w:noProof/>
                <w:webHidden/>
              </w:rPr>
              <w:instrText xml:space="preserve"> PAGEREF _Toc166233153 \h </w:instrText>
            </w:r>
            <w:r w:rsidR="00F173B7">
              <w:rPr>
                <w:noProof/>
                <w:webHidden/>
              </w:rPr>
            </w:r>
            <w:r w:rsidR="00F173B7">
              <w:rPr>
                <w:noProof/>
                <w:webHidden/>
              </w:rPr>
              <w:fldChar w:fldCharType="separate"/>
            </w:r>
            <w:r w:rsidR="00F173B7">
              <w:rPr>
                <w:noProof/>
                <w:webHidden/>
              </w:rPr>
              <w:t>10</w:t>
            </w:r>
            <w:r w:rsidR="00F173B7">
              <w:rPr>
                <w:noProof/>
                <w:webHidden/>
              </w:rPr>
              <w:fldChar w:fldCharType="end"/>
            </w:r>
          </w:hyperlink>
        </w:p>
        <w:p w14:paraId="7FB5732A" w14:textId="3E4DDC82"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54" w:history="1">
            <w:r w:rsidR="00F173B7" w:rsidRPr="00666B7B">
              <w:rPr>
                <w:rStyle w:val="Hyperlink"/>
                <w:noProof/>
              </w:rPr>
              <w:t>Ethical considerations</w:t>
            </w:r>
            <w:r w:rsidR="00F173B7">
              <w:rPr>
                <w:noProof/>
                <w:webHidden/>
              </w:rPr>
              <w:tab/>
            </w:r>
            <w:r w:rsidR="00F173B7">
              <w:rPr>
                <w:noProof/>
                <w:webHidden/>
              </w:rPr>
              <w:fldChar w:fldCharType="begin"/>
            </w:r>
            <w:r w:rsidR="00F173B7">
              <w:rPr>
                <w:noProof/>
                <w:webHidden/>
              </w:rPr>
              <w:instrText xml:space="preserve"> PAGEREF _Toc166233154 \h </w:instrText>
            </w:r>
            <w:r w:rsidR="00F173B7">
              <w:rPr>
                <w:noProof/>
                <w:webHidden/>
              </w:rPr>
            </w:r>
            <w:r w:rsidR="00F173B7">
              <w:rPr>
                <w:noProof/>
                <w:webHidden/>
              </w:rPr>
              <w:fldChar w:fldCharType="separate"/>
            </w:r>
            <w:r w:rsidR="00F173B7">
              <w:rPr>
                <w:noProof/>
                <w:webHidden/>
              </w:rPr>
              <w:t>10</w:t>
            </w:r>
            <w:r w:rsidR="00F173B7">
              <w:rPr>
                <w:noProof/>
                <w:webHidden/>
              </w:rPr>
              <w:fldChar w:fldCharType="end"/>
            </w:r>
          </w:hyperlink>
        </w:p>
        <w:p w14:paraId="6F100C50" w14:textId="121B6002"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55" w:history="1">
            <w:r w:rsidR="00F173B7" w:rsidRPr="00666B7B">
              <w:rPr>
                <w:rStyle w:val="Hyperlink"/>
                <w:noProof/>
              </w:rPr>
              <w:t>Finance and insurance:</w:t>
            </w:r>
            <w:r w:rsidR="00F173B7">
              <w:rPr>
                <w:noProof/>
                <w:webHidden/>
              </w:rPr>
              <w:tab/>
            </w:r>
            <w:r w:rsidR="00F173B7">
              <w:rPr>
                <w:noProof/>
                <w:webHidden/>
              </w:rPr>
              <w:fldChar w:fldCharType="begin"/>
            </w:r>
            <w:r w:rsidR="00F173B7">
              <w:rPr>
                <w:noProof/>
                <w:webHidden/>
              </w:rPr>
              <w:instrText xml:space="preserve"> PAGEREF _Toc166233155 \h </w:instrText>
            </w:r>
            <w:r w:rsidR="00F173B7">
              <w:rPr>
                <w:noProof/>
                <w:webHidden/>
              </w:rPr>
            </w:r>
            <w:r w:rsidR="00F173B7">
              <w:rPr>
                <w:noProof/>
                <w:webHidden/>
              </w:rPr>
              <w:fldChar w:fldCharType="separate"/>
            </w:r>
            <w:r w:rsidR="00F173B7">
              <w:rPr>
                <w:noProof/>
                <w:webHidden/>
              </w:rPr>
              <w:t>10</w:t>
            </w:r>
            <w:r w:rsidR="00F173B7">
              <w:rPr>
                <w:noProof/>
                <w:webHidden/>
              </w:rPr>
              <w:fldChar w:fldCharType="end"/>
            </w:r>
          </w:hyperlink>
        </w:p>
        <w:p w14:paraId="55B55538" w14:textId="1C3CEBA8"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56" w:history="1">
            <w:r w:rsidR="00F173B7" w:rsidRPr="00666B7B">
              <w:rPr>
                <w:rStyle w:val="Hyperlink"/>
                <w:noProof/>
              </w:rPr>
              <w:t>Reporting and dissemination:</w:t>
            </w:r>
            <w:r w:rsidR="00F173B7">
              <w:rPr>
                <w:noProof/>
                <w:webHidden/>
              </w:rPr>
              <w:tab/>
            </w:r>
            <w:r w:rsidR="00F173B7">
              <w:rPr>
                <w:noProof/>
                <w:webHidden/>
              </w:rPr>
              <w:fldChar w:fldCharType="begin"/>
            </w:r>
            <w:r w:rsidR="00F173B7">
              <w:rPr>
                <w:noProof/>
                <w:webHidden/>
              </w:rPr>
              <w:instrText xml:space="preserve"> PAGEREF _Toc166233156 \h </w:instrText>
            </w:r>
            <w:r w:rsidR="00F173B7">
              <w:rPr>
                <w:noProof/>
                <w:webHidden/>
              </w:rPr>
            </w:r>
            <w:r w:rsidR="00F173B7">
              <w:rPr>
                <w:noProof/>
                <w:webHidden/>
              </w:rPr>
              <w:fldChar w:fldCharType="separate"/>
            </w:r>
            <w:r w:rsidR="00F173B7">
              <w:rPr>
                <w:noProof/>
                <w:webHidden/>
              </w:rPr>
              <w:t>11</w:t>
            </w:r>
            <w:r w:rsidR="00F173B7">
              <w:rPr>
                <w:noProof/>
                <w:webHidden/>
              </w:rPr>
              <w:fldChar w:fldCharType="end"/>
            </w:r>
          </w:hyperlink>
        </w:p>
        <w:p w14:paraId="28931E6F" w14:textId="07D9127B" w:rsidR="00F173B7" w:rsidRDefault="00C51B7C" w:rsidP="00DD31B0">
          <w:pPr>
            <w:pStyle w:val="TOC2"/>
            <w:tabs>
              <w:tab w:val="right" w:leader="dot" w:pos="9010"/>
            </w:tabs>
            <w:rPr>
              <w:rFonts w:eastAsiaTheme="minorEastAsia"/>
              <w:i w:val="0"/>
              <w:iCs w:val="0"/>
              <w:noProof/>
              <w:kern w:val="2"/>
              <w:sz w:val="24"/>
              <w:szCs w:val="24"/>
              <w:lang w:val="en-NZ" w:eastAsia="en-GB"/>
              <w14:ligatures w14:val="standardContextual"/>
            </w:rPr>
          </w:pPr>
          <w:hyperlink w:anchor="_Toc166233157" w:history="1">
            <w:r w:rsidR="00F173B7" w:rsidRPr="00666B7B">
              <w:rPr>
                <w:rStyle w:val="Hyperlink"/>
                <w:noProof/>
              </w:rPr>
              <w:t>References</w:t>
            </w:r>
            <w:r w:rsidR="00F173B7">
              <w:rPr>
                <w:noProof/>
                <w:webHidden/>
              </w:rPr>
              <w:tab/>
            </w:r>
            <w:r w:rsidR="00F173B7">
              <w:rPr>
                <w:noProof/>
                <w:webHidden/>
              </w:rPr>
              <w:fldChar w:fldCharType="begin"/>
            </w:r>
            <w:r w:rsidR="00F173B7">
              <w:rPr>
                <w:noProof/>
                <w:webHidden/>
              </w:rPr>
              <w:instrText xml:space="preserve"> PAGEREF _Toc166233157 \h </w:instrText>
            </w:r>
            <w:r w:rsidR="00F173B7">
              <w:rPr>
                <w:noProof/>
                <w:webHidden/>
              </w:rPr>
            </w:r>
            <w:r w:rsidR="00F173B7">
              <w:rPr>
                <w:noProof/>
                <w:webHidden/>
              </w:rPr>
              <w:fldChar w:fldCharType="separate"/>
            </w:r>
            <w:r w:rsidR="00F173B7">
              <w:rPr>
                <w:noProof/>
                <w:webHidden/>
              </w:rPr>
              <w:t>12</w:t>
            </w:r>
            <w:r w:rsidR="00F173B7">
              <w:rPr>
                <w:noProof/>
                <w:webHidden/>
              </w:rPr>
              <w:fldChar w:fldCharType="end"/>
            </w:r>
          </w:hyperlink>
        </w:p>
        <w:p w14:paraId="2D41E5A2" w14:textId="2F03610A" w:rsidR="00F8063A" w:rsidRDefault="00F8063A" w:rsidP="00DD31B0">
          <w:r>
            <w:rPr>
              <w:b/>
              <w:bCs/>
              <w:noProof/>
            </w:rPr>
            <w:fldChar w:fldCharType="end"/>
          </w:r>
        </w:p>
      </w:sdtContent>
    </w:sdt>
    <w:p w14:paraId="146F132D" w14:textId="77777777" w:rsidR="00E736C7" w:rsidRDefault="00E736C7" w:rsidP="00DD31B0">
      <w:pPr>
        <w:rPr>
          <w:rFonts w:eastAsia="Times New Roman" w:cs="Times New Roman"/>
          <w:b/>
          <w:bCs/>
          <w:color w:val="000000"/>
          <w:sz w:val="32"/>
          <w:szCs w:val="32"/>
          <w:lang w:val="en-NZ" w:eastAsia="en-GB"/>
        </w:rPr>
      </w:pPr>
      <w:r>
        <w:rPr>
          <w:b/>
          <w:bCs/>
          <w:color w:val="000000"/>
          <w:sz w:val="32"/>
          <w:szCs w:val="32"/>
        </w:rPr>
        <w:br w:type="page"/>
      </w:r>
    </w:p>
    <w:p w14:paraId="0EAB7E92" w14:textId="3C2FE4F3" w:rsidR="00632B68" w:rsidRDefault="00632B68" w:rsidP="00DD31B0">
      <w:pPr>
        <w:pStyle w:val="Heading2"/>
      </w:pPr>
      <w:bookmarkStart w:id="0" w:name="_Toc166233139"/>
      <w:r>
        <w:lastRenderedPageBreak/>
        <w:t>Background</w:t>
      </w:r>
      <w:bookmarkEnd w:id="0"/>
    </w:p>
    <w:p w14:paraId="642360CF" w14:textId="77777777" w:rsidR="00632B68" w:rsidRDefault="00632B68" w:rsidP="00DD31B0">
      <w:pPr>
        <w:pStyle w:val="NormalWeb"/>
        <w:spacing w:before="0" w:beforeAutospacing="0" w:after="0" w:afterAutospacing="0"/>
        <w:jc w:val="both"/>
      </w:pPr>
      <w:r>
        <w:rPr>
          <w:color w:val="000000"/>
        </w:rPr>
        <w:t> </w:t>
      </w:r>
    </w:p>
    <w:p w14:paraId="3C45C0C3" w14:textId="24E907CD" w:rsidR="00632B68" w:rsidRDefault="00632B68" w:rsidP="00DD31B0">
      <w:pPr>
        <w:pStyle w:val="NormalWeb"/>
        <w:spacing w:before="0" w:beforeAutospacing="0" w:after="0" w:afterAutospacing="0"/>
        <w:jc w:val="both"/>
      </w:pPr>
      <w:r w:rsidRPr="643EB73F">
        <w:rPr>
          <w:color w:val="000000" w:themeColor="text1"/>
        </w:rPr>
        <w:t xml:space="preserve">Raised intracranial pressure (ICP), or intracranial hypertension, is a common problem in neurosurgical and neurological practice (1–5). The consequences of raised ICP are severely compromised brain perfusion, oxygenation and brain ischemia, and if left untreated, it can lead to brain injury, blindness, seizure, coma, stroke, or death (6). Clinical management is hampered by the lack of a reliable, non-invasive technique to determine if ICP is elevated – a suspected diagnosis of intracranial hypertension can only be confidently confirmed by invasive measurement (i.e. a pressure catheter via a burr hole or lumbar puncture). Causes of increased ICP include brain tumour; brain swelling; traumatic brain injury, obstruction to cerebrospinal fluid (CSF) flow and idiopathic intracranial hypertension (IIH). IIH is a condition that is increasing with the current epidemic of obesity (7,8). A significant cause of morbidity in young women, it is associated with a risk of blindness. The true incidence of IIH is unknown due to the difficulties in diagnosis, however, studies have estimated the annual incidence to be ~0.9/100,000 persons and 3.5/100,000 in females 15 to 44 years of age (7,9–11). The annual cost of IIH in the United States has been estimated to exceed $444M (7). At present, intracranial hypertension can only be confidently diagnosed through invasive procedures. These </w:t>
      </w:r>
      <w:bookmarkStart w:id="1" w:name="_Int_1z6YTwlC"/>
      <w:r w:rsidRPr="643EB73F">
        <w:rPr>
          <w:color w:val="000000" w:themeColor="text1"/>
        </w:rPr>
        <w:t>include:</w:t>
      </w:r>
      <w:bookmarkEnd w:id="1"/>
      <w:r w:rsidRPr="643EB73F">
        <w:rPr>
          <w:color w:val="000000" w:themeColor="text1"/>
        </w:rPr>
        <w:t xml:space="preserve"> a) direct ICP monitoring which involves the placement of a pressure catheter into the cranial cavity through a burr hole; (b) an external ventricular drain placed into the lateral ventricles to monitor pressure and drain CSF; and c) lumbar puncture. MRI or CT Imaging can also reveal signs of raised ICP</w:t>
      </w:r>
      <w:r w:rsidR="643EB73F" w:rsidRPr="643EB73F">
        <w:rPr>
          <w:color w:val="000000" w:themeColor="text1"/>
        </w:rPr>
        <w:t>;</w:t>
      </w:r>
      <w:r w:rsidRPr="643EB73F">
        <w:rPr>
          <w:color w:val="000000" w:themeColor="text1"/>
        </w:rPr>
        <w:t xml:space="preserve"> however, these are often inconclusive</w:t>
      </w:r>
      <w:r w:rsidR="643EB73F" w:rsidRPr="643EB73F">
        <w:rPr>
          <w:color w:val="000000" w:themeColor="text1"/>
        </w:rPr>
        <w:t xml:space="preserve"> </w:t>
      </w:r>
      <w:r w:rsidRPr="643EB73F">
        <w:rPr>
          <w:color w:val="000000" w:themeColor="text1"/>
        </w:rPr>
        <w:t>(12). Raised ICP causes swelling of the sheath around the optic nerve (optic nerve swelling), which can be identified by optical coherence tomography (OCT). However, no consistent correlation between the level of ICP and the degree of papilledema has been established. There is a significant clinical need for non-invasive and quantitative measures of ICP. We have developed a novel method called amplified Magnetic Resonance Imaging (</w:t>
      </w:r>
      <w:proofErr w:type="spellStart"/>
      <w:r w:rsidRPr="643EB73F">
        <w:rPr>
          <w:color w:val="000000" w:themeColor="text1"/>
        </w:rPr>
        <w:t>aMRI</w:t>
      </w:r>
      <w:proofErr w:type="spellEnd"/>
      <w:r w:rsidR="643EB73F" w:rsidRPr="643EB73F">
        <w:rPr>
          <w:color w:val="000000" w:themeColor="text1"/>
        </w:rPr>
        <w:t>) (</w:t>
      </w:r>
      <w:r w:rsidRPr="643EB73F">
        <w:rPr>
          <w:color w:val="000000" w:themeColor="text1"/>
        </w:rPr>
        <w:t xml:space="preserve">13,14), which amplifies the subtle spatial variations in cardiac-gated brain MRI scans. </w:t>
      </w:r>
      <w:proofErr w:type="spellStart"/>
      <w:r w:rsidRPr="643EB73F">
        <w:rPr>
          <w:color w:val="000000" w:themeColor="text1"/>
        </w:rPr>
        <w:t>aMRI</w:t>
      </w:r>
      <w:proofErr w:type="spellEnd"/>
      <w:r w:rsidRPr="643EB73F">
        <w:rPr>
          <w:color w:val="000000" w:themeColor="text1"/>
        </w:rPr>
        <w:t xml:space="preserve"> enhances the microscopic motion that occurs in the brain because of cardiac pulsation, enabling better visualisation and quantification of brain and arterial motion. Our team has the unique capability to investigate and model the dynamics of brain tissue, blood flow, and CSF; with experience across modulating ICP in clinically-relevant large animal models (15–18), advanced MR acquisition, and modelling.</w:t>
      </w:r>
    </w:p>
    <w:p w14:paraId="5B00D154" w14:textId="77777777" w:rsidR="00632B68" w:rsidRDefault="00632B68" w:rsidP="00DD31B0">
      <w:pPr>
        <w:pStyle w:val="NormalWeb"/>
        <w:spacing w:before="0" w:beforeAutospacing="0" w:after="0" w:afterAutospacing="0"/>
        <w:jc w:val="both"/>
      </w:pPr>
      <w:r>
        <w:rPr>
          <w:color w:val="000000"/>
        </w:rPr>
        <w:lastRenderedPageBreak/>
        <w:t> </w:t>
      </w:r>
    </w:p>
    <w:p w14:paraId="496B7136" w14:textId="328E7B89" w:rsidR="00632B68" w:rsidRDefault="00632B68" w:rsidP="00DD31B0">
      <w:pPr>
        <w:pStyle w:val="NormalWeb"/>
        <w:spacing w:before="0" w:beforeAutospacing="0" w:after="0" w:afterAutospacing="0"/>
        <w:jc w:val="both"/>
      </w:pPr>
      <w:r w:rsidRPr="643EB73F">
        <w:rPr>
          <w:color w:val="000000" w:themeColor="text1"/>
        </w:rPr>
        <w:t>Our recent clinical pilot data, acquired on five IIH patients, show a link between ICP and the brain’s intrinsic motion, with decreased brain motion associated with decreased ICP. This has given early evidence to our central hypothesis that the motion of the brain can be predictably and proportionally altered by changes in the level of ICP. The rationale is that this motion is strongly determined by brain compliance, which is in turn strongly affected by the overall pressure within the surrounding cranium (i.e. ICP). We also expect that compliance is affected by the level of arterial pressure and blood flow entering the cerebral vasculature. To develop robust tools for estimating ICP from brain motion measurements, we need to develop novel computational tools that accurately take all these factors into account and model the biological mechanisms to predict our MRI measurements. By incorporating our novel imaging methods, and our new computational modelling tools, we propose to develop and validate a clinically</w:t>
      </w:r>
      <w:r w:rsidR="643EB73F" w:rsidRPr="643EB73F">
        <w:rPr>
          <w:color w:val="000000" w:themeColor="text1"/>
        </w:rPr>
        <w:t xml:space="preserve"> </w:t>
      </w:r>
      <w:r w:rsidRPr="643EB73F">
        <w:rPr>
          <w:color w:val="000000" w:themeColor="text1"/>
        </w:rPr>
        <w:t>useful, non-invasive, proxy measure of ICP with the potential to revolutionise the management of patients with suspected intracranial hypertension.</w:t>
      </w:r>
    </w:p>
    <w:p w14:paraId="39E2FB76" w14:textId="77777777" w:rsidR="00632B68" w:rsidRDefault="00632B68" w:rsidP="00DD31B0">
      <w:pPr>
        <w:pStyle w:val="NormalWeb"/>
        <w:spacing w:before="0" w:beforeAutospacing="0" w:after="0" w:afterAutospacing="0"/>
        <w:jc w:val="both"/>
        <w:rPr>
          <w:color w:val="000000"/>
        </w:rPr>
      </w:pPr>
      <w:r>
        <w:rPr>
          <w:color w:val="000000"/>
        </w:rPr>
        <w:t>  </w:t>
      </w:r>
    </w:p>
    <w:p w14:paraId="21BFB220" w14:textId="77777777" w:rsidR="00E17306" w:rsidRDefault="00E17306" w:rsidP="00DD31B0">
      <w:pPr>
        <w:pStyle w:val="Heading3"/>
      </w:pPr>
      <w:bookmarkStart w:id="2" w:name="_Toc166233140"/>
      <w:r>
        <w:t>Hypothesis:</w:t>
      </w:r>
      <w:bookmarkEnd w:id="2"/>
    </w:p>
    <w:p w14:paraId="52212714" w14:textId="77777777" w:rsidR="00E17306" w:rsidRDefault="00E17306" w:rsidP="00DD31B0">
      <w:pPr>
        <w:pStyle w:val="NormalWeb"/>
        <w:spacing w:before="240" w:beforeAutospacing="0" w:after="240" w:afterAutospacing="0"/>
        <w:jc w:val="both"/>
      </w:pPr>
      <w:r>
        <w:rPr>
          <w:color w:val="000000"/>
        </w:rPr>
        <w:t>The central hypothesis posits that brain motion will be predictably and proportionally altered by changes in the level of ICP. The underlying rationale is that this motion is strongly determined by brain compliance and its perfusion, which is in turn strongly affected by the overall pressure within the cranium surrounding it (i.e. ICP).</w:t>
      </w:r>
    </w:p>
    <w:p w14:paraId="5CE50B1C" w14:textId="77777777" w:rsidR="00E17306" w:rsidRDefault="00E17306" w:rsidP="00DD31B0">
      <w:pPr>
        <w:pStyle w:val="NormalWeb"/>
        <w:spacing w:before="240" w:beforeAutospacing="0" w:after="240" w:afterAutospacing="0"/>
        <w:jc w:val="both"/>
      </w:pPr>
      <w:r>
        <w:rPr>
          <w:color w:val="000000"/>
        </w:rPr>
        <w:t xml:space="preserve">The recent advent of amplified MRI (13,14,19,20) has resulted in improvements in our ability to rapidly observe and inspect these brain motions. </w:t>
      </w:r>
      <w:proofErr w:type="spellStart"/>
      <w:r>
        <w:rPr>
          <w:color w:val="000000"/>
        </w:rPr>
        <w:t>aMRI</w:t>
      </w:r>
      <w:proofErr w:type="spellEnd"/>
      <w:r>
        <w:rPr>
          <w:color w:val="000000"/>
        </w:rPr>
        <w:t xml:space="preserve"> amplifies the microscopic motion that occurs in the brain during a heartbeat. To test this theory, in this preliminary study, we apply </w:t>
      </w:r>
      <w:proofErr w:type="spellStart"/>
      <w:r>
        <w:rPr>
          <w:color w:val="000000"/>
        </w:rPr>
        <w:t>aMRI</w:t>
      </w:r>
      <w:proofErr w:type="spellEnd"/>
      <w:r>
        <w:rPr>
          <w:color w:val="000000"/>
        </w:rPr>
        <w:t xml:space="preserve"> pre- and post-lumbar puncture in IIH to explore whether the brain motion patterns are altered. If such cardiac-linked brain motion can be detected, this has the potential to allow for the non-invasive measurement of ICP.</w:t>
      </w:r>
    </w:p>
    <w:p w14:paraId="7B0F9483" w14:textId="77777777" w:rsidR="00E17306" w:rsidRDefault="00E17306" w:rsidP="00DD31B0">
      <w:pPr>
        <w:pStyle w:val="NormalWeb"/>
        <w:spacing w:before="0" w:beforeAutospacing="0" w:after="0" w:afterAutospacing="0"/>
        <w:jc w:val="both"/>
        <w:rPr>
          <w:color w:val="000000"/>
        </w:rPr>
      </w:pPr>
    </w:p>
    <w:p w14:paraId="422D412D" w14:textId="77777777" w:rsidR="00E17306" w:rsidRDefault="00E17306" w:rsidP="00DD31B0">
      <w:pPr>
        <w:pStyle w:val="NormalWeb"/>
        <w:spacing w:before="0" w:beforeAutospacing="0" w:after="0" w:afterAutospacing="0"/>
        <w:jc w:val="both"/>
      </w:pPr>
    </w:p>
    <w:p w14:paraId="53D5A559" w14:textId="77777777" w:rsidR="00632B68" w:rsidRDefault="00632B68" w:rsidP="00DD31B0">
      <w:pPr>
        <w:pStyle w:val="Heading3"/>
      </w:pPr>
      <w:bookmarkStart w:id="3" w:name="_Toc166233141"/>
      <w:r>
        <w:lastRenderedPageBreak/>
        <w:t>Future benefits and project aims</w:t>
      </w:r>
      <w:bookmarkEnd w:id="3"/>
    </w:p>
    <w:p w14:paraId="46352C1C" w14:textId="77777777" w:rsidR="00632B68" w:rsidRDefault="00632B68" w:rsidP="00DD31B0">
      <w:pPr>
        <w:pStyle w:val="NormalWeb"/>
        <w:spacing w:before="0" w:beforeAutospacing="0" w:after="0" w:afterAutospacing="0"/>
        <w:jc w:val="both"/>
      </w:pPr>
      <w:r>
        <w:rPr>
          <w:color w:val="000000"/>
        </w:rPr>
        <w:t>Utilising novel 3D amplified MRI methods and bespoke computational modelling tools, along with promising preliminary human data showing a correlation between brain motion and brain pressure, the study will investigate the functional effects of intracranial hypertension. Acquiring more data will allow for fine-tuning and translation of models to a patient population. The goal is to develop and validate a clinically useful proxy measure of ICP, permitting the non-invasive identification of patients with intracranial hypertension, with the potential to revolutionise patient management.</w:t>
      </w:r>
    </w:p>
    <w:p w14:paraId="00EA13C7" w14:textId="77777777" w:rsidR="00632B68" w:rsidRDefault="00632B68" w:rsidP="00DD31B0">
      <w:pPr>
        <w:pStyle w:val="NormalWeb"/>
        <w:spacing w:before="0" w:beforeAutospacing="0" w:after="0" w:afterAutospacing="0"/>
        <w:jc w:val="both"/>
      </w:pPr>
      <w:r>
        <w:rPr>
          <w:color w:val="000000"/>
        </w:rPr>
        <w:t> </w:t>
      </w:r>
    </w:p>
    <w:p w14:paraId="2F057875" w14:textId="795629F3" w:rsidR="00632B68" w:rsidRDefault="00632B68" w:rsidP="00DD31B0">
      <w:pPr>
        <w:pStyle w:val="NormalWeb"/>
        <w:spacing w:before="0" w:beforeAutospacing="0" w:after="0" w:afterAutospacing="0"/>
        <w:jc w:val="both"/>
      </w:pPr>
      <w:r>
        <w:rPr>
          <w:color w:val="000000"/>
        </w:rPr>
        <w:t xml:space="preserve">The action plan involves confirming the ability of their </w:t>
      </w:r>
      <w:proofErr w:type="spellStart"/>
      <w:r>
        <w:rPr>
          <w:color w:val="000000"/>
        </w:rPr>
        <w:t>aMRI</w:t>
      </w:r>
      <w:proofErr w:type="spellEnd"/>
      <w:r>
        <w:rPr>
          <w:color w:val="000000"/>
        </w:rPr>
        <w:t xml:space="preserve"> techniques and derived ICP index to detect intracranial hypertension through a clinical study of </w:t>
      </w:r>
      <w:r w:rsidR="0077294E">
        <w:rPr>
          <w:color w:val="000000"/>
        </w:rPr>
        <w:t>6</w:t>
      </w:r>
      <w:r>
        <w:rPr>
          <w:color w:val="000000"/>
        </w:rPr>
        <w:t xml:space="preserve">0 patients, followed by an extension to a full clinical trial. The fact that </w:t>
      </w:r>
      <w:proofErr w:type="spellStart"/>
      <w:r>
        <w:rPr>
          <w:color w:val="000000"/>
        </w:rPr>
        <w:t>aMRI</w:t>
      </w:r>
      <w:proofErr w:type="spellEnd"/>
      <w:r>
        <w:rPr>
          <w:color w:val="000000"/>
        </w:rPr>
        <w:t xml:space="preserve"> scanning only adds ~2 minutes to a scan procedure that many patients are already undergoing means that rapid clinical uptake across MRI scanners is anticipated both throughout New Zealand and internationally.</w:t>
      </w:r>
    </w:p>
    <w:p w14:paraId="7FEAFF10" w14:textId="77777777" w:rsidR="00632B68" w:rsidRDefault="00632B68" w:rsidP="00DD31B0">
      <w:pPr>
        <w:pStyle w:val="NormalWeb"/>
        <w:spacing w:before="240" w:beforeAutospacing="0" w:after="240" w:afterAutospacing="0"/>
        <w:jc w:val="both"/>
      </w:pPr>
      <w:r>
        <w:rPr>
          <w:color w:val="000000"/>
        </w:rPr>
        <w:t xml:space="preserve">OCT and optic nerve sheath measurements before and after the LP will allow us to correlate the quantitative measure of papilledema with </w:t>
      </w:r>
      <w:proofErr w:type="spellStart"/>
      <w:r>
        <w:rPr>
          <w:color w:val="000000"/>
        </w:rPr>
        <w:t>aMRI</w:t>
      </w:r>
      <w:proofErr w:type="spellEnd"/>
      <w:r>
        <w:rPr>
          <w:color w:val="000000"/>
        </w:rPr>
        <w:t xml:space="preserve"> and ICP. Optic nerve sheath measurements (anatomical and </w:t>
      </w:r>
      <w:proofErr w:type="spellStart"/>
      <w:r>
        <w:rPr>
          <w:color w:val="000000"/>
        </w:rPr>
        <w:t>aMRI</w:t>
      </w:r>
      <w:proofErr w:type="spellEnd"/>
      <w:r>
        <w:rPr>
          <w:color w:val="000000"/>
        </w:rPr>
        <w:t>-derived biomechanical) will also inform currently unanswered physiological properties of this structure such as translaminar pressure differences (the difference between the intraocular pressure (IOP) and the retrolaminar tissue pressure (RLTP)) which has profound implications for both glaucoma and papilledema(16–18). In addition, we will explore why some patients have asymmetric papilledema as emerging evidence suggests a valve-like effect of the optic nerve at the optic canal (19,21)</w:t>
      </w:r>
    </w:p>
    <w:p w14:paraId="7547F6FE" w14:textId="77777777" w:rsidR="00632B68" w:rsidRDefault="00632B68" w:rsidP="00DD31B0">
      <w:pPr>
        <w:pStyle w:val="NormalWeb"/>
        <w:spacing w:before="0" w:beforeAutospacing="0" w:after="0" w:afterAutospacing="0"/>
        <w:jc w:val="both"/>
      </w:pPr>
      <w:r>
        <w:rPr>
          <w:color w:val="000000"/>
        </w:rPr>
        <w:t> </w:t>
      </w:r>
    </w:p>
    <w:p w14:paraId="64DB5F57" w14:textId="77777777" w:rsidR="00632B68" w:rsidRDefault="00632B68" w:rsidP="00DD31B0">
      <w:pPr>
        <w:pStyle w:val="Heading2"/>
      </w:pPr>
      <w:bookmarkStart w:id="4" w:name="_Toc166233142"/>
      <w:r>
        <w:t>Study design</w:t>
      </w:r>
      <w:bookmarkEnd w:id="4"/>
    </w:p>
    <w:p w14:paraId="4EE56A31" w14:textId="77777777" w:rsidR="00632B68" w:rsidRDefault="00632B68" w:rsidP="00DD31B0">
      <w:pPr>
        <w:pStyle w:val="NormalWeb"/>
        <w:spacing w:before="0" w:beforeAutospacing="0" w:after="0" w:afterAutospacing="0"/>
        <w:jc w:val="both"/>
      </w:pPr>
      <w:r>
        <w:rPr>
          <w:color w:val="000000"/>
        </w:rPr>
        <w:t xml:space="preserve">In this prospective study, patients with confirmed or suspected IIH will be offered the opportunity to participate. Participants will be invited to have their investigations and initial treatment performed at the </w:t>
      </w:r>
      <w:proofErr w:type="spellStart"/>
      <w:r>
        <w:rPr>
          <w:color w:val="000000"/>
        </w:rPr>
        <w:t>Mātai</w:t>
      </w:r>
      <w:proofErr w:type="spellEnd"/>
      <w:r>
        <w:rPr>
          <w:color w:val="000000"/>
        </w:rPr>
        <w:t xml:space="preserve"> Medical Research Institute, Gisborne.</w:t>
      </w:r>
    </w:p>
    <w:p w14:paraId="5227AE9E" w14:textId="77777777" w:rsidR="00632B68" w:rsidRDefault="00632B68" w:rsidP="00DD31B0">
      <w:pPr>
        <w:pStyle w:val="NormalWeb"/>
        <w:spacing w:before="0" w:beforeAutospacing="0" w:after="0" w:afterAutospacing="0"/>
        <w:jc w:val="both"/>
      </w:pPr>
      <w:r>
        <w:rPr>
          <w:color w:val="000000"/>
        </w:rPr>
        <w:t> </w:t>
      </w:r>
    </w:p>
    <w:p w14:paraId="5762D4EA" w14:textId="77777777" w:rsidR="00632B68" w:rsidRDefault="00632B68" w:rsidP="00DD31B0">
      <w:pPr>
        <w:pStyle w:val="NormalWeb"/>
        <w:spacing w:before="0" w:beforeAutospacing="0" w:after="0" w:afterAutospacing="0"/>
        <w:jc w:val="both"/>
      </w:pPr>
      <w:r>
        <w:rPr>
          <w:color w:val="000000"/>
        </w:rPr>
        <w:lastRenderedPageBreak/>
        <w:t>MRI will be performed twice during the study and will include both standard and study-specific sequences.  The first MRI will include gadolinium-based contrast. A clinician will be present during this scan as is standard for all contrast scans. The images will be read and reported by consultant neuro-radiologists, who will signal to the research team whether proceeding to the LP is deemed safe. OCT of the optic nerve head will be acquired before and after lumbar puncture and will be reviewed by a consultant ophthalmologist.</w:t>
      </w:r>
    </w:p>
    <w:p w14:paraId="058EF5F8" w14:textId="77777777" w:rsidR="00632B68" w:rsidRDefault="00632B68" w:rsidP="00DD31B0">
      <w:pPr>
        <w:pStyle w:val="NormalWeb"/>
        <w:spacing w:before="0" w:beforeAutospacing="0" w:after="0" w:afterAutospacing="0"/>
        <w:jc w:val="both"/>
      </w:pPr>
      <w:r>
        <w:rPr>
          <w:color w:val="000000"/>
        </w:rPr>
        <w:t> </w:t>
      </w:r>
    </w:p>
    <w:p w14:paraId="587EE037" w14:textId="77777777" w:rsidR="00632B68" w:rsidRDefault="00632B68" w:rsidP="00DD31B0">
      <w:pPr>
        <w:pStyle w:val="NormalWeb"/>
        <w:spacing w:before="0" w:beforeAutospacing="0" w:after="0" w:afterAutospacing="0"/>
        <w:jc w:val="both"/>
      </w:pPr>
      <w:r>
        <w:rPr>
          <w:color w:val="000000"/>
        </w:rPr>
        <w:t>Experienced anaesthetists will perform the LP. During this procedure, spinal manometry will be performed to record the opening and closing pressures, with the aim of achieving a closing pressure of 25 cmH2O or lower.  Furthermore, a sample of the CSF will be collected and sent to a local laboratory for routine analysis. In addition to providing a direct measure of ICP in IIH patients, LP is also used to drain CSF and temporarily lower ICP to normal, resulting in symptomatic relief. </w:t>
      </w:r>
    </w:p>
    <w:p w14:paraId="166C95DE" w14:textId="77777777" w:rsidR="00632B68" w:rsidRDefault="00632B68" w:rsidP="00DD31B0"/>
    <w:p w14:paraId="5EBE311A" w14:textId="77777777" w:rsidR="00632B68" w:rsidRDefault="00632B68" w:rsidP="00DD31B0">
      <w:pPr>
        <w:pStyle w:val="NormalWeb"/>
        <w:spacing w:before="0" w:beforeAutospacing="0" w:after="0" w:afterAutospacing="0"/>
        <w:jc w:val="both"/>
      </w:pPr>
      <w:r>
        <w:rPr>
          <w:color w:val="000000"/>
        </w:rPr>
        <w:t>A subsequent MRI scan will be performed within 4 hours after the LP, while ICP is low, and will allow within-subject comparison of pre-LP (high ICP) and post-LP (normal ICP) MRI features, allowing validation of the computational model.</w:t>
      </w:r>
    </w:p>
    <w:p w14:paraId="416E88EA" w14:textId="77777777" w:rsidR="00632B68" w:rsidRDefault="00632B68" w:rsidP="00DD31B0">
      <w:pPr>
        <w:pStyle w:val="NormalWeb"/>
        <w:spacing w:before="0" w:beforeAutospacing="0" w:after="0" w:afterAutospacing="0"/>
        <w:jc w:val="both"/>
      </w:pPr>
      <w:r>
        <w:rPr>
          <w:color w:val="000000"/>
        </w:rPr>
        <w:t> </w:t>
      </w:r>
    </w:p>
    <w:p w14:paraId="48874403" w14:textId="77777777" w:rsidR="00632B68" w:rsidRDefault="00632B68" w:rsidP="00DD31B0">
      <w:pPr>
        <w:pStyle w:val="NormalWeb"/>
        <w:spacing w:before="0" w:beforeAutospacing="0" w:after="0" w:afterAutospacing="0"/>
        <w:jc w:val="both"/>
      </w:pPr>
      <w:r>
        <w:rPr>
          <w:color w:val="000000"/>
        </w:rPr>
        <w:t>Image acquisition:</w:t>
      </w:r>
    </w:p>
    <w:p w14:paraId="0848FA1D" w14:textId="77777777" w:rsidR="00632B68" w:rsidRDefault="00632B68" w:rsidP="00DD31B0">
      <w:pPr>
        <w:pStyle w:val="NormalWeb"/>
        <w:spacing w:before="0" w:beforeAutospacing="0" w:after="0" w:afterAutospacing="0"/>
        <w:jc w:val="both"/>
      </w:pPr>
      <w:r>
        <w:rPr>
          <w:color w:val="000000"/>
        </w:rPr>
        <w:t>All MRI scans will be acquired on a 3T MRI scanner (GE SIGNA Premier; General Electric, MI, USA) using an AIR</w:t>
      </w:r>
      <w:r>
        <w:rPr>
          <w:color w:val="000000"/>
          <w:sz w:val="14"/>
          <w:szCs w:val="14"/>
          <w:vertAlign w:val="superscript"/>
        </w:rPr>
        <w:t>TM</w:t>
      </w:r>
      <w:r>
        <w:rPr>
          <w:color w:val="000000"/>
        </w:rPr>
        <w:t xml:space="preserve"> 48-channel head coil. Cine 3D </w:t>
      </w:r>
      <w:proofErr w:type="spellStart"/>
      <w:r>
        <w:rPr>
          <w:color w:val="000000"/>
        </w:rPr>
        <w:t>bSSFP</w:t>
      </w:r>
      <w:proofErr w:type="spellEnd"/>
      <w:r>
        <w:rPr>
          <w:color w:val="000000"/>
        </w:rPr>
        <w:t xml:space="preserve"> (19) (the base acquisition for </w:t>
      </w:r>
      <w:proofErr w:type="spellStart"/>
      <w:r>
        <w:rPr>
          <w:color w:val="000000"/>
        </w:rPr>
        <w:t>aMRI</w:t>
      </w:r>
      <w:proofErr w:type="spellEnd"/>
      <w:r>
        <w:rPr>
          <w:color w:val="000000"/>
        </w:rPr>
        <w:t>, resolution 1.2mm isotropic, 2min scan time), along with other conventional sequences (combined scan time of approximately 30 min) were acquired at baseline and post-LP. All OCT scans of the optic nerve head will be acquired with ZEISS CIRRUS 6000</w:t>
      </w:r>
    </w:p>
    <w:p w14:paraId="72AFE7E6" w14:textId="77777777" w:rsidR="00632B68" w:rsidRDefault="00632B68" w:rsidP="00DD31B0">
      <w:pPr>
        <w:pStyle w:val="NormalWeb"/>
        <w:spacing w:before="0" w:beforeAutospacing="0" w:after="0" w:afterAutospacing="0"/>
        <w:jc w:val="both"/>
      </w:pPr>
      <w:r>
        <w:rPr>
          <w:color w:val="000000"/>
        </w:rPr>
        <w:t> </w:t>
      </w:r>
    </w:p>
    <w:p w14:paraId="5597A4A3" w14:textId="691C1317" w:rsidR="00632B68" w:rsidRDefault="00632B68" w:rsidP="00DD31B0">
      <w:pPr>
        <w:pStyle w:val="Heading2"/>
        <w:jc w:val="both"/>
      </w:pPr>
      <w:bookmarkStart w:id="5" w:name="_Toc166233143"/>
      <w:r>
        <w:rPr>
          <w:color w:val="000000"/>
          <w:szCs w:val="28"/>
        </w:rPr>
        <w:t xml:space="preserve">Study </w:t>
      </w:r>
      <w:r w:rsidR="005B2994">
        <w:rPr>
          <w:color w:val="000000"/>
          <w:szCs w:val="28"/>
        </w:rPr>
        <w:t>groups:</w:t>
      </w:r>
      <w:bookmarkEnd w:id="5"/>
    </w:p>
    <w:p w14:paraId="3593D1D7" w14:textId="77777777" w:rsidR="00632B68" w:rsidRDefault="00632B68" w:rsidP="00DD31B0">
      <w:pPr>
        <w:pStyle w:val="NormalWeb"/>
        <w:spacing w:before="0" w:beforeAutospacing="0" w:after="0" w:afterAutospacing="0"/>
        <w:jc w:val="both"/>
      </w:pPr>
      <w:r>
        <w:rPr>
          <w:b/>
          <w:bCs/>
          <w:color w:val="000000"/>
        </w:rPr>
        <w:t> </w:t>
      </w:r>
    </w:p>
    <w:p w14:paraId="02E5E9AB" w14:textId="77777777" w:rsidR="00632B68" w:rsidRDefault="00632B68" w:rsidP="00DD31B0">
      <w:pPr>
        <w:pStyle w:val="Heading3"/>
        <w:jc w:val="both"/>
      </w:pPr>
      <w:bookmarkStart w:id="6" w:name="_Toc166233144"/>
      <w:r>
        <w:rPr>
          <w:color w:val="000000"/>
          <w:szCs w:val="24"/>
        </w:rPr>
        <w:t>Inclusion Criteria:</w:t>
      </w:r>
      <w:bookmarkEnd w:id="6"/>
    </w:p>
    <w:p w14:paraId="49420050" w14:textId="3F5ECB4C" w:rsidR="00632B68" w:rsidRDefault="00632B68" w:rsidP="00DD31B0">
      <w:pPr>
        <w:pStyle w:val="NormalWeb"/>
        <w:numPr>
          <w:ilvl w:val="0"/>
          <w:numId w:val="14"/>
        </w:numPr>
        <w:spacing w:before="0" w:beforeAutospacing="0" w:after="0" w:afterAutospacing="0"/>
        <w:jc w:val="both"/>
      </w:pPr>
      <w:r>
        <w:rPr>
          <w:color w:val="000000"/>
        </w:rPr>
        <w:t xml:space="preserve">Adult subject </w:t>
      </w:r>
      <w:r w:rsidR="003D7A33">
        <w:rPr>
          <w:color w:val="000000"/>
        </w:rPr>
        <w:t>16</w:t>
      </w:r>
      <w:r>
        <w:rPr>
          <w:color w:val="000000"/>
        </w:rPr>
        <w:t xml:space="preserve"> years or older</w:t>
      </w:r>
    </w:p>
    <w:p w14:paraId="0412E9F1" w14:textId="596144E6" w:rsidR="00632B68" w:rsidRDefault="00632B68" w:rsidP="00DD31B0">
      <w:pPr>
        <w:pStyle w:val="NormalWeb"/>
        <w:numPr>
          <w:ilvl w:val="0"/>
          <w:numId w:val="14"/>
        </w:numPr>
        <w:spacing w:before="0" w:beforeAutospacing="0" w:after="0" w:afterAutospacing="0"/>
        <w:jc w:val="both"/>
      </w:pPr>
      <w:r>
        <w:rPr>
          <w:color w:val="000000"/>
        </w:rPr>
        <w:lastRenderedPageBreak/>
        <w:t>Suspected or confirmed diagnosis of IIH by consultant ophthalmologist or neurologist.</w:t>
      </w:r>
    </w:p>
    <w:p w14:paraId="141D46C3" w14:textId="77777777" w:rsidR="003964E0" w:rsidRDefault="00632B68" w:rsidP="00DD31B0">
      <w:pPr>
        <w:pStyle w:val="NormalWeb"/>
        <w:numPr>
          <w:ilvl w:val="0"/>
          <w:numId w:val="14"/>
        </w:numPr>
        <w:spacing w:before="0" w:beforeAutospacing="0" w:after="0" w:afterAutospacing="0"/>
        <w:jc w:val="both"/>
        <w:rPr>
          <w:color w:val="000000"/>
        </w:rPr>
      </w:pPr>
      <w:r>
        <w:rPr>
          <w:color w:val="000000"/>
        </w:rPr>
        <w:t>Subject willing and able to consent.</w:t>
      </w:r>
    </w:p>
    <w:p w14:paraId="5421B6A6" w14:textId="3D9B912D" w:rsidR="003964E0" w:rsidRPr="003964E0" w:rsidRDefault="00632B68" w:rsidP="003964E0">
      <w:pPr>
        <w:pStyle w:val="NormalWeb"/>
        <w:numPr>
          <w:ilvl w:val="0"/>
          <w:numId w:val="14"/>
        </w:numPr>
        <w:spacing w:before="0" w:beforeAutospacing="0" w:after="0" w:afterAutospacing="0"/>
        <w:jc w:val="both"/>
        <w:rPr>
          <w:color w:val="000000"/>
        </w:rPr>
      </w:pPr>
      <w:r w:rsidRPr="003964E0">
        <w:rPr>
          <w:color w:val="000000"/>
        </w:rPr>
        <w:t>Documented medical history and required information available for data collection.</w:t>
      </w:r>
      <w:bookmarkStart w:id="7" w:name="_Toc166233145"/>
    </w:p>
    <w:p w14:paraId="1AFD760D" w14:textId="271E6552" w:rsidR="00632B68" w:rsidRDefault="00632B68" w:rsidP="00DD31B0">
      <w:pPr>
        <w:pStyle w:val="Heading3"/>
        <w:jc w:val="both"/>
      </w:pPr>
      <w:r>
        <w:rPr>
          <w:color w:val="000000"/>
          <w:szCs w:val="24"/>
        </w:rPr>
        <w:t>Exclusion Criteria:</w:t>
      </w:r>
      <w:bookmarkEnd w:id="7"/>
    </w:p>
    <w:p w14:paraId="08A69044" w14:textId="31A03D8C" w:rsidR="00632B68" w:rsidRDefault="00632B68" w:rsidP="00DD31B0">
      <w:pPr>
        <w:pStyle w:val="NormalWeb"/>
        <w:numPr>
          <w:ilvl w:val="0"/>
          <w:numId w:val="13"/>
        </w:numPr>
        <w:spacing w:before="0" w:beforeAutospacing="0" w:after="0" w:afterAutospacing="0"/>
        <w:jc w:val="both"/>
      </w:pPr>
      <w:r>
        <w:rPr>
          <w:color w:val="000000"/>
        </w:rPr>
        <w:t>Standard contraindications to MR imaging or to gadolinium-based contrast agents.</w:t>
      </w:r>
    </w:p>
    <w:p w14:paraId="78F93560" w14:textId="4FB91009" w:rsidR="00632B68" w:rsidRDefault="003964E0" w:rsidP="00DD31B0">
      <w:pPr>
        <w:pStyle w:val="NormalWeb"/>
        <w:numPr>
          <w:ilvl w:val="0"/>
          <w:numId w:val="13"/>
        </w:numPr>
        <w:spacing w:before="0" w:beforeAutospacing="0" w:after="0" w:afterAutospacing="0"/>
        <w:jc w:val="both"/>
      </w:pPr>
      <w:r>
        <w:rPr>
          <w:color w:val="000000"/>
        </w:rPr>
        <w:t>H</w:t>
      </w:r>
      <w:r w:rsidR="00632B68">
        <w:rPr>
          <w:color w:val="000000"/>
        </w:rPr>
        <w:t>istory of lumbar spinal pathology or other vertebral pathology.</w:t>
      </w:r>
    </w:p>
    <w:p w14:paraId="0B819851" w14:textId="77777777" w:rsidR="00632B68" w:rsidRDefault="00632B68" w:rsidP="00DD31B0">
      <w:pPr>
        <w:pStyle w:val="NormalWeb"/>
        <w:spacing w:before="0" w:beforeAutospacing="0" w:after="0" w:afterAutospacing="0"/>
        <w:jc w:val="both"/>
      </w:pPr>
      <w:r>
        <w:rPr>
          <w:color w:val="000000"/>
        </w:rPr>
        <w:t> </w:t>
      </w:r>
    </w:p>
    <w:p w14:paraId="05BD1965" w14:textId="2CDBAF9F" w:rsidR="00632B68" w:rsidRDefault="00632B68" w:rsidP="00DD31B0">
      <w:pPr>
        <w:pStyle w:val="NormalWeb"/>
        <w:spacing w:before="0" w:beforeAutospacing="0" w:after="0" w:afterAutospacing="0"/>
        <w:jc w:val="both"/>
      </w:pPr>
    </w:p>
    <w:p w14:paraId="4283F37C" w14:textId="77777777" w:rsidR="00632B68" w:rsidRDefault="00632B68" w:rsidP="00DD31B0">
      <w:pPr>
        <w:pStyle w:val="Heading3"/>
      </w:pPr>
      <w:bookmarkStart w:id="8" w:name="_Toc166233146"/>
      <w:r>
        <w:t>Recruitment:</w:t>
      </w:r>
      <w:bookmarkEnd w:id="8"/>
    </w:p>
    <w:p w14:paraId="5B20B3F0" w14:textId="77777777" w:rsidR="00632B68" w:rsidRDefault="00632B68" w:rsidP="00DD31B0">
      <w:pPr>
        <w:pStyle w:val="NormalWeb"/>
        <w:spacing w:before="0" w:beforeAutospacing="0" w:after="0" w:afterAutospacing="0"/>
        <w:jc w:val="both"/>
      </w:pPr>
      <w:r>
        <w:rPr>
          <w:color w:val="000000"/>
        </w:rPr>
        <w:t xml:space="preserve">Participants will be recruited from neuro-ophthalmology clinics at Eye Institute, Auckland, and ophthalmology clinics at Greenlane Eye Clinic and Hauora </w:t>
      </w:r>
      <w:proofErr w:type="spellStart"/>
      <w:r>
        <w:rPr>
          <w:color w:val="000000"/>
        </w:rPr>
        <w:t>Tairāwhiti</w:t>
      </w:r>
      <w:proofErr w:type="spellEnd"/>
      <w:r>
        <w:rPr>
          <w:color w:val="000000"/>
        </w:rPr>
        <w:t>. All patients who meet the inclusion and exclusion criteria will be invited to participate. Initial identification of potential participants will be done by the primary treating team. Participants will receive a brief explanation of the study by their primary treating team and a participant information sheet will be given to them. If a potential participant indicates interest in the study, their contact details will be passed on to the research team. Participants will be given time to reflect and discuss with whanau or next of kin. They will be followed up with a phone call by the co-investigators who will discuss the study further. Consent to participate in the study will be requested by the research fellows serving as co-investigators.</w:t>
      </w:r>
    </w:p>
    <w:p w14:paraId="10A3DA81" w14:textId="77777777" w:rsidR="00632B68" w:rsidRDefault="00632B68" w:rsidP="00DD31B0">
      <w:pPr>
        <w:pStyle w:val="NormalWeb"/>
        <w:spacing w:before="0" w:beforeAutospacing="0" w:after="0" w:afterAutospacing="0"/>
        <w:jc w:val="both"/>
      </w:pPr>
      <w:r>
        <w:rPr>
          <w:color w:val="000000"/>
        </w:rPr>
        <w:t> </w:t>
      </w:r>
    </w:p>
    <w:p w14:paraId="790231F2" w14:textId="77777777" w:rsidR="00632B68" w:rsidRDefault="00632B68" w:rsidP="00DD31B0">
      <w:pPr>
        <w:pStyle w:val="NormalWeb"/>
        <w:spacing w:before="0" w:beforeAutospacing="0" w:after="0" w:afterAutospacing="0"/>
        <w:jc w:val="both"/>
      </w:pPr>
      <w:r>
        <w:rPr>
          <w:color w:val="000000"/>
        </w:rPr>
        <w:t xml:space="preserve">Participants must read, sign and date the approved consent form. </w:t>
      </w:r>
      <w:r>
        <w:rPr>
          <w:color w:val="000000"/>
          <w:shd w:val="clear" w:color="auto" w:fill="FFFFFF"/>
        </w:rPr>
        <w:t xml:space="preserve">Relevant data from routine clinical appointments </w:t>
      </w:r>
      <w:r>
        <w:rPr>
          <w:color w:val="000000"/>
        </w:rPr>
        <w:t>will be reviewed by the research to ensure the participants meet the criteria.</w:t>
      </w:r>
    </w:p>
    <w:p w14:paraId="6442FBC3" w14:textId="77777777" w:rsidR="00632B68" w:rsidRDefault="00632B68" w:rsidP="00DD31B0">
      <w:pPr>
        <w:pStyle w:val="NormalWeb"/>
        <w:spacing w:before="0" w:beforeAutospacing="0" w:after="0" w:afterAutospacing="0"/>
        <w:jc w:val="both"/>
      </w:pPr>
      <w:r>
        <w:rPr>
          <w:color w:val="000000"/>
        </w:rPr>
        <w:t> </w:t>
      </w:r>
    </w:p>
    <w:p w14:paraId="78C14293" w14:textId="77777777" w:rsidR="00632B68" w:rsidRDefault="00632B68" w:rsidP="00DD31B0">
      <w:pPr>
        <w:pStyle w:val="Heading3"/>
      </w:pPr>
      <w:r>
        <w:t> </w:t>
      </w:r>
      <w:bookmarkStart w:id="9" w:name="_Toc166233147"/>
      <w:r>
        <w:t>Statistics</w:t>
      </w:r>
      <w:bookmarkEnd w:id="9"/>
    </w:p>
    <w:p w14:paraId="29240055" w14:textId="77777777" w:rsidR="00632B68" w:rsidRDefault="00632B68" w:rsidP="00DD31B0">
      <w:pPr>
        <w:pStyle w:val="NormalWeb"/>
        <w:spacing w:before="0" w:beforeAutospacing="0" w:after="0" w:afterAutospacing="0"/>
        <w:jc w:val="both"/>
      </w:pPr>
      <w:r>
        <w:rPr>
          <w:i/>
          <w:iCs/>
          <w:color w:val="000000"/>
        </w:rPr>
        <w:t>Sample size and sample calculation rationale.</w:t>
      </w:r>
    </w:p>
    <w:p w14:paraId="652D8B54" w14:textId="77777777" w:rsidR="00632B68" w:rsidRDefault="00632B68" w:rsidP="00DD31B0">
      <w:pPr>
        <w:pStyle w:val="NormalWeb"/>
        <w:spacing w:before="0" w:beforeAutospacing="0" w:after="0" w:afterAutospacing="0"/>
        <w:jc w:val="both"/>
      </w:pPr>
      <w:r>
        <w:rPr>
          <w:color w:val="000000"/>
        </w:rPr>
        <w:t xml:space="preserve">Optical flow data, amplified with our </w:t>
      </w:r>
      <w:proofErr w:type="spellStart"/>
      <w:r>
        <w:rPr>
          <w:color w:val="000000"/>
        </w:rPr>
        <w:t>aMRI</w:t>
      </w:r>
      <w:proofErr w:type="spellEnd"/>
      <w:r>
        <w:rPr>
          <w:color w:val="000000"/>
        </w:rPr>
        <w:t xml:space="preserve"> method, show more motion with high ICP (158,200 ± 46,549) compared to controls (110,211 ± 29,301). Based on these data, a total sample size of </w:t>
      </w:r>
      <w:r>
        <w:rPr>
          <w:color w:val="000000"/>
        </w:rPr>
        <w:lastRenderedPageBreak/>
        <w:t>40 is required to achieve power &gt; 90% (α=0.05) to show significant differences in the movement on MRI scans between the two groups. As the ICP level and reduction after LP can differ between individual cases, we have set our target group size at 50 to accommodate this variability, as well as to allow for multivariate analysis to look at the relationship between the ICP index from our model and ICP measured during lumbar puncture.</w:t>
      </w:r>
    </w:p>
    <w:p w14:paraId="1F46F62D" w14:textId="77777777" w:rsidR="00632B68" w:rsidRDefault="00632B68" w:rsidP="00DD31B0">
      <w:pPr>
        <w:pStyle w:val="NormalWeb"/>
        <w:spacing w:before="0" w:beforeAutospacing="0" w:after="0" w:afterAutospacing="0"/>
        <w:jc w:val="both"/>
      </w:pPr>
      <w:r>
        <w:rPr>
          <w:color w:val="000000"/>
        </w:rPr>
        <w:t> </w:t>
      </w:r>
    </w:p>
    <w:p w14:paraId="005EDBF7" w14:textId="77777777" w:rsidR="00632B68" w:rsidRPr="002B6C76" w:rsidRDefault="00632B68" w:rsidP="00DD31B0">
      <w:pPr>
        <w:pStyle w:val="Heading2"/>
      </w:pPr>
      <w:bookmarkStart w:id="10" w:name="_Toc166233148"/>
      <w:r w:rsidRPr="002B6C76">
        <w:t>Data collection</w:t>
      </w:r>
      <w:bookmarkEnd w:id="10"/>
    </w:p>
    <w:p w14:paraId="52294E5F" w14:textId="77777777" w:rsidR="00632B68" w:rsidRDefault="00632B68" w:rsidP="00DD31B0">
      <w:pPr>
        <w:pStyle w:val="NormalWeb"/>
        <w:spacing w:before="0" w:beforeAutospacing="0" w:after="0" w:afterAutospacing="0"/>
        <w:jc w:val="both"/>
      </w:pPr>
      <w:r>
        <w:rPr>
          <w:color w:val="000000"/>
        </w:rPr>
        <w:t> </w:t>
      </w:r>
    </w:p>
    <w:p w14:paraId="15B082D5" w14:textId="77777777" w:rsidR="00632B68" w:rsidRDefault="00632B68" w:rsidP="00DD31B0">
      <w:pPr>
        <w:pStyle w:val="NormalWeb"/>
        <w:spacing w:before="0" w:beforeAutospacing="0" w:after="0" w:afterAutospacing="0"/>
        <w:jc w:val="both"/>
      </w:pPr>
      <w:r>
        <w:rPr>
          <w:color w:val="000000"/>
        </w:rPr>
        <w:t>Demographic information:  Age, gender, ethnicity, BMI</w:t>
      </w:r>
    </w:p>
    <w:p w14:paraId="2F97F1F5" w14:textId="77777777" w:rsidR="00632B68" w:rsidRDefault="00632B68" w:rsidP="00DD31B0">
      <w:pPr>
        <w:pStyle w:val="NormalWeb"/>
        <w:spacing w:before="0" w:beforeAutospacing="0" w:after="0" w:afterAutospacing="0"/>
        <w:jc w:val="both"/>
        <w:rPr>
          <w:color w:val="000000"/>
        </w:rPr>
      </w:pPr>
      <w:r>
        <w:rPr>
          <w:color w:val="000000"/>
        </w:rPr>
        <w:t>History: previous medical history, previous ocular history, concomitant medication</w:t>
      </w:r>
    </w:p>
    <w:p w14:paraId="55E17700" w14:textId="2C38B5F1" w:rsidR="00810A93" w:rsidRDefault="00810A93" w:rsidP="00DD31B0">
      <w:pPr>
        <w:pStyle w:val="NormalWeb"/>
        <w:spacing w:before="0" w:beforeAutospacing="0" w:after="0" w:afterAutospacing="0"/>
        <w:jc w:val="both"/>
      </w:pPr>
      <w:r>
        <w:rPr>
          <w:color w:val="000000"/>
        </w:rPr>
        <w:t>Biomedical parameters: heart rate, blood pressure,</w:t>
      </w:r>
    </w:p>
    <w:p w14:paraId="732A0FE7" w14:textId="77777777" w:rsidR="00632B68" w:rsidRDefault="00632B68" w:rsidP="00DD31B0">
      <w:pPr>
        <w:pStyle w:val="NormalWeb"/>
        <w:spacing w:before="0" w:beforeAutospacing="0" w:after="0" w:afterAutospacing="0"/>
        <w:jc w:val="both"/>
      </w:pPr>
      <w:r>
        <w:rPr>
          <w:color w:val="000000"/>
        </w:rPr>
        <w:t> </w:t>
      </w:r>
    </w:p>
    <w:p w14:paraId="2FB11132" w14:textId="77777777" w:rsidR="00632B68" w:rsidRDefault="00632B68" w:rsidP="00DD31B0">
      <w:pPr>
        <w:pStyle w:val="NormalWeb"/>
        <w:spacing w:before="0" w:beforeAutospacing="0" w:after="0" w:afterAutospacing="0"/>
        <w:jc w:val="both"/>
      </w:pPr>
      <w:r>
        <w:rPr>
          <w:color w:val="000000"/>
        </w:rPr>
        <w:t> </w:t>
      </w:r>
    </w:p>
    <w:p w14:paraId="36ED83CE" w14:textId="77777777" w:rsidR="00632B68" w:rsidRDefault="00632B68" w:rsidP="00DD31B0">
      <w:pPr>
        <w:pStyle w:val="Heading3"/>
      </w:pPr>
      <w:bookmarkStart w:id="11" w:name="_Toc166233149"/>
      <w:r>
        <w:t>Investigation:</w:t>
      </w:r>
      <w:bookmarkEnd w:id="11"/>
    </w:p>
    <w:p w14:paraId="50E64B1B" w14:textId="77777777" w:rsidR="00632B68" w:rsidRDefault="00632B68" w:rsidP="00DD31B0">
      <w:pPr>
        <w:pStyle w:val="NormalWeb"/>
        <w:spacing w:before="0" w:beforeAutospacing="0" w:after="0" w:afterAutospacing="0"/>
        <w:ind w:left="720" w:hanging="360"/>
        <w:jc w:val="both"/>
      </w:pPr>
      <w:r>
        <w:rPr>
          <w:color w:val="000000"/>
        </w:rPr>
        <w:t>1.</w:t>
      </w:r>
      <w:r>
        <w:rPr>
          <w:color w:val="000000"/>
          <w:sz w:val="14"/>
          <w:szCs w:val="14"/>
        </w:rPr>
        <w:t xml:space="preserve"> </w:t>
      </w:r>
      <w:r>
        <w:rPr>
          <w:rStyle w:val="apple-tab-span"/>
          <w:rFonts w:eastAsiaTheme="majorEastAsia"/>
          <w:color w:val="000000"/>
          <w:sz w:val="14"/>
          <w:szCs w:val="14"/>
        </w:rPr>
        <w:tab/>
      </w:r>
      <w:r>
        <w:rPr>
          <w:color w:val="000000"/>
        </w:rPr>
        <w:t>MRI/</w:t>
      </w:r>
      <w:proofErr w:type="spellStart"/>
      <w:r>
        <w:rPr>
          <w:color w:val="000000"/>
        </w:rPr>
        <w:t>aMRI</w:t>
      </w:r>
      <w:proofErr w:type="spellEnd"/>
      <w:r>
        <w:rPr>
          <w:color w:val="000000"/>
        </w:rPr>
        <w:t>: brain and orbit</w:t>
      </w:r>
    </w:p>
    <w:p w14:paraId="2DDC1969" w14:textId="77777777" w:rsidR="00632B68" w:rsidRDefault="00632B68" w:rsidP="00DD31B0">
      <w:pPr>
        <w:pStyle w:val="NormalWeb"/>
        <w:spacing w:before="0" w:beforeAutospacing="0" w:after="0" w:afterAutospacing="0"/>
        <w:ind w:left="720" w:hanging="360"/>
      </w:pPr>
      <w:r>
        <w:rPr>
          <w:color w:val="000000"/>
        </w:rPr>
        <w:t>2.</w:t>
      </w:r>
      <w:r>
        <w:rPr>
          <w:color w:val="000000"/>
          <w:sz w:val="14"/>
          <w:szCs w:val="14"/>
        </w:rPr>
        <w:t xml:space="preserve"> </w:t>
      </w:r>
      <w:r>
        <w:rPr>
          <w:rStyle w:val="apple-tab-span"/>
          <w:rFonts w:eastAsiaTheme="majorEastAsia"/>
          <w:color w:val="000000"/>
          <w:sz w:val="14"/>
          <w:szCs w:val="14"/>
        </w:rPr>
        <w:tab/>
      </w:r>
      <w:r>
        <w:rPr>
          <w:color w:val="000000"/>
        </w:rPr>
        <w:t>LP: manometry and CSF analysis</w:t>
      </w:r>
      <w:r>
        <w:rPr>
          <w:color w:val="000000"/>
        </w:rPr>
        <w:br/>
        <w:t>- CSF analysis will not be collected for study. This will be sent to the primary treating team as it is clinically relevant.</w:t>
      </w:r>
    </w:p>
    <w:p w14:paraId="6FC7995F" w14:textId="77777777" w:rsidR="00632B68" w:rsidRDefault="00632B68" w:rsidP="00DD31B0">
      <w:pPr>
        <w:pStyle w:val="NormalWeb"/>
        <w:spacing w:before="0" w:beforeAutospacing="0" w:after="0" w:afterAutospacing="0"/>
        <w:ind w:left="720" w:hanging="360"/>
        <w:jc w:val="both"/>
      </w:pPr>
      <w:r>
        <w:rPr>
          <w:color w:val="000000"/>
        </w:rPr>
        <w:t>3.</w:t>
      </w:r>
      <w:r>
        <w:rPr>
          <w:color w:val="000000"/>
          <w:sz w:val="14"/>
          <w:szCs w:val="14"/>
        </w:rPr>
        <w:t xml:space="preserve"> </w:t>
      </w:r>
      <w:r>
        <w:rPr>
          <w:rStyle w:val="apple-tab-span"/>
          <w:rFonts w:eastAsiaTheme="majorEastAsia"/>
          <w:color w:val="000000"/>
          <w:sz w:val="14"/>
          <w:szCs w:val="14"/>
        </w:rPr>
        <w:tab/>
      </w:r>
      <w:r>
        <w:rPr>
          <w:color w:val="000000"/>
        </w:rPr>
        <w:t>OCT: Optic nerve head imaging</w:t>
      </w:r>
    </w:p>
    <w:p w14:paraId="5753D59C" w14:textId="77777777" w:rsidR="00632B68" w:rsidRDefault="00632B68" w:rsidP="00DD31B0">
      <w:pPr>
        <w:pStyle w:val="NormalWeb"/>
        <w:spacing w:before="0" w:beforeAutospacing="0" w:after="0" w:afterAutospacing="0"/>
        <w:jc w:val="both"/>
        <w:rPr>
          <w:color w:val="000000"/>
        </w:rPr>
      </w:pPr>
      <w:r>
        <w:rPr>
          <w:color w:val="000000"/>
        </w:rPr>
        <w:t> </w:t>
      </w:r>
    </w:p>
    <w:p w14:paraId="0A62EA1C" w14:textId="5828C227" w:rsidR="00433203" w:rsidRDefault="00433203" w:rsidP="00433203">
      <w:pPr>
        <w:pStyle w:val="NormalWeb"/>
        <w:spacing w:before="0" w:beforeAutospacing="0" w:after="0" w:afterAutospacing="0"/>
        <w:jc w:val="both"/>
        <w:rPr>
          <w:color w:val="000000"/>
        </w:rPr>
      </w:pPr>
      <w:r>
        <w:rPr>
          <w:color w:val="000000"/>
        </w:rPr>
        <w:t>Study procedures:</w:t>
      </w:r>
    </w:p>
    <w:p w14:paraId="5422231A" w14:textId="77777777" w:rsidR="00433203" w:rsidRPr="00121C52" w:rsidRDefault="00433203">
      <w:pPr>
        <w:pStyle w:val="ListParagraph"/>
        <w:numPr>
          <w:ilvl w:val="1"/>
          <w:numId w:val="16"/>
        </w:numPr>
        <w:autoSpaceDE w:val="0"/>
        <w:autoSpaceDN w:val="0"/>
        <w:adjustRightInd w:val="0"/>
        <w:rPr>
          <w:rFonts w:cs="Times New Roman"/>
        </w:rPr>
        <w:pPrChange w:id="12" w:author="Dineo Mpe" w:date="2024-07-05T10:31:00Z">
          <w:pPr>
            <w:pStyle w:val="ListParagraph"/>
            <w:numPr>
              <w:ilvl w:val="1"/>
              <w:numId w:val="16"/>
            </w:numPr>
            <w:autoSpaceDE w:val="0"/>
            <w:autoSpaceDN w:val="0"/>
            <w:adjustRightInd w:val="0"/>
            <w:spacing w:line="240" w:lineRule="auto"/>
            <w:ind w:left="1440" w:hanging="360"/>
          </w:pPr>
        </w:pPrChange>
      </w:pPr>
      <w:r w:rsidRPr="0059691F">
        <w:rPr>
          <w:rFonts w:cs="Times New Roman"/>
        </w:rPr>
        <w:t>OCT scan.</w:t>
      </w:r>
    </w:p>
    <w:p w14:paraId="3CA97E87" w14:textId="77777777" w:rsidR="00433203" w:rsidRPr="00121C52" w:rsidRDefault="00433203">
      <w:pPr>
        <w:pStyle w:val="ListParagraph"/>
        <w:numPr>
          <w:ilvl w:val="1"/>
          <w:numId w:val="16"/>
        </w:numPr>
        <w:autoSpaceDE w:val="0"/>
        <w:autoSpaceDN w:val="0"/>
        <w:adjustRightInd w:val="0"/>
        <w:rPr>
          <w:rFonts w:cs="Times New Roman"/>
        </w:rPr>
        <w:pPrChange w:id="13" w:author="Dineo Mpe" w:date="2024-07-05T10:31:00Z">
          <w:pPr>
            <w:pStyle w:val="ListParagraph"/>
            <w:numPr>
              <w:ilvl w:val="1"/>
              <w:numId w:val="16"/>
            </w:numPr>
            <w:autoSpaceDE w:val="0"/>
            <w:autoSpaceDN w:val="0"/>
            <w:adjustRightInd w:val="0"/>
            <w:spacing w:line="240" w:lineRule="auto"/>
            <w:ind w:left="1440" w:hanging="360"/>
          </w:pPr>
        </w:pPrChange>
      </w:pPr>
      <w:proofErr w:type="spellStart"/>
      <w:r w:rsidRPr="0059691F">
        <w:rPr>
          <w:rFonts w:cs="Times New Roman"/>
        </w:rPr>
        <w:t>aMRI</w:t>
      </w:r>
      <w:proofErr w:type="spellEnd"/>
      <w:r w:rsidRPr="0059691F">
        <w:rPr>
          <w:rFonts w:cs="Times New Roman"/>
        </w:rPr>
        <w:t xml:space="preserve"> scan, which will include both standard and experimental sequences. These images will be reviewed by a radiologist to determine if it is safe to proceed with the lumbar puncture.</w:t>
      </w:r>
    </w:p>
    <w:p w14:paraId="4D67D1F7" w14:textId="77777777" w:rsidR="00433203" w:rsidRPr="00121C52" w:rsidRDefault="00433203">
      <w:pPr>
        <w:pStyle w:val="ListParagraph"/>
        <w:numPr>
          <w:ilvl w:val="1"/>
          <w:numId w:val="16"/>
        </w:numPr>
        <w:autoSpaceDE w:val="0"/>
        <w:autoSpaceDN w:val="0"/>
        <w:adjustRightInd w:val="0"/>
        <w:rPr>
          <w:rFonts w:cs="Times New Roman"/>
        </w:rPr>
        <w:pPrChange w:id="14" w:author="Dineo Mpe" w:date="2024-07-05T10:31:00Z">
          <w:pPr>
            <w:pStyle w:val="ListParagraph"/>
            <w:numPr>
              <w:ilvl w:val="1"/>
              <w:numId w:val="16"/>
            </w:numPr>
            <w:autoSpaceDE w:val="0"/>
            <w:autoSpaceDN w:val="0"/>
            <w:adjustRightInd w:val="0"/>
            <w:spacing w:line="240" w:lineRule="auto"/>
            <w:ind w:left="1440" w:hanging="360"/>
          </w:pPr>
        </w:pPrChange>
      </w:pPr>
      <w:r w:rsidRPr="0059691F">
        <w:rPr>
          <w:rFonts w:cs="Times New Roman"/>
        </w:rPr>
        <w:t>lumbar puncture.</w:t>
      </w:r>
    </w:p>
    <w:p w14:paraId="22EED12A" w14:textId="77777777" w:rsidR="00433203" w:rsidRPr="0059691F" w:rsidRDefault="00433203">
      <w:pPr>
        <w:pStyle w:val="ListParagraph"/>
        <w:numPr>
          <w:ilvl w:val="1"/>
          <w:numId w:val="16"/>
        </w:numPr>
        <w:autoSpaceDE w:val="0"/>
        <w:autoSpaceDN w:val="0"/>
        <w:adjustRightInd w:val="0"/>
        <w:rPr>
          <w:rFonts w:cs="Times New Roman"/>
        </w:rPr>
        <w:pPrChange w:id="15" w:author="Dineo Mpe" w:date="2024-07-05T10:31:00Z">
          <w:pPr>
            <w:pStyle w:val="ListParagraph"/>
            <w:numPr>
              <w:ilvl w:val="1"/>
              <w:numId w:val="16"/>
            </w:numPr>
            <w:autoSpaceDE w:val="0"/>
            <w:autoSpaceDN w:val="0"/>
            <w:adjustRightInd w:val="0"/>
            <w:spacing w:line="240" w:lineRule="auto"/>
            <w:ind w:left="1440" w:hanging="360"/>
          </w:pPr>
        </w:pPrChange>
      </w:pPr>
      <w:r w:rsidRPr="0059691F">
        <w:rPr>
          <w:rFonts w:cs="Times New Roman"/>
        </w:rPr>
        <w:t>Four to six hours after your lumbar puncture, you will undergo a follow-up OCT scan as well as another MRI scan.</w:t>
      </w:r>
    </w:p>
    <w:p w14:paraId="3EDB0955" w14:textId="77777777" w:rsidR="00433203" w:rsidRDefault="00433203" w:rsidP="00433203">
      <w:pPr>
        <w:pStyle w:val="NormalWeb"/>
        <w:spacing w:before="0" w:beforeAutospacing="0" w:after="0" w:afterAutospacing="0"/>
        <w:rPr>
          <w:color w:val="000000"/>
        </w:rPr>
      </w:pPr>
      <w:r w:rsidRPr="00121C52">
        <w:rPr>
          <w:color w:val="000000"/>
        </w:rPr>
        <w:lastRenderedPageBreak/>
        <w:t xml:space="preserve">OCT scan ( 10-15 min) </w:t>
      </w:r>
      <w:r w:rsidRPr="00121C52">
        <w:rPr>
          <w:noProof/>
          <w:color w:val="000000"/>
        </w:rPr>
        <mc:AlternateContent>
          <mc:Choice Requires="wps">
            <w:drawing>
              <wp:inline distT="0" distB="0" distL="0" distR="0" wp14:anchorId="7401C9E2" wp14:editId="03AAD24D">
                <wp:extent cx="978408" cy="213116"/>
                <wp:effectExtent l="0" t="12700" r="25400" b="28575"/>
                <wp:docPr id="1165717162"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20219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Pr="00121C52">
        <w:rPr>
          <w:color w:val="000000"/>
        </w:rPr>
        <w:t xml:space="preserve">  </w:t>
      </w:r>
      <w:proofErr w:type="spellStart"/>
      <w:r w:rsidRPr="00121C52">
        <w:rPr>
          <w:color w:val="000000"/>
        </w:rPr>
        <w:t>aMRI</w:t>
      </w:r>
      <w:proofErr w:type="spellEnd"/>
      <w:r w:rsidRPr="00121C52">
        <w:rPr>
          <w:color w:val="000000"/>
        </w:rPr>
        <w:t xml:space="preserve"> ( 60 mins) </w:t>
      </w:r>
      <w:r w:rsidRPr="00121C52">
        <w:rPr>
          <w:noProof/>
          <w:color w:val="000000"/>
        </w:rPr>
        <mc:AlternateContent>
          <mc:Choice Requires="wps">
            <w:drawing>
              <wp:inline distT="0" distB="0" distL="0" distR="0" wp14:anchorId="4B52765D" wp14:editId="3593B5F0">
                <wp:extent cx="978408" cy="213116"/>
                <wp:effectExtent l="0" t="12700" r="25400" b="28575"/>
                <wp:docPr id="781985670"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566183"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Pr="00121C52">
        <w:rPr>
          <w:color w:val="000000"/>
        </w:rPr>
        <w:t xml:space="preserve">lumbar puncture (30 mins) </w:t>
      </w:r>
      <w:r w:rsidRPr="00121C52">
        <w:rPr>
          <w:noProof/>
          <w:color w:val="000000"/>
        </w:rPr>
        <mc:AlternateContent>
          <mc:Choice Requires="wps">
            <w:drawing>
              <wp:inline distT="0" distB="0" distL="0" distR="0" wp14:anchorId="7EB77E18" wp14:editId="606D4A9D">
                <wp:extent cx="978408" cy="213116"/>
                <wp:effectExtent l="0" t="12700" r="25400" b="28575"/>
                <wp:docPr id="280316820"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B297C7"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Pr="00121C52">
        <w:rPr>
          <w:color w:val="000000"/>
        </w:rPr>
        <w:t xml:space="preserve">4 to 6 hour wait </w:t>
      </w:r>
      <w:r w:rsidRPr="00121C52">
        <w:rPr>
          <w:noProof/>
          <w:color w:val="000000"/>
        </w:rPr>
        <mc:AlternateContent>
          <mc:Choice Requires="wps">
            <w:drawing>
              <wp:inline distT="0" distB="0" distL="0" distR="0" wp14:anchorId="5BD45874" wp14:editId="7C5237CC">
                <wp:extent cx="978408" cy="213116"/>
                <wp:effectExtent l="0" t="12700" r="25400" b="28575"/>
                <wp:docPr id="2071286174"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0C8B3B"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r w:rsidRPr="00121C52">
        <w:rPr>
          <w:color w:val="000000"/>
        </w:rPr>
        <w:t xml:space="preserve">OCT scan ( 10-15 min) </w:t>
      </w:r>
      <w:r w:rsidRPr="00121C52">
        <w:rPr>
          <w:noProof/>
          <w:color w:val="000000"/>
        </w:rPr>
        <mc:AlternateContent>
          <mc:Choice Requires="wps">
            <w:drawing>
              <wp:inline distT="0" distB="0" distL="0" distR="0" wp14:anchorId="79338F42" wp14:editId="4A0BC472">
                <wp:extent cx="978408" cy="213116"/>
                <wp:effectExtent l="0" t="12700" r="25400" b="28575"/>
                <wp:docPr id="1993562310" name="Right Arrow 1"/>
                <wp:cNvGraphicFramePr/>
                <a:graphic xmlns:a="http://schemas.openxmlformats.org/drawingml/2006/main">
                  <a:graphicData uri="http://schemas.microsoft.com/office/word/2010/wordprocessingShape">
                    <wps:wsp>
                      <wps:cNvSpPr/>
                      <wps:spPr>
                        <a:xfrm flipV="1">
                          <a:off x="0" y="0"/>
                          <a:ext cx="978408" cy="213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F7D591" id="Right Arrow 1" o:spid="_x0000_s1026" type="#_x0000_t13" style="width:77.05pt;height:16.8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" adj="19248" fillcolor="#156082 [3204]" strokecolor="#030e13 [484]" strokeweight="1pt">
                <w10:anchorlock/>
              </v:shape>
            </w:pict>
          </mc:Fallback>
        </mc:AlternateContent>
      </w:r>
      <w:proofErr w:type="spellStart"/>
      <w:r w:rsidRPr="00121C52">
        <w:rPr>
          <w:color w:val="000000"/>
        </w:rPr>
        <w:t>aMRI</w:t>
      </w:r>
      <w:proofErr w:type="spellEnd"/>
      <w:r w:rsidRPr="00121C52">
        <w:rPr>
          <w:color w:val="000000"/>
        </w:rPr>
        <w:t xml:space="preserve"> ( 60 mins)</w:t>
      </w:r>
    </w:p>
    <w:p w14:paraId="3F5834F1" w14:textId="16D27BD5" w:rsidR="00433203" w:rsidRDefault="00C84B7C" w:rsidP="00DD31B0">
      <w:pPr>
        <w:pStyle w:val="NormalWeb"/>
        <w:spacing w:before="0" w:beforeAutospacing="0" w:after="0" w:afterAutospacing="0"/>
        <w:jc w:val="both"/>
      </w:pPr>
      <w:r>
        <w:t>The study visit is expected to take up to 8 hours.</w:t>
      </w:r>
    </w:p>
    <w:p w14:paraId="60787089" w14:textId="77777777" w:rsidR="000A2B1B" w:rsidRDefault="000A2B1B" w:rsidP="00DD31B0">
      <w:pPr>
        <w:pStyle w:val="NormalWeb"/>
        <w:spacing w:before="0" w:beforeAutospacing="0" w:after="0" w:afterAutospacing="0"/>
        <w:jc w:val="both"/>
      </w:pPr>
    </w:p>
    <w:p w14:paraId="2703BBA7" w14:textId="75EEB5D3" w:rsidR="000A2B1B" w:rsidRDefault="000A2B1B" w:rsidP="00DD31B0">
      <w:pPr>
        <w:pStyle w:val="NormalWeb"/>
        <w:spacing w:before="0" w:beforeAutospacing="0" w:after="0" w:afterAutospacing="0"/>
        <w:jc w:val="both"/>
      </w:pPr>
      <w:r>
        <w:t xml:space="preserve">Risks associated with </w:t>
      </w:r>
      <w:r w:rsidR="00C87DFC">
        <w:t>study procedures:</w:t>
      </w:r>
    </w:p>
    <w:p w14:paraId="79D74013" w14:textId="6251A5EE" w:rsidR="00C87DFC" w:rsidRDefault="00C87DFC" w:rsidP="00DD31B0">
      <w:pPr>
        <w:pStyle w:val="NormalWeb"/>
        <w:spacing w:before="0" w:beforeAutospacing="0" w:after="0" w:afterAutospacing="0"/>
        <w:jc w:val="both"/>
      </w:pPr>
      <w:r>
        <w:t>Lumbar puncture:</w:t>
      </w:r>
    </w:p>
    <w:p w14:paraId="767E0EE5" w14:textId="77777777" w:rsidR="00CF504A" w:rsidRPr="00121C52" w:rsidRDefault="00CF504A" w:rsidP="00CF504A">
      <w:pPr>
        <w:pStyle w:val="NormalWeb"/>
        <w:numPr>
          <w:ilvl w:val="0"/>
          <w:numId w:val="17"/>
        </w:numPr>
        <w:spacing w:before="0" w:beforeAutospacing="0" w:after="0" w:afterAutospacing="0"/>
      </w:pPr>
      <w:r w:rsidRPr="00121C52">
        <w:rPr>
          <w:color w:val="000000"/>
        </w:rPr>
        <w:t>Post lumbar puncture headache:</w:t>
      </w:r>
      <w:r w:rsidRPr="00121C52">
        <w:rPr>
          <w:color w:val="000000"/>
        </w:rPr>
        <w:br/>
        <w:t>- this is the most common complication</w:t>
      </w:r>
      <w:r>
        <w:rPr>
          <w:color w:val="000000"/>
        </w:rPr>
        <w:t xml:space="preserve"> occurring in about 1 in 4 patients</w:t>
      </w:r>
      <w:r w:rsidRPr="00121C52">
        <w:rPr>
          <w:color w:val="000000"/>
        </w:rPr>
        <w:t>. It can occur due to a leak of your cerebrospinal fluid from the puncture site. The headache typically starts a few hours after the procedure however, it can start several days after the procedure. This headache typically worsens when you are sitting up and improves when you are lying down. These headaches, while typically self-limiting, can be severe and can last</w:t>
      </w:r>
      <w:r>
        <w:rPr>
          <w:color w:val="000000"/>
        </w:rPr>
        <w:t xml:space="preserve"> for weeks</w:t>
      </w:r>
      <w:r w:rsidRPr="00121C52">
        <w:rPr>
          <w:color w:val="000000"/>
        </w:rPr>
        <w:t>.</w:t>
      </w:r>
    </w:p>
    <w:p w14:paraId="5D0E570F" w14:textId="77777777" w:rsidR="00CF504A" w:rsidRPr="0059691F" w:rsidRDefault="00CF504A" w:rsidP="00CF504A">
      <w:pPr>
        <w:pStyle w:val="NormalWeb"/>
        <w:numPr>
          <w:ilvl w:val="0"/>
          <w:numId w:val="17"/>
        </w:numPr>
        <w:spacing w:before="0" w:beforeAutospacing="0" w:after="0" w:afterAutospacing="0"/>
      </w:pPr>
      <w:r w:rsidRPr="00121C52">
        <w:rPr>
          <w:color w:val="000000"/>
        </w:rPr>
        <w:t>Nerve damage:</w:t>
      </w:r>
      <w:r w:rsidRPr="00121C52">
        <w:rPr>
          <w:color w:val="000000"/>
        </w:rPr>
        <w:br/>
        <w:t xml:space="preserve">- this can result in short or long term pain, pins and needles or a loss of feelings in your lower limbs  </w:t>
      </w:r>
    </w:p>
    <w:p w14:paraId="0A2EBBA3" w14:textId="77777777" w:rsidR="00CF504A" w:rsidRPr="0059691F" w:rsidRDefault="00CF504A" w:rsidP="00CF504A">
      <w:pPr>
        <w:pStyle w:val="NormalWeb"/>
        <w:numPr>
          <w:ilvl w:val="0"/>
          <w:numId w:val="17"/>
        </w:numPr>
        <w:spacing w:before="0" w:beforeAutospacing="0" w:after="0" w:afterAutospacing="0"/>
      </w:pPr>
      <w:r w:rsidRPr="00121C52">
        <w:rPr>
          <w:color w:val="000000"/>
        </w:rPr>
        <w:t xml:space="preserve">Back pain: </w:t>
      </w:r>
      <w:r w:rsidRPr="00121C52">
        <w:rPr>
          <w:color w:val="000000"/>
        </w:rPr>
        <w:br/>
        <w:t xml:space="preserve">- Tenderness around the puncture site may occur. </w:t>
      </w:r>
    </w:p>
    <w:p w14:paraId="3DE0FFE2" w14:textId="77777777" w:rsidR="00CF504A" w:rsidRPr="0059691F" w:rsidRDefault="00CF504A" w:rsidP="00CF504A">
      <w:pPr>
        <w:pStyle w:val="NormalWeb"/>
        <w:numPr>
          <w:ilvl w:val="0"/>
          <w:numId w:val="17"/>
        </w:numPr>
        <w:spacing w:before="0" w:beforeAutospacing="0" w:after="0" w:afterAutospacing="0"/>
      </w:pPr>
      <w:r w:rsidRPr="00121C52">
        <w:rPr>
          <w:color w:val="000000"/>
        </w:rPr>
        <w:t>Infection:</w:t>
      </w:r>
      <w:r w:rsidRPr="00121C52">
        <w:rPr>
          <w:color w:val="000000"/>
        </w:rPr>
        <w:br/>
        <w:t>-  There is a risk of introducing an infection into the puncture site or meninges ( meningitis). A sterile technique is used to minimize the chances of such occurring.</w:t>
      </w:r>
    </w:p>
    <w:p w14:paraId="7BC54642" w14:textId="77777777" w:rsidR="00CF504A" w:rsidRPr="0059691F" w:rsidRDefault="00CF504A" w:rsidP="00CF504A">
      <w:pPr>
        <w:pStyle w:val="NormalWeb"/>
        <w:numPr>
          <w:ilvl w:val="0"/>
          <w:numId w:val="17"/>
        </w:numPr>
        <w:spacing w:before="0" w:beforeAutospacing="0" w:after="0" w:afterAutospacing="0"/>
      </w:pPr>
      <w:r w:rsidRPr="00121C52">
        <w:rPr>
          <w:color w:val="000000"/>
        </w:rPr>
        <w:t>Bleeding/haematoma:</w:t>
      </w:r>
      <w:r w:rsidRPr="00121C52">
        <w:rPr>
          <w:color w:val="000000"/>
        </w:rPr>
        <w:br/>
        <w:t xml:space="preserve">- Bleeding in and around the spinal cord can occur causing symptoms such as severe lower back pain, pain radiating down the legs, loss of sensation in the lower area and saddle, bladder and bowel dysfunction, weakness and paralysis of the  lower limbs. Rarely, this constellation of  symptoms can be an indication of a condition known as Cauda Equina Syndrome, where your nerves below your spinal cord are compressed. This a medical emergency that requires prompt surgical intervention. </w:t>
      </w:r>
    </w:p>
    <w:p w14:paraId="5A2544EA" w14:textId="77777777" w:rsidR="00CF504A" w:rsidRPr="0059691F" w:rsidRDefault="00CF504A" w:rsidP="00CF504A">
      <w:pPr>
        <w:pStyle w:val="NormalWeb"/>
        <w:numPr>
          <w:ilvl w:val="0"/>
          <w:numId w:val="17"/>
        </w:numPr>
        <w:spacing w:before="0" w:beforeAutospacing="0" w:after="0" w:afterAutospacing="0"/>
      </w:pPr>
      <w:r w:rsidRPr="00121C52">
        <w:rPr>
          <w:color w:val="000000"/>
        </w:rPr>
        <w:lastRenderedPageBreak/>
        <w:t>Brain herniation:</w:t>
      </w:r>
      <w:r w:rsidRPr="00121C52">
        <w:rPr>
          <w:color w:val="000000"/>
        </w:rPr>
        <w:br/>
        <w:t xml:space="preserve">- In people with increased brain pressure due to conditions such as brain masses/ tumours, a lumbar puncture can results in a life threatening shift of brain tissue. The pre-lumbar puncture </w:t>
      </w:r>
      <w:proofErr w:type="spellStart"/>
      <w:r w:rsidRPr="00121C52">
        <w:rPr>
          <w:color w:val="000000"/>
        </w:rPr>
        <w:t>aMRI</w:t>
      </w:r>
      <w:proofErr w:type="spellEnd"/>
      <w:r w:rsidRPr="00121C52">
        <w:rPr>
          <w:color w:val="000000"/>
        </w:rPr>
        <w:t xml:space="preserve"> will assess for such causes. If the radiology team is not satisfied with your MRI scan we will not proceed with the lumber puncture.</w:t>
      </w:r>
    </w:p>
    <w:p w14:paraId="62D1B76C" w14:textId="77777777" w:rsidR="00CF504A" w:rsidRPr="0059691F" w:rsidRDefault="00CF504A" w:rsidP="00CF504A">
      <w:pPr>
        <w:pStyle w:val="NormalWeb"/>
        <w:numPr>
          <w:ilvl w:val="0"/>
          <w:numId w:val="17"/>
        </w:numPr>
        <w:spacing w:before="0" w:beforeAutospacing="0" w:after="0" w:afterAutospacing="0"/>
      </w:pPr>
      <w:r>
        <w:rPr>
          <w:color w:val="000000"/>
        </w:rPr>
        <w:t>Failure of procedure:</w:t>
      </w:r>
      <w:r>
        <w:rPr>
          <w:color w:val="000000"/>
        </w:rPr>
        <w:br/>
      </w:r>
      <w:r w:rsidRPr="00121C52">
        <w:rPr>
          <w:color w:val="000000"/>
        </w:rPr>
        <w:t xml:space="preserve">Sometimes it is too difficult to perform a lumbar puncture. </w:t>
      </w:r>
      <w:r>
        <w:rPr>
          <w:color w:val="000000"/>
        </w:rPr>
        <w:t xml:space="preserve">IF this happens your primary treating team will be made aware and an alternative LP method will be provided. </w:t>
      </w:r>
    </w:p>
    <w:p w14:paraId="2F9B9B48" w14:textId="77777777" w:rsidR="00D02D12" w:rsidRPr="00121C52" w:rsidRDefault="00D02D12" w:rsidP="00D02D12">
      <w:pPr>
        <w:pStyle w:val="NormalWeb"/>
        <w:spacing w:before="0" w:beforeAutospacing="0" w:after="0" w:afterAutospacing="0"/>
        <w:rPr>
          <w:color w:val="000000"/>
        </w:rPr>
      </w:pPr>
      <w:r w:rsidRPr="00121C52">
        <w:rPr>
          <w:color w:val="000000"/>
        </w:rPr>
        <w:t xml:space="preserve">Risks associated with </w:t>
      </w:r>
      <w:proofErr w:type="spellStart"/>
      <w:r w:rsidRPr="00121C52">
        <w:rPr>
          <w:color w:val="000000"/>
        </w:rPr>
        <w:t>aMRI</w:t>
      </w:r>
      <w:proofErr w:type="spellEnd"/>
    </w:p>
    <w:p w14:paraId="7FA0F889" w14:textId="77777777" w:rsidR="00D02D12" w:rsidRPr="00121C52" w:rsidRDefault="00D02D12" w:rsidP="00D02D12">
      <w:pPr>
        <w:pStyle w:val="NormalWeb"/>
        <w:numPr>
          <w:ilvl w:val="0"/>
          <w:numId w:val="18"/>
        </w:numPr>
        <w:spacing w:before="0" w:beforeAutospacing="0" w:after="0" w:afterAutospacing="0"/>
        <w:rPr>
          <w:color w:val="000000"/>
        </w:rPr>
      </w:pPr>
      <w:r w:rsidRPr="00121C52">
        <w:rPr>
          <w:color w:val="000000"/>
        </w:rPr>
        <w:t xml:space="preserve">Allergic reaction to the contrast agent used to enhance the </w:t>
      </w:r>
      <w:proofErr w:type="spellStart"/>
      <w:r w:rsidRPr="00121C52">
        <w:rPr>
          <w:color w:val="000000"/>
        </w:rPr>
        <w:t>aMRI</w:t>
      </w:r>
      <w:proofErr w:type="spellEnd"/>
      <w:r w:rsidRPr="00121C52">
        <w:rPr>
          <w:color w:val="000000"/>
        </w:rPr>
        <w:t>. These include but are not limited to:</w:t>
      </w:r>
    </w:p>
    <w:tbl>
      <w:tblPr>
        <w:tblStyle w:val="TableGrid"/>
        <w:tblW w:w="0" w:type="auto"/>
        <w:tblInd w:w="720" w:type="dxa"/>
        <w:tblLook w:val="04A0" w:firstRow="1" w:lastRow="0" w:firstColumn="1" w:lastColumn="0" w:noHBand="0" w:noVBand="1"/>
      </w:tblPr>
      <w:tblGrid>
        <w:gridCol w:w="4179"/>
        <w:gridCol w:w="4111"/>
      </w:tblGrid>
      <w:tr w:rsidR="00D02D12" w:rsidRPr="0059691F" w14:paraId="42656196" w14:textId="77777777" w:rsidTr="0059691F">
        <w:tc>
          <w:tcPr>
            <w:tcW w:w="4505" w:type="dxa"/>
          </w:tcPr>
          <w:p w14:paraId="5D6BA8BD" w14:textId="77777777" w:rsidR="00D02D12" w:rsidRPr="00121C52" w:rsidRDefault="00D02D12" w:rsidP="0059691F">
            <w:pPr>
              <w:pStyle w:val="NormalWeb"/>
              <w:spacing w:before="0" w:after="0"/>
              <w:ind w:left="360"/>
              <w:rPr>
                <w:color w:val="000000"/>
              </w:rPr>
            </w:pPr>
            <w:r w:rsidRPr="00121C52">
              <w:rPr>
                <w:color w:val="000000"/>
              </w:rPr>
              <w:t>Nausea</w:t>
            </w:r>
          </w:p>
        </w:tc>
        <w:tc>
          <w:tcPr>
            <w:tcW w:w="4505" w:type="dxa"/>
          </w:tcPr>
          <w:p w14:paraId="06353600" w14:textId="77777777" w:rsidR="00D02D12" w:rsidRPr="00121C52" w:rsidRDefault="00D02D12" w:rsidP="0059691F">
            <w:pPr>
              <w:pStyle w:val="NormalWeb"/>
              <w:spacing w:before="0" w:after="0"/>
              <w:ind w:left="360"/>
              <w:rPr>
                <w:color w:val="000000"/>
              </w:rPr>
            </w:pPr>
            <w:r w:rsidRPr="00121C52">
              <w:rPr>
                <w:color w:val="000000"/>
              </w:rPr>
              <w:t>Swelling of the mouth and airways</w:t>
            </w:r>
          </w:p>
        </w:tc>
      </w:tr>
      <w:tr w:rsidR="00D02D12" w:rsidRPr="0059691F" w14:paraId="6E747E93" w14:textId="77777777" w:rsidTr="0059691F">
        <w:tc>
          <w:tcPr>
            <w:tcW w:w="4505" w:type="dxa"/>
          </w:tcPr>
          <w:p w14:paraId="465D8B30" w14:textId="77777777" w:rsidR="00D02D12" w:rsidRPr="00121C52" w:rsidRDefault="00D02D12" w:rsidP="0059691F">
            <w:pPr>
              <w:pStyle w:val="NormalWeb"/>
              <w:spacing w:before="0" w:after="0"/>
              <w:ind w:left="360"/>
              <w:rPr>
                <w:color w:val="000000"/>
              </w:rPr>
            </w:pPr>
            <w:r w:rsidRPr="00121C52">
              <w:rPr>
                <w:color w:val="000000"/>
              </w:rPr>
              <w:t>Vomiting</w:t>
            </w:r>
          </w:p>
        </w:tc>
        <w:tc>
          <w:tcPr>
            <w:tcW w:w="4505" w:type="dxa"/>
          </w:tcPr>
          <w:p w14:paraId="0DB18629" w14:textId="77777777" w:rsidR="00D02D12" w:rsidRPr="00121C52" w:rsidRDefault="00D02D12" w:rsidP="0059691F">
            <w:pPr>
              <w:pStyle w:val="NormalWeb"/>
              <w:spacing w:before="0" w:after="0"/>
              <w:ind w:left="360"/>
              <w:rPr>
                <w:color w:val="000000"/>
              </w:rPr>
            </w:pPr>
            <w:r w:rsidRPr="00121C52">
              <w:rPr>
                <w:color w:val="000000"/>
              </w:rPr>
              <w:t>Shortness of breath</w:t>
            </w:r>
          </w:p>
        </w:tc>
      </w:tr>
      <w:tr w:rsidR="00D02D12" w:rsidRPr="0059691F" w14:paraId="64C03E1B" w14:textId="77777777" w:rsidTr="0059691F">
        <w:tc>
          <w:tcPr>
            <w:tcW w:w="4505" w:type="dxa"/>
          </w:tcPr>
          <w:p w14:paraId="0628C9A3" w14:textId="77777777" w:rsidR="00D02D12" w:rsidRPr="00121C52" w:rsidRDefault="00D02D12" w:rsidP="0059691F">
            <w:pPr>
              <w:pStyle w:val="NormalWeb"/>
              <w:spacing w:before="0" w:after="0"/>
              <w:ind w:left="360"/>
              <w:rPr>
                <w:color w:val="000000"/>
              </w:rPr>
            </w:pPr>
            <w:r w:rsidRPr="00121C52">
              <w:rPr>
                <w:color w:val="000000"/>
              </w:rPr>
              <w:t>Cardiovascular compromise</w:t>
            </w:r>
          </w:p>
        </w:tc>
        <w:tc>
          <w:tcPr>
            <w:tcW w:w="4505" w:type="dxa"/>
          </w:tcPr>
          <w:p w14:paraId="65CC2BFC" w14:textId="77777777" w:rsidR="00D02D12" w:rsidRPr="00121C52" w:rsidRDefault="00D02D12" w:rsidP="0059691F">
            <w:pPr>
              <w:pStyle w:val="NormalWeb"/>
              <w:spacing w:before="0" w:after="0"/>
              <w:ind w:left="360"/>
              <w:rPr>
                <w:color w:val="000000"/>
              </w:rPr>
            </w:pPr>
            <w:r w:rsidRPr="00121C52">
              <w:rPr>
                <w:color w:val="000000"/>
              </w:rPr>
              <w:t>Dizziness</w:t>
            </w:r>
          </w:p>
        </w:tc>
      </w:tr>
      <w:tr w:rsidR="00D02D12" w:rsidRPr="0059691F" w14:paraId="328FF633" w14:textId="77777777" w:rsidTr="0059691F">
        <w:tc>
          <w:tcPr>
            <w:tcW w:w="4505" w:type="dxa"/>
          </w:tcPr>
          <w:p w14:paraId="3E1B90AA" w14:textId="77777777" w:rsidR="00D02D12" w:rsidRPr="00121C52" w:rsidRDefault="00D02D12" w:rsidP="0059691F">
            <w:pPr>
              <w:pStyle w:val="NormalWeb"/>
              <w:spacing w:before="0" w:after="0"/>
              <w:ind w:left="360"/>
              <w:rPr>
                <w:color w:val="000000"/>
              </w:rPr>
            </w:pPr>
            <w:r w:rsidRPr="00121C52">
              <w:rPr>
                <w:color w:val="000000"/>
              </w:rPr>
              <w:t>Rash</w:t>
            </w:r>
          </w:p>
        </w:tc>
        <w:tc>
          <w:tcPr>
            <w:tcW w:w="4505" w:type="dxa"/>
          </w:tcPr>
          <w:p w14:paraId="42899117" w14:textId="77777777" w:rsidR="00D02D12" w:rsidRPr="00121C52" w:rsidRDefault="00D02D12" w:rsidP="0059691F">
            <w:pPr>
              <w:pStyle w:val="NormalWeb"/>
              <w:spacing w:before="0" w:after="0"/>
              <w:ind w:left="360"/>
              <w:rPr>
                <w:color w:val="000000"/>
              </w:rPr>
            </w:pPr>
            <w:r w:rsidRPr="00121C52">
              <w:rPr>
                <w:color w:val="000000"/>
              </w:rPr>
              <w:t>Wheeze</w:t>
            </w:r>
          </w:p>
        </w:tc>
      </w:tr>
    </w:tbl>
    <w:p w14:paraId="57E4CA02" w14:textId="77777777" w:rsidR="00D02D12" w:rsidRPr="00121C52" w:rsidRDefault="00D02D12" w:rsidP="00D02D12">
      <w:pPr>
        <w:rPr>
          <w:rFonts w:cs="Times New Roman"/>
        </w:rPr>
      </w:pPr>
    </w:p>
    <w:p w14:paraId="3951B2BE" w14:textId="4DD2C00C" w:rsidR="00632B68" w:rsidRDefault="00D02D12" w:rsidP="00127BFB">
      <w:pPr>
        <w:pStyle w:val="NormalWeb"/>
        <w:numPr>
          <w:ilvl w:val="0"/>
          <w:numId w:val="18"/>
        </w:numPr>
        <w:spacing w:before="0" w:beforeAutospacing="0" w:after="0" w:afterAutospacing="0"/>
        <w:jc w:val="both"/>
      </w:pPr>
      <w:r w:rsidRPr="00121C52">
        <w:rPr>
          <w:color w:val="000000"/>
        </w:rPr>
        <w:t>Claustrophobia:</w:t>
      </w:r>
      <w:r w:rsidRPr="00121C52">
        <w:rPr>
          <w:color w:val="000000"/>
        </w:rPr>
        <w:br/>
        <w:t>- Some people find being in confined spaces very challenging. The MRI machine is a narrow cylindrical tube that can induce anxiety and panic in people with claustrophobia. Please inform the research team if you are claustrophobic. They can provide additional supports and accommodations for you.</w:t>
      </w:r>
    </w:p>
    <w:p w14:paraId="0E43009D" w14:textId="77777777" w:rsidR="00632B68" w:rsidRDefault="00632B68" w:rsidP="00DD31B0">
      <w:pPr>
        <w:pStyle w:val="Heading3"/>
      </w:pPr>
      <w:bookmarkStart w:id="16" w:name="_Toc166233150"/>
      <w:r>
        <w:t>Data visualisation and analysis:</w:t>
      </w:r>
      <w:bookmarkEnd w:id="16"/>
    </w:p>
    <w:p w14:paraId="3B7B357E" w14:textId="77777777" w:rsidR="00632B68" w:rsidRDefault="00632B68" w:rsidP="00DD31B0">
      <w:pPr>
        <w:pStyle w:val="NormalWeb"/>
        <w:spacing w:before="0" w:beforeAutospacing="0" w:after="0" w:afterAutospacing="0"/>
        <w:jc w:val="both"/>
      </w:pPr>
      <w:r>
        <w:rPr>
          <w:color w:val="000000"/>
        </w:rPr>
        <w:t xml:space="preserve">Data analysis will correlate the ICP index from our model with the LP opening pressure through our regression model. OCT and optic nerve sheath measurements before and after the LP will be used to correlate the quantitative measure of papilledema with </w:t>
      </w:r>
      <w:proofErr w:type="spellStart"/>
      <w:r>
        <w:rPr>
          <w:color w:val="000000"/>
        </w:rPr>
        <w:t>aMRI</w:t>
      </w:r>
      <w:proofErr w:type="spellEnd"/>
      <w:r>
        <w:rPr>
          <w:color w:val="000000"/>
        </w:rPr>
        <w:t xml:space="preserve"> and ICP.</w:t>
      </w:r>
    </w:p>
    <w:p w14:paraId="00BFEDEE" w14:textId="77777777" w:rsidR="00632B68" w:rsidRDefault="00632B68" w:rsidP="00DD31B0"/>
    <w:p w14:paraId="5E177E0E" w14:textId="77777777" w:rsidR="00632B68" w:rsidRDefault="00632B68" w:rsidP="00DD31B0">
      <w:pPr>
        <w:pStyle w:val="NormalWeb"/>
        <w:spacing w:before="0" w:beforeAutospacing="0" w:after="0" w:afterAutospacing="0"/>
        <w:jc w:val="both"/>
      </w:pPr>
      <w:r>
        <w:rPr>
          <w:color w:val="000000"/>
        </w:rPr>
        <w:t xml:space="preserve">Key MRI data analysed will be 2D Phase Contrast MRI for CSF flow in the region of the cerebral aqueduct and C2 of the spine to ascertain flow rates and regurgitation fraction; 4D Blood Flow analysed through tested QVT software (4D flow analysis tool developed by </w:t>
      </w:r>
      <w:r>
        <w:rPr>
          <w:color w:val="000000"/>
        </w:rPr>
        <w:lastRenderedPageBreak/>
        <w:t xml:space="preserve">associates of University of Auckland); </w:t>
      </w:r>
      <w:proofErr w:type="spellStart"/>
      <w:r>
        <w:rPr>
          <w:color w:val="000000"/>
        </w:rPr>
        <w:t>aMRI</w:t>
      </w:r>
      <w:proofErr w:type="spellEnd"/>
      <w:r>
        <w:rPr>
          <w:color w:val="000000"/>
        </w:rPr>
        <w:t xml:space="preserve"> data (Balanced Steady-State Free Precession Cine MR Imaging - cine </w:t>
      </w:r>
      <w:proofErr w:type="spellStart"/>
      <w:r>
        <w:rPr>
          <w:color w:val="000000"/>
        </w:rPr>
        <w:t>bSSFPC</w:t>
      </w:r>
      <w:proofErr w:type="spellEnd"/>
      <w:r>
        <w:rPr>
          <w:color w:val="000000"/>
        </w:rPr>
        <w:t xml:space="preserve"> MRI of the brain, amplified to 40x) to qualitatively map and quantitatively determine displacement of the brain over a cardiac cycle, with priority on areas that experience CSF flow and major brain motion, e.g. the ventricles, brainstem and upper spine. </w:t>
      </w:r>
    </w:p>
    <w:p w14:paraId="464BBA93" w14:textId="77777777" w:rsidR="00632B68" w:rsidRDefault="00632B68" w:rsidP="00DD31B0"/>
    <w:p w14:paraId="161C2DF7" w14:textId="369151DD" w:rsidR="00632B68" w:rsidRDefault="00632B68" w:rsidP="00DD31B0">
      <w:pPr>
        <w:pStyle w:val="NormalWeb"/>
        <w:spacing w:before="0" w:beforeAutospacing="0" w:after="0" w:afterAutospacing="0"/>
        <w:jc w:val="both"/>
      </w:pPr>
      <w:r>
        <w:rPr>
          <w:color w:val="000000"/>
        </w:rPr>
        <w:t xml:space="preserve">This data will be used to generate a toolbox of normal and irregular brain patterns observed with the aim of helping with the diagnosis of brain pressure-related conditions. As such, CSF flow, Blood flow and brain displacement as measured using </w:t>
      </w:r>
      <w:proofErr w:type="spellStart"/>
      <w:r>
        <w:rPr>
          <w:color w:val="000000"/>
        </w:rPr>
        <w:t>aMRI</w:t>
      </w:r>
      <w:proofErr w:type="spellEnd"/>
      <w:r>
        <w:rPr>
          <w:color w:val="000000"/>
        </w:rPr>
        <w:t xml:space="preserve"> will be comprehensively analysed using an eclectic approach including but not limited to a principal component analysis (PCA) as well as other dynamic analysis, with the potential of building a machine-learning-based algorithm to better assist in the categorisation of various brain pressure related conditions such as IIH. </w:t>
      </w:r>
    </w:p>
    <w:p w14:paraId="521C1454" w14:textId="77777777" w:rsidR="00632B68" w:rsidRDefault="00632B68" w:rsidP="00DD31B0">
      <w:pPr>
        <w:pStyle w:val="NormalWeb"/>
        <w:spacing w:before="0" w:beforeAutospacing="0" w:after="0" w:afterAutospacing="0"/>
        <w:jc w:val="both"/>
      </w:pPr>
      <w:r>
        <w:rPr>
          <w:color w:val="000000"/>
        </w:rPr>
        <w:t> </w:t>
      </w:r>
    </w:p>
    <w:p w14:paraId="1A44ABD1" w14:textId="77777777" w:rsidR="00632B68" w:rsidRPr="002B6C76" w:rsidRDefault="00632B68" w:rsidP="00DD31B0">
      <w:pPr>
        <w:pStyle w:val="Heading2"/>
      </w:pPr>
      <w:bookmarkStart w:id="17" w:name="_Toc166233151"/>
      <w:r w:rsidRPr="002B6C76">
        <w:t>Personal Findings, Incidental Findings and Communication Policy</w:t>
      </w:r>
      <w:bookmarkEnd w:id="17"/>
    </w:p>
    <w:p w14:paraId="043C41EE" w14:textId="3F2220D2" w:rsidR="00632B68" w:rsidRDefault="00632B68" w:rsidP="00DD31B0">
      <w:pPr>
        <w:pStyle w:val="NormalWeb"/>
        <w:spacing w:before="0" w:beforeAutospacing="0" w:after="0" w:afterAutospacing="0"/>
        <w:jc w:val="both"/>
        <w:rPr>
          <w:color w:val="000000"/>
        </w:rPr>
      </w:pPr>
      <w:r>
        <w:rPr>
          <w:color w:val="000000"/>
        </w:rPr>
        <w:t>If an incidental finding is discovered during the study analysis, the researcher will:</w:t>
      </w:r>
    </w:p>
    <w:p w14:paraId="2790F1B0" w14:textId="70E111C8" w:rsidR="00306FC7" w:rsidRDefault="00306FC7" w:rsidP="00DD31B0">
      <w:pPr>
        <w:pStyle w:val="NormalWeb"/>
        <w:numPr>
          <w:ilvl w:val="0"/>
          <w:numId w:val="9"/>
        </w:numPr>
        <w:spacing w:before="0" w:beforeAutospacing="0" w:after="0" w:afterAutospacing="0"/>
        <w:jc w:val="both"/>
        <w:rPr>
          <w:color w:val="000000"/>
        </w:rPr>
      </w:pPr>
      <w:r>
        <w:rPr>
          <w:color w:val="000000"/>
        </w:rPr>
        <w:t>Inform the participant of the ‘potential’ incidental finding</w:t>
      </w:r>
    </w:p>
    <w:p w14:paraId="5B2AF3EE" w14:textId="25039730" w:rsidR="00B07718" w:rsidRDefault="00B07718" w:rsidP="00DD31B0">
      <w:pPr>
        <w:pStyle w:val="NormalWeb"/>
        <w:numPr>
          <w:ilvl w:val="0"/>
          <w:numId w:val="9"/>
        </w:numPr>
        <w:spacing w:before="0" w:beforeAutospacing="0" w:after="0" w:afterAutospacing="0"/>
        <w:jc w:val="both"/>
        <w:rPr>
          <w:color w:val="000000"/>
        </w:rPr>
      </w:pPr>
      <w:r>
        <w:rPr>
          <w:color w:val="000000"/>
        </w:rPr>
        <w:t xml:space="preserve">Notify the </w:t>
      </w:r>
      <w:proofErr w:type="spellStart"/>
      <w:r>
        <w:rPr>
          <w:color w:val="000000"/>
        </w:rPr>
        <w:t>Mātai</w:t>
      </w:r>
      <w:proofErr w:type="spellEnd"/>
      <w:r>
        <w:rPr>
          <w:color w:val="000000"/>
        </w:rPr>
        <w:t xml:space="preserve"> clinical radiologist of relevant clinician of the incidental finding for their review.</w:t>
      </w:r>
    </w:p>
    <w:p w14:paraId="7692EF40" w14:textId="78CA7BDC" w:rsidR="00640B41" w:rsidRDefault="00B07718" w:rsidP="00DD31B0">
      <w:pPr>
        <w:pStyle w:val="NormalWeb"/>
        <w:numPr>
          <w:ilvl w:val="0"/>
          <w:numId w:val="9"/>
        </w:numPr>
        <w:spacing w:before="0" w:beforeAutospacing="0" w:after="0" w:afterAutospacing="0"/>
        <w:jc w:val="both"/>
        <w:rPr>
          <w:color w:val="000000"/>
        </w:rPr>
      </w:pPr>
      <w:r>
        <w:rPr>
          <w:color w:val="000000"/>
        </w:rPr>
        <w:t>Update the par</w:t>
      </w:r>
      <w:r w:rsidR="00AB429E">
        <w:rPr>
          <w:color w:val="000000"/>
        </w:rPr>
        <w:t>ticipant on the negative results o</w:t>
      </w:r>
      <w:r w:rsidR="00AE15B7">
        <w:rPr>
          <w:color w:val="000000"/>
        </w:rPr>
        <w:t>r</w:t>
      </w:r>
      <w:r w:rsidR="00AB429E">
        <w:rPr>
          <w:color w:val="000000"/>
        </w:rPr>
        <w:t xml:space="preserve"> inform the participant </w:t>
      </w:r>
      <w:r w:rsidR="00AE15B7">
        <w:rPr>
          <w:color w:val="000000"/>
        </w:rPr>
        <w:t>an</w:t>
      </w:r>
      <w:r w:rsidR="00AB429E">
        <w:rPr>
          <w:color w:val="000000"/>
        </w:rPr>
        <w:t xml:space="preserve"> incidental </w:t>
      </w:r>
      <w:r w:rsidR="00AE15B7">
        <w:rPr>
          <w:color w:val="000000"/>
        </w:rPr>
        <w:t>finding is confirmed, and they will</w:t>
      </w:r>
      <w:r w:rsidR="00AD5827">
        <w:rPr>
          <w:color w:val="000000"/>
        </w:rPr>
        <w:t xml:space="preserve"> be referred to their primary treating team or general prac</w:t>
      </w:r>
      <w:r w:rsidR="00F051CD">
        <w:rPr>
          <w:color w:val="000000"/>
        </w:rPr>
        <w:t>titi</w:t>
      </w:r>
      <w:r w:rsidR="00AD5827">
        <w:rPr>
          <w:color w:val="000000"/>
        </w:rPr>
        <w:t>oner</w:t>
      </w:r>
      <w:r w:rsidR="00F051CD">
        <w:rPr>
          <w:color w:val="000000"/>
        </w:rPr>
        <w:t xml:space="preserve"> for clinical review</w:t>
      </w:r>
    </w:p>
    <w:p w14:paraId="119D12A8" w14:textId="77777777" w:rsidR="00341841" w:rsidRDefault="00341841" w:rsidP="00DD31B0">
      <w:pPr>
        <w:pStyle w:val="NormalWeb"/>
        <w:spacing w:before="0" w:beforeAutospacing="0" w:after="0" w:afterAutospacing="0"/>
        <w:jc w:val="both"/>
      </w:pPr>
    </w:p>
    <w:p w14:paraId="16B9F5FF" w14:textId="77777777" w:rsidR="00632B68" w:rsidRDefault="00632B68" w:rsidP="00DD31B0">
      <w:pPr>
        <w:pStyle w:val="NormalWeb"/>
        <w:spacing w:before="0" w:beforeAutospacing="0" w:after="0" w:afterAutospacing="0"/>
        <w:jc w:val="both"/>
      </w:pPr>
      <w:r>
        <w:rPr>
          <w:color w:val="000000"/>
        </w:rPr>
        <w:t>If an incidental finding is confirmed:</w:t>
      </w:r>
    </w:p>
    <w:p w14:paraId="771EE364" w14:textId="77777777" w:rsidR="00632B68" w:rsidRDefault="00632B68" w:rsidP="00DD31B0">
      <w:pPr>
        <w:pStyle w:val="NormalWeb"/>
        <w:numPr>
          <w:ilvl w:val="0"/>
          <w:numId w:val="10"/>
        </w:numPr>
        <w:spacing w:before="0" w:beforeAutospacing="0" w:after="0" w:afterAutospacing="0"/>
        <w:jc w:val="both"/>
        <w:textAlignment w:val="baseline"/>
        <w:rPr>
          <w:color w:val="000000"/>
        </w:rPr>
      </w:pPr>
      <w:r>
        <w:rPr>
          <w:color w:val="000000"/>
        </w:rPr>
        <w:t>The relevant clinician will complete the incidental findings form and inform the participant’s primary treating team/ GP</w:t>
      </w:r>
    </w:p>
    <w:p w14:paraId="77067686" w14:textId="77777777" w:rsidR="00632B68" w:rsidRDefault="00632B68" w:rsidP="00DD31B0">
      <w:pPr>
        <w:pStyle w:val="NormalWeb"/>
        <w:spacing w:before="0" w:beforeAutospacing="0" w:after="0" w:afterAutospacing="0"/>
        <w:ind w:left="720" w:hanging="360"/>
        <w:jc w:val="both"/>
      </w:pPr>
      <w:r>
        <w:rPr>
          <w:color w:val="000000"/>
        </w:rPr>
        <w:t xml:space="preserve">·   </w:t>
      </w:r>
      <w:r>
        <w:rPr>
          <w:rStyle w:val="apple-tab-span"/>
          <w:rFonts w:eastAsiaTheme="majorEastAsia"/>
          <w:color w:val="000000"/>
        </w:rPr>
        <w:tab/>
      </w:r>
      <w:r>
        <w:rPr>
          <w:color w:val="000000"/>
        </w:rPr>
        <w:t>The radiology senior administrator will ensure the referral for clinical assistance is sent to the GP and up-date the incidental findings database</w:t>
      </w:r>
    </w:p>
    <w:p w14:paraId="4DFDF4FB" w14:textId="77777777" w:rsidR="00632B68" w:rsidRDefault="00632B68" w:rsidP="00DD31B0">
      <w:pPr>
        <w:pStyle w:val="NormalWeb"/>
        <w:spacing w:before="0" w:beforeAutospacing="0" w:after="160" w:afterAutospacing="0"/>
        <w:ind w:left="720" w:hanging="360"/>
        <w:jc w:val="both"/>
      </w:pPr>
      <w:r>
        <w:rPr>
          <w:color w:val="000000"/>
        </w:rPr>
        <w:t xml:space="preserve">·   </w:t>
      </w:r>
      <w:r>
        <w:rPr>
          <w:rStyle w:val="apple-tab-span"/>
          <w:rFonts w:eastAsiaTheme="majorEastAsia"/>
          <w:color w:val="000000"/>
        </w:rPr>
        <w:tab/>
      </w:r>
      <w:r>
        <w:rPr>
          <w:color w:val="000000"/>
        </w:rPr>
        <w:t>The nominated primary treating team/ GP will inform the participants and recommend a suitable health professional for clinical follow-up</w:t>
      </w:r>
    </w:p>
    <w:p w14:paraId="22AC163B" w14:textId="77777777" w:rsidR="00632B68" w:rsidRDefault="00632B68" w:rsidP="00DD31B0">
      <w:pPr>
        <w:pStyle w:val="NormalWeb"/>
        <w:spacing w:before="0" w:beforeAutospacing="0" w:after="240" w:afterAutospacing="0"/>
        <w:jc w:val="both"/>
      </w:pPr>
      <w:r>
        <w:rPr>
          <w:color w:val="000000"/>
        </w:rPr>
        <w:t>Furthermore, incidental findings will be communicated to the primary treating team and GP to mitigate risk of issues arising.</w:t>
      </w:r>
    </w:p>
    <w:p w14:paraId="3EDD8F21" w14:textId="77777777" w:rsidR="00632B68" w:rsidRPr="002B6C76" w:rsidRDefault="00632B68" w:rsidP="00DD31B0">
      <w:pPr>
        <w:pStyle w:val="Heading2"/>
      </w:pPr>
      <w:bookmarkStart w:id="18" w:name="_Toc166233152"/>
      <w:r w:rsidRPr="002B6C76">
        <w:t>Data Management:</w:t>
      </w:r>
      <w:bookmarkEnd w:id="18"/>
    </w:p>
    <w:p w14:paraId="54C8B995" w14:textId="77777777" w:rsidR="00632B68" w:rsidRDefault="00632B68" w:rsidP="00DD31B0">
      <w:pPr>
        <w:pStyle w:val="NormalWeb"/>
        <w:spacing w:before="0" w:beforeAutospacing="0" w:after="160" w:afterAutospacing="0"/>
        <w:jc w:val="both"/>
      </w:pPr>
      <w:r>
        <w:rPr>
          <w:color w:val="000000"/>
        </w:rPr>
        <w:t>MRI and OCT data will be de-identified, and research participation will be confidential as this is protocol. The following will be used to de-identify participants:</w:t>
      </w:r>
    </w:p>
    <w:p w14:paraId="338465BE" w14:textId="77777777" w:rsidR="00632B68" w:rsidRDefault="00632B68" w:rsidP="00DD31B0">
      <w:pPr>
        <w:pStyle w:val="NormalWeb"/>
        <w:numPr>
          <w:ilvl w:val="0"/>
          <w:numId w:val="8"/>
        </w:numPr>
        <w:spacing w:before="0" w:beforeAutospacing="0" w:after="0" w:afterAutospacing="0"/>
        <w:jc w:val="both"/>
        <w:textAlignment w:val="baseline"/>
        <w:rPr>
          <w:color w:val="000000"/>
        </w:rPr>
      </w:pPr>
      <w:r>
        <w:rPr>
          <w:color w:val="000000"/>
        </w:rPr>
        <w:t xml:space="preserve">All data will be stored securely for ten years as per legal requirements and therefore confidential. Raw and processed MRI data will be stored on password-protected </w:t>
      </w:r>
      <w:proofErr w:type="spellStart"/>
      <w:r>
        <w:rPr>
          <w:color w:val="000000"/>
        </w:rPr>
        <w:t>Mātai</w:t>
      </w:r>
      <w:proofErr w:type="spellEnd"/>
      <w:r>
        <w:rPr>
          <w:color w:val="000000"/>
        </w:rPr>
        <w:t xml:space="preserve"> Medical Research Institute computers, and back-ups of raw MRI (de-identified) data will be stored in a University of Auckland server, managed by the Centre for </w:t>
      </w:r>
      <w:proofErr w:type="spellStart"/>
      <w:r>
        <w:rPr>
          <w:color w:val="000000"/>
        </w:rPr>
        <w:t>eResearch</w:t>
      </w:r>
      <w:proofErr w:type="spellEnd"/>
      <w:r>
        <w:rPr>
          <w:color w:val="000000"/>
        </w:rPr>
        <w:t xml:space="preserve"> of the University of Auckland for post-processing and analysis in situ. Upon the conclusion of the project, all research data will be archived in a secure location within the University for 10 years minimum.</w:t>
      </w:r>
    </w:p>
    <w:p w14:paraId="793FF0FA" w14:textId="77777777" w:rsidR="00632B68" w:rsidRDefault="00632B68" w:rsidP="00DD31B0">
      <w:pPr>
        <w:pStyle w:val="NormalWeb"/>
        <w:numPr>
          <w:ilvl w:val="0"/>
          <w:numId w:val="8"/>
        </w:numPr>
        <w:spacing w:before="0" w:beforeAutospacing="0" w:after="0" w:afterAutospacing="0"/>
        <w:jc w:val="both"/>
        <w:textAlignment w:val="baseline"/>
        <w:rPr>
          <w:color w:val="000000"/>
        </w:rPr>
      </w:pPr>
      <w:proofErr w:type="spellStart"/>
      <w:r>
        <w:rPr>
          <w:color w:val="000000"/>
        </w:rPr>
        <w:t>REDCap</w:t>
      </w:r>
      <w:proofErr w:type="spellEnd"/>
      <w:r>
        <w:rPr>
          <w:color w:val="000000"/>
        </w:rPr>
        <w:t xml:space="preserve"> (https://www.project-redcap.org/) node hosted by FMHS will be used to store all consent forms and sensitive participant data. This includes the participants’ general practitioner details, demographic data, and NHI as per the ‘incidental findings policy’ on the </w:t>
      </w:r>
      <w:proofErr w:type="spellStart"/>
      <w:r>
        <w:rPr>
          <w:color w:val="000000"/>
        </w:rPr>
        <w:t>Mātai</w:t>
      </w:r>
      <w:proofErr w:type="spellEnd"/>
      <w:r>
        <w:rPr>
          <w:color w:val="000000"/>
        </w:rPr>
        <w:t xml:space="preserve"> MRI consent form (any incidental findings found on imaging will be reported to the participant’s primary treating team and GP).</w:t>
      </w:r>
    </w:p>
    <w:p w14:paraId="250CA78D" w14:textId="77777777" w:rsidR="00632B68" w:rsidRDefault="00632B68" w:rsidP="00DD31B0">
      <w:pPr>
        <w:pStyle w:val="NormalWeb"/>
        <w:numPr>
          <w:ilvl w:val="0"/>
          <w:numId w:val="8"/>
        </w:numPr>
        <w:spacing w:before="0" w:beforeAutospacing="0" w:after="0" w:afterAutospacing="0"/>
        <w:jc w:val="both"/>
        <w:textAlignment w:val="baseline"/>
        <w:rPr>
          <w:color w:val="000000"/>
        </w:rPr>
      </w:pPr>
      <w:r>
        <w:rPr>
          <w:color w:val="000000"/>
        </w:rPr>
        <w:t>A copy of all MRI scans will be stored on PACS (patient imaging data management system) which is the clinical gold standard. RIS (radiological information system) will store participant details, appointment schedules, and radiological reports, as per our clinical infrastructure requirements (and as an international gold standard).</w:t>
      </w:r>
    </w:p>
    <w:p w14:paraId="71848218" w14:textId="77777777" w:rsidR="00632B68" w:rsidRDefault="00632B68" w:rsidP="00DD31B0">
      <w:pPr>
        <w:spacing w:after="240"/>
      </w:pPr>
    </w:p>
    <w:p w14:paraId="037FC391" w14:textId="77777777" w:rsidR="00632B68" w:rsidRDefault="00632B68" w:rsidP="00DD31B0">
      <w:pPr>
        <w:pStyle w:val="Heading2"/>
      </w:pPr>
      <w:bookmarkStart w:id="19" w:name="_Toc166233153"/>
      <w:r>
        <w:t>Withdrawal of subjects:</w:t>
      </w:r>
      <w:bookmarkEnd w:id="19"/>
    </w:p>
    <w:p w14:paraId="577E3411" w14:textId="0D2540F3" w:rsidR="00632B68" w:rsidRDefault="00632B68" w:rsidP="00DD31B0">
      <w:pPr>
        <w:pStyle w:val="NormalWeb"/>
        <w:spacing w:before="120" w:beforeAutospacing="0" w:after="120" w:afterAutospacing="0"/>
        <w:jc w:val="both"/>
      </w:pPr>
      <w:r>
        <w:rPr>
          <w:color w:val="000000"/>
        </w:rPr>
        <w:t xml:space="preserve">Subjects may withdraw from the study at any time without reason. </w:t>
      </w:r>
      <w:r w:rsidR="00BC2A2C">
        <w:rPr>
          <w:color w:val="000000"/>
        </w:rPr>
        <w:t>Information</w:t>
      </w:r>
      <w:r w:rsidR="00C31F1C">
        <w:rPr>
          <w:color w:val="000000"/>
        </w:rPr>
        <w:t xml:space="preserve"> collected </w:t>
      </w:r>
      <w:r w:rsidR="003B70E8">
        <w:rPr>
          <w:color w:val="000000"/>
        </w:rPr>
        <w:t xml:space="preserve">until withdrawal will be used in the study. If </w:t>
      </w:r>
      <w:r w:rsidR="00BC2A2C">
        <w:rPr>
          <w:color w:val="000000"/>
        </w:rPr>
        <w:t>a participant</w:t>
      </w:r>
      <w:r w:rsidR="00CB0235">
        <w:rPr>
          <w:color w:val="000000"/>
        </w:rPr>
        <w:t xml:space="preserve"> requests the withdrawal/ deletion of their data, they will be given a 2 week period after data collection to request withdrawal</w:t>
      </w:r>
      <w:r w:rsidR="00C16CA2">
        <w:rPr>
          <w:color w:val="000000"/>
        </w:rPr>
        <w:t xml:space="preserve"> of the data from this study</w:t>
      </w:r>
      <w:r w:rsidR="00CB0235">
        <w:rPr>
          <w:color w:val="000000"/>
        </w:rPr>
        <w:t>.</w:t>
      </w:r>
      <w:r w:rsidR="000745AC">
        <w:rPr>
          <w:color w:val="000000"/>
        </w:rPr>
        <w:t xml:space="preserve"> This</w:t>
      </w:r>
      <w:r w:rsidR="000A3D33">
        <w:rPr>
          <w:color w:val="000000"/>
        </w:rPr>
        <w:t xml:space="preserve"> </w:t>
      </w:r>
      <w:r w:rsidR="000745AC">
        <w:rPr>
          <w:color w:val="000000"/>
        </w:rPr>
        <w:t xml:space="preserve">is to </w:t>
      </w:r>
      <w:r w:rsidR="000A3D33">
        <w:rPr>
          <w:color w:val="000000"/>
        </w:rPr>
        <w:t>maintain the integrity of the study.</w:t>
      </w:r>
      <w:r w:rsidR="007C7FEC">
        <w:rPr>
          <w:color w:val="000000"/>
        </w:rPr>
        <w:t>. Withdrawn data will not be used</w:t>
      </w:r>
      <w:r w:rsidR="00473E78">
        <w:rPr>
          <w:color w:val="000000"/>
        </w:rPr>
        <w:t xml:space="preserve"> or </w:t>
      </w:r>
      <w:r w:rsidR="00974A64">
        <w:rPr>
          <w:color w:val="000000"/>
        </w:rPr>
        <w:t>sent</w:t>
      </w:r>
      <w:r w:rsidR="007C7FEC">
        <w:rPr>
          <w:color w:val="000000"/>
        </w:rPr>
        <w:t xml:space="preserve"> for future unspecified research.</w:t>
      </w:r>
    </w:p>
    <w:p w14:paraId="1FA05854" w14:textId="77777777" w:rsidR="00632B68" w:rsidRDefault="00632B68" w:rsidP="00DD31B0">
      <w:pPr>
        <w:pStyle w:val="NormalWeb"/>
        <w:spacing w:before="0" w:beforeAutospacing="0" w:after="0" w:afterAutospacing="0"/>
        <w:jc w:val="both"/>
      </w:pPr>
      <w:r>
        <w:rPr>
          <w:color w:val="000000"/>
        </w:rPr>
        <w:t> </w:t>
      </w:r>
    </w:p>
    <w:p w14:paraId="6569546C" w14:textId="77777777" w:rsidR="00632B68" w:rsidRDefault="00632B68" w:rsidP="00DD31B0">
      <w:pPr>
        <w:pStyle w:val="Heading2"/>
      </w:pPr>
      <w:bookmarkStart w:id="20" w:name="_Toc166233154"/>
      <w:r>
        <w:t>Ethical considerations</w:t>
      </w:r>
      <w:bookmarkEnd w:id="20"/>
    </w:p>
    <w:p w14:paraId="14D89F22" w14:textId="77777777" w:rsidR="00632B68" w:rsidRDefault="00632B68" w:rsidP="00DD31B0">
      <w:pPr>
        <w:pStyle w:val="NormalWeb"/>
        <w:spacing w:before="0" w:beforeAutospacing="0" w:after="0" w:afterAutospacing="0"/>
        <w:jc w:val="both"/>
      </w:pPr>
      <w:r>
        <w:rPr>
          <w:color w:val="000000"/>
        </w:rPr>
        <w:t>This project will be conducted under the tenants of the declaration of Helsinki. All results will be reviewed by the relevant consultant.</w:t>
      </w:r>
    </w:p>
    <w:p w14:paraId="555DA468" w14:textId="77777777" w:rsidR="00632B68" w:rsidRDefault="00632B68" w:rsidP="00DD31B0">
      <w:pPr>
        <w:pStyle w:val="NormalWeb"/>
        <w:spacing w:before="0" w:beforeAutospacing="0" w:after="0" w:afterAutospacing="0"/>
        <w:jc w:val="both"/>
      </w:pPr>
      <w:r>
        <w:rPr>
          <w:color w:val="000000"/>
        </w:rPr>
        <w:t> </w:t>
      </w:r>
    </w:p>
    <w:p w14:paraId="04790772" w14:textId="77777777" w:rsidR="00632B68" w:rsidRDefault="00632B68" w:rsidP="00DD31B0">
      <w:pPr>
        <w:pStyle w:val="Heading2"/>
      </w:pPr>
      <w:bookmarkStart w:id="21" w:name="_Toc166233155"/>
      <w:r>
        <w:t>Finance and insurance:</w:t>
      </w:r>
      <w:bookmarkEnd w:id="21"/>
    </w:p>
    <w:p w14:paraId="321F55D7" w14:textId="77777777" w:rsidR="00632B68" w:rsidRDefault="00632B68" w:rsidP="00DD31B0">
      <w:pPr>
        <w:pStyle w:val="NormalWeb"/>
        <w:spacing w:before="0" w:beforeAutospacing="0" w:after="0" w:afterAutospacing="0"/>
        <w:jc w:val="both"/>
      </w:pPr>
      <w:r>
        <w:rPr>
          <w:color w:val="000000"/>
        </w:rPr>
        <w:t> </w:t>
      </w:r>
    </w:p>
    <w:p w14:paraId="772CE022" w14:textId="0C34FB41" w:rsidR="00632B68" w:rsidRDefault="00532C7A" w:rsidP="00DD31B0">
      <w:pPr>
        <w:pStyle w:val="NormalWeb"/>
        <w:spacing w:before="0" w:beforeAutospacing="0" w:after="0" w:afterAutospacing="0"/>
        <w:jc w:val="both"/>
        <w:rPr>
          <w:color w:val="000000"/>
        </w:rPr>
      </w:pPr>
      <w:r>
        <w:rPr>
          <w:color w:val="000000"/>
        </w:rPr>
        <w:t>This study is funded by the Marsden Fund</w:t>
      </w:r>
      <w:r w:rsidR="006E748E">
        <w:rPr>
          <w:color w:val="000000"/>
        </w:rPr>
        <w:t xml:space="preserve"> as well as the Health Research Council of New Zealand</w:t>
      </w:r>
      <w:r>
        <w:rPr>
          <w:color w:val="000000"/>
        </w:rPr>
        <w:t xml:space="preserve">. </w:t>
      </w:r>
      <w:r w:rsidR="00632B68">
        <w:rPr>
          <w:color w:val="000000"/>
        </w:rPr>
        <w:t>Participants will be covered under the medical indemnity insurance or ACC of the respective specialists involved. </w:t>
      </w:r>
    </w:p>
    <w:p w14:paraId="7AC6C244" w14:textId="77777777" w:rsidR="00DB4DDA" w:rsidRDefault="00DB4DDA" w:rsidP="00DD31B0">
      <w:pPr>
        <w:pStyle w:val="NormalWeb"/>
        <w:spacing w:before="0" w:beforeAutospacing="0" w:after="0" w:afterAutospacing="0"/>
        <w:jc w:val="both"/>
        <w:rPr>
          <w:color w:val="000000"/>
        </w:rPr>
      </w:pPr>
    </w:p>
    <w:p w14:paraId="05AFF06B" w14:textId="3A6AF4A1" w:rsidR="001F1D69" w:rsidRDefault="0004175E" w:rsidP="001F1D69">
      <w:pPr>
        <w:pStyle w:val="NormalWeb"/>
        <w:spacing w:before="0" w:beforeAutospacing="0" w:after="0" w:afterAutospacing="0"/>
        <w:rPr>
          <w:color w:val="000000"/>
          <w:shd w:val="clear" w:color="auto" w:fill="FFFFFF"/>
        </w:rPr>
      </w:pPr>
      <w:r w:rsidRPr="0004175E">
        <w:rPr>
          <w:color w:val="000000"/>
          <w:shd w:val="clear" w:color="auto" w:fill="FFFFFF"/>
        </w:rPr>
        <w:t>Participants from the Gisborne area</w:t>
      </w:r>
      <w:r>
        <w:rPr>
          <w:color w:val="000000"/>
          <w:shd w:val="clear" w:color="auto" w:fill="FFFFFF"/>
        </w:rPr>
        <w:t xml:space="preserve"> will be eligible for </w:t>
      </w:r>
      <w:r w:rsidR="006B61DB">
        <w:rPr>
          <w:color w:val="000000"/>
          <w:shd w:val="clear" w:color="auto" w:fill="FFFFFF"/>
        </w:rPr>
        <w:t xml:space="preserve">petrol vouchers of </w:t>
      </w:r>
      <w:r w:rsidR="00BA5FA4">
        <w:rPr>
          <w:color w:val="000000"/>
          <w:shd w:val="clear" w:color="auto" w:fill="FFFFFF"/>
        </w:rPr>
        <w:t>50</w:t>
      </w:r>
      <w:r w:rsidR="006B61DB">
        <w:rPr>
          <w:color w:val="000000"/>
          <w:shd w:val="clear" w:color="auto" w:fill="FFFFFF"/>
        </w:rPr>
        <w:t xml:space="preserve"> dollars. Refreshments and lunch will be provided. </w:t>
      </w:r>
      <w:r w:rsidR="00212595">
        <w:rPr>
          <w:color w:val="000000"/>
          <w:shd w:val="clear" w:color="auto" w:fill="FFFFFF"/>
        </w:rPr>
        <w:t xml:space="preserve">The study visit is expected to </w:t>
      </w:r>
      <w:r w:rsidR="00B80C6E">
        <w:rPr>
          <w:color w:val="000000"/>
          <w:shd w:val="clear" w:color="auto" w:fill="FFFFFF"/>
        </w:rPr>
        <w:t>take 8 hours.</w:t>
      </w:r>
    </w:p>
    <w:p w14:paraId="5B93F0EE" w14:textId="77777777" w:rsidR="006B61DB" w:rsidRPr="0004175E" w:rsidRDefault="006B61DB" w:rsidP="001F1D69">
      <w:pPr>
        <w:pStyle w:val="NormalWeb"/>
        <w:spacing w:before="0" w:beforeAutospacing="0" w:after="0" w:afterAutospacing="0"/>
        <w:rPr>
          <w:color w:val="000000"/>
          <w:shd w:val="clear" w:color="auto" w:fill="FFFFFF"/>
        </w:rPr>
      </w:pPr>
    </w:p>
    <w:p w14:paraId="0289AADC" w14:textId="6A899B34" w:rsidR="00DB4DDA" w:rsidRDefault="001F1D69" w:rsidP="00435E5E">
      <w:pPr>
        <w:pStyle w:val="NormalWeb"/>
        <w:spacing w:before="0" w:beforeAutospacing="0" w:after="0" w:afterAutospacing="0"/>
      </w:pPr>
      <w:r>
        <w:rPr>
          <w:color w:val="000000"/>
          <w:shd w:val="clear" w:color="auto" w:fill="FFFFFF"/>
        </w:rPr>
        <w:t>Participants from Auckland</w:t>
      </w:r>
      <w:r w:rsidR="006B61DB">
        <w:rPr>
          <w:color w:val="000000"/>
          <w:shd w:val="clear" w:color="auto" w:fill="FFFFFF"/>
        </w:rPr>
        <w:t xml:space="preserve"> will have</w:t>
      </w:r>
      <w:r w:rsidR="00B5426A">
        <w:rPr>
          <w:color w:val="000000"/>
          <w:shd w:val="clear" w:color="auto" w:fill="FFFFFF"/>
        </w:rPr>
        <w:t xml:space="preserve"> all study related travel in Gisborne</w:t>
      </w:r>
      <w:r w:rsidR="0042060F">
        <w:rPr>
          <w:color w:val="000000"/>
          <w:shd w:val="clear" w:color="auto" w:fill="FFFFFF"/>
        </w:rPr>
        <w:t>, including flights</w:t>
      </w:r>
      <w:r w:rsidR="002667DC">
        <w:rPr>
          <w:color w:val="000000"/>
          <w:shd w:val="clear" w:color="auto" w:fill="FFFFFF"/>
        </w:rPr>
        <w:t xml:space="preserve"> to</w:t>
      </w:r>
      <w:r w:rsidR="00361635">
        <w:rPr>
          <w:color w:val="000000"/>
          <w:shd w:val="clear" w:color="auto" w:fill="FFFFFF"/>
        </w:rPr>
        <w:t xml:space="preserve"> Gisborne</w:t>
      </w:r>
      <w:r w:rsidR="002667DC">
        <w:rPr>
          <w:color w:val="000000"/>
          <w:shd w:val="clear" w:color="auto" w:fill="FFFFFF"/>
        </w:rPr>
        <w:t xml:space="preserve"> and accommodation</w:t>
      </w:r>
      <w:r w:rsidR="00A14421">
        <w:rPr>
          <w:color w:val="000000"/>
          <w:shd w:val="clear" w:color="auto" w:fill="FFFFFF"/>
        </w:rPr>
        <w:t xml:space="preserve"> covered.</w:t>
      </w:r>
      <w:r w:rsidR="00B5426A">
        <w:rPr>
          <w:b/>
          <w:bCs/>
        </w:rPr>
        <w:t xml:space="preserve"> </w:t>
      </w:r>
      <w:r w:rsidR="00B5426A">
        <w:t xml:space="preserve">Additionally, a $150 </w:t>
      </w:r>
      <w:proofErr w:type="spellStart"/>
      <w:r w:rsidR="00B5426A">
        <w:t>koha</w:t>
      </w:r>
      <w:proofErr w:type="spellEnd"/>
      <w:r w:rsidR="00B5426A">
        <w:t>/ allowance will be provided to cover food and other expenses</w:t>
      </w:r>
      <w:r w:rsidR="0076540D">
        <w:t>. If a participants stay in Gisborne is extended due to study-related processes, the institute will also cover any additional food, accommodation, and travel costs</w:t>
      </w:r>
      <w:r w:rsidR="00B80C6E">
        <w:t xml:space="preserve">. Participants will be informed to 48 hours of their time for the study visit, although the research team will endeavour to have them back in Auckland within 24 hours. </w:t>
      </w:r>
    </w:p>
    <w:p w14:paraId="0F9F800D" w14:textId="77777777" w:rsidR="00632B68" w:rsidRDefault="00632B68" w:rsidP="00DD31B0">
      <w:pPr>
        <w:pStyle w:val="NormalWeb"/>
        <w:spacing w:before="0" w:beforeAutospacing="0" w:after="0" w:afterAutospacing="0"/>
        <w:jc w:val="both"/>
        <w:rPr>
          <w:color w:val="000000"/>
        </w:rPr>
      </w:pPr>
      <w:r>
        <w:rPr>
          <w:color w:val="000000"/>
        </w:rPr>
        <w:t> </w:t>
      </w:r>
    </w:p>
    <w:p w14:paraId="07593639" w14:textId="77777777" w:rsidR="00491400" w:rsidRPr="00B84C0A" w:rsidRDefault="00491400" w:rsidP="00491400">
      <w:pPr>
        <w:pStyle w:val="NormalWeb"/>
        <w:spacing w:before="0" w:after="0"/>
      </w:pPr>
      <w:r w:rsidRPr="00B84C0A">
        <w:t>Ownership Rights:</w:t>
      </w:r>
    </w:p>
    <w:p w14:paraId="1521C9E6" w14:textId="0481CB07" w:rsidR="00491400" w:rsidRDefault="00491400" w:rsidP="00491400">
      <w:pPr>
        <w:pStyle w:val="NormalWeb"/>
        <w:spacing w:before="0" w:beforeAutospacing="0" w:after="0" w:afterAutospacing="0"/>
        <w:jc w:val="both"/>
      </w:pPr>
      <w:r w:rsidRPr="0059691F">
        <w:t>Information from this study may lead to discoveries and inventions or the development of a commercial product. The rights to these will belong to</w:t>
      </w:r>
      <w:r>
        <w:t xml:space="preserve"> the University of Auckland and Matai Medical Research Institute</w:t>
      </w:r>
      <w:r w:rsidRPr="0059691F">
        <w:t>.</w:t>
      </w:r>
    </w:p>
    <w:p w14:paraId="75002466" w14:textId="77777777" w:rsidR="00632B68" w:rsidRDefault="00632B68" w:rsidP="00DD31B0">
      <w:pPr>
        <w:pStyle w:val="Heading2"/>
      </w:pPr>
      <w:bookmarkStart w:id="22" w:name="_Toc166233156"/>
      <w:r>
        <w:t>Reporting and dissemination:</w:t>
      </w:r>
      <w:bookmarkEnd w:id="22"/>
    </w:p>
    <w:p w14:paraId="2181474E" w14:textId="77777777" w:rsidR="00632B68" w:rsidRDefault="00632B68" w:rsidP="00DD31B0">
      <w:pPr>
        <w:pStyle w:val="NormalWeb"/>
        <w:spacing w:before="0" w:beforeAutospacing="0" w:after="0" w:afterAutospacing="0"/>
        <w:jc w:val="both"/>
      </w:pPr>
      <w:r>
        <w:rPr>
          <w:color w:val="000000"/>
        </w:rPr>
        <w:t>Once data is collected and analysed a report will be submitted to international peer review journals for publication for a series of articles based upon the findings of this study. Findings will also be presented at national and international conferences.</w:t>
      </w:r>
    </w:p>
    <w:p w14:paraId="417FE8A4" w14:textId="77777777" w:rsidR="0039171B" w:rsidRDefault="0039171B" w:rsidP="00DD31B0">
      <w:pPr>
        <w:rPr>
          <w:rFonts w:eastAsiaTheme="majorEastAsia" w:cstheme="majorBidi"/>
          <w:b/>
          <w:color w:val="000000"/>
          <w:sz w:val="32"/>
          <w:szCs w:val="32"/>
        </w:rPr>
      </w:pPr>
      <w:r>
        <w:rPr>
          <w:color w:val="000000"/>
          <w:szCs w:val="32"/>
        </w:rPr>
        <w:br w:type="page"/>
      </w:r>
    </w:p>
    <w:p w14:paraId="779944B0" w14:textId="0F36B9BB" w:rsidR="00632B68" w:rsidRDefault="00632B68" w:rsidP="00DD31B0">
      <w:pPr>
        <w:pStyle w:val="Heading2"/>
      </w:pPr>
      <w:bookmarkStart w:id="23" w:name="_Toc166233157"/>
      <w:r>
        <w:t>References</w:t>
      </w:r>
      <w:bookmarkEnd w:id="23"/>
    </w:p>
    <w:p w14:paraId="4DED0D78" w14:textId="77777777" w:rsidR="00632B68" w:rsidRDefault="00632B68" w:rsidP="00DD31B0">
      <w:pPr>
        <w:pStyle w:val="NormalWeb"/>
        <w:spacing w:before="0" w:beforeAutospacing="0" w:after="0" w:afterAutospacing="0"/>
        <w:ind w:hanging="640"/>
        <w:jc w:val="both"/>
      </w:pPr>
      <w:r>
        <w:rPr>
          <w:color w:val="000000"/>
        </w:rPr>
        <w:t xml:space="preserve">1.    </w:t>
      </w:r>
      <w:r>
        <w:rPr>
          <w:rStyle w:val="apple-tab-span"/>
          <w:rFonts w:eastAsiaTheme="majorEastAsia"/>
          <w:color w:val="000000"/>
        </w:rPr>
        <w:tab/>
      </w:r>
      <w:r>
        <w:rPr>
          <w:color w:val="000000"/>
        </w:rPr>
        <w:t>Wall M. Update on Idiopathic Intracranial Hypertension. [cited 2024 Apr 12]; Available from: http://dx.doi.org/10.1016/j.ncl.2016.08.004</w:t>
      </w:r>
    </w:p>
    <w:p w14:paraId="1A2AA66A" w14:textId="77777777" w:rsidR="00632B68" w:rsidRDefault="00632B68" w:rsidP="00DD31B0">
      <w:pPr>
        <w:pStyle w:val="NormalWeb"/>
        <w:spacing w:before="0" w:beforeAutospacing="0" w:after="0" w:afterAutospacing="0"/>
        <w:ind w:hanging="640"/>
        <w:jc w:val="both"/>
      </w:pPr>
      <w:r>
        <w:rPr>
          <w:color w:val="000000"/>
        </w:rPr>
        <w:t xml:space="preserve">2.    </w:t>
      </w:r>
      <w:r>
        <w:rPr>
          <w:rStyle w:val="apple-tab-span"/>
          <w:rFonts w:eastAsiaTheme="majorEastAsia"/>
          <w:color w:val="000000"/>
        </w:rPr>
        <w:tab/>
      </w:r>
      <w:proofErr w:type="spellStart"/>
      <w:r>
        <w:rPr>
          <w:color w:val="000000"/>
        </w:rPr>
        <w:t>Frič</w:t>
      </w:r>
      <w:proofErr w:type="spellEnd"/>
      <w:r>
        <w:rPr>
          <w:color w:val="000000"/>
        </w:rPr>
        <w:t xml:space="preserve"> R, </w:t>
      </w:r>
      <w:proofErr w:type="spellStart"/>
      <w:r>
        <w:rPr>
          <w:color w:val="000000"/>
        </w:rPr>
        <w:t>Pripp</w:t>
      </w:r>
      <w:proofErr w:type="spellEnd"/>
      <w:r>
        <w:rPr>
          <w:color w:val="000000"/>
        </w:rPr>
        <w:t xml:space="preserve"> AH, Eide PK. Cardiovascular risk factors in Chiari malformation and idiopathic intracranial hypertension. Brain </w:t>
      </w:r>
      <w:proofErr w:type="spellStart"/>
      <w:r>
        <w:rPr>
          <w:color w:val="000000"/>
        </w:rPr>
        <w:t>Behav</w:t>
      </w:r>
      <w:proofErr w:type="spellEnd"/>
      <w:r>
        <w:rPr>
          <w:color w:val="000000"/>
        </w:rPr>
        <w:t>. 2017 May 1;7(5).</w:t>
      </w:r>
    </w:p>
    <w:p w14:paraId="713EE09C" w14:textId="77777777" w:rsidR="00632B68" w:rsidRDefault="00632B68" w:rsidP="00DD31B0">
      <w:pPr>
        <w:pStyle w:val="NormalWeb"/>
        <w:spacing w:before="0" w:beforeAutospacing="0" w:after="0" w:afterAutospacing="0"/>
        <w:ind w:hanging="640"/>
        <w:jc w:val="both"/>
      </w:pPr>
      <w:r>
        <w:rPr>
          <w:color w:val="000000"/>
        </w:rPr>
        <w:t xml:space="preserve">3.    </w:t>
      </w:r>
      <w:r>
        <w:rPr>
          <w:rStyle w:val="apple-tab-span"/>
          <w:rFonts w:eastAsiaTheme="majorEastAsia"/>
          <w:color w:val="000000"/>
        </w:rPr>
        <w:tab/>
      </w:r>
      <w:r>
        <w:rPr>
          <w:color w:val="000000"/>
        </w:rPr>
        <w:t xml:space="preserve">Eide K, </w:t>
      </w:r>
      <w:proofErr w:type="spellStart"/>
      <w:r>
        <w:rPr>
          <w:color w:val="000000"/>
        </w:rPr>
        <w:t>Pripp</w:t>
      </w:r>
      <w:proofErr w:type="spellEnd"/>
      <w:r>
        <w:rPr>
          <w:color w:val="000000"/>
        </w:rPr>
        <w:t xml:space="preserve"> AH. The prevalence of cardiovascular disease in non-communicating hydrocephalus. Clin </w:t>
      </w:r>
      <w:proofErr w:type="spellStart"/>
      <w:r>
        <w:rPr>
          <w:color w:val="000000"/>
        </w:rPr>
        <w:t>Neurol</w:t>
      </w:r>
      <w:proofErr w:type="spellEnd"/>
      <w:r>
        <w:rPr>
          <w:color w:val="000000"/>
        </w:rPr>
        <w:t xml:space="preserve"> </w:t>
      </w:r>
      <w:proofErr w:type="spellStart"/>
      <w:r>
        <w:rPr>
          <w:color w:val="000000"/>
        </w:rPr>
        <w:t>Neurosurg</w:t>
      </w:r>
      <w:proofErr w:type="spellEnd"/>
      <w:r>
        <w:rPr>
          <w:color w:val="000000"/>
        </w:rPr>
        <w:t xml:space="preserve"> [Internet]. 2016 [cited 2024 Apr 12];149:33–8. Available from: http://dx.doi.org/10.1016/j.clineuro.2016.07.024</w:t>
      </w:r>
    </w:p>
    <w:p w14:paraId="143BB20B" w14:textId="77777777" w:rsidR="00632B68" w:rsidRDefault="00632B68" w:rsidP="00DD31B0">
      <w:pPr>
        <w:pStyle w:val="NormalWeb"/>
        <w:spacing w:before="0" w:beforeAutospacing="0" w:after="0" w:afterAutospacing="0"/>
        <w:ind w:hanging="640"/>
        <w:jc w:val="both"/>
      </w:pPr>
      <w:r>
        <w:rPr>
          <w:color w:val="000000"/>
        </w:rPr>
        <w:t xml:space="preserve">4.    </w:t>
      </w:r>
      <w:r>
        <w:rPr>
          <w:rStyle w:val="apple-tab-span"/>
          <w:rFonts w:eastAsiaTheme="majorEastAsia"/>
          <w:color w:val="000000"/>
        </w:rPr>
        <w:tab/>
      </w:r>
      <w:r>
        <w:rPr>
          <w:color w:val="000000"/>
        </w:rPr>
        <w:t>Hawthorne C, Piper I, Rostami E. Monitoring of intracranial pressure in patients with traumatic brain injury. 2014 [cited 2024 Apr 12]; Available from: www.frontiersin.org</w:t>
      </w:r>
    </w:p>
    <w:p w14:paraId="5129FCBA" w14:textId="77777777" w:rsidR="00632B68" w:rsidRDefault="00632B68" w:rsidP="00DD31B0">
      <w:pPr>
        <w:pStyle w:val="NormalWeb"/>
        <w:spacing w:before="0" w:beforeAutospacing="0" w:after="0" w:afterAutospacing="0"/>
        <w:ind w:hanging="640"/>
        <w:jc w:val="both"/>
      </w:pPr>
      <w:r>
        <w:rPr>
          <w:color w:val="000000"/>
        </w:rPr>
        <w:t xml:space="preserve">5.    </w:t>
      </w:r>
      <w:r>
        <w:rPr>
          <w:rStyle w:val="apple-tab-span"/>
          <w:rFonts w:eastAsiaTheme="majorEastAsia"/>
          <w:color w:val="000000"/>
        </w:rPr>
        <w:tab/>
      </w:r>
      <w:r>
        <w:rPr>
          <w:color w:val="000000"/>
        </w:rPr>
        <w:t xml:space="preserve">Hoffmann J, </w:t>
      </w:r>
      <w:proofErr w:type="spellStart"/>
      <w:r>
        <w:rPr>
          <w:color w:val="000000"/>
        </w:rPr>
        <w:t>Mollan</w:t>
      </w:r>
      <w:proofErr w:type="spellEnd"/>
      <w:r>
        <w:rPr>
          <w:color w:val="000000"/>
        </w:rPr>
        <w:t xml:space="preserve"> SP, </w:t>
      </w:r>
      <w:proofErr w:type="spellStart"/>
      <w:r>
        <w:rPr>
          <w:color w:val="000000"/>
        </w:rPr>
        <w:t>Paemeleire</w:t>
      </w:r>
      <w:proofErr w:type="spellEnd"/>
      <w:r>
        <w:rPr>
          <w:color w:val="000000"/>
        </w:rPr>
        <w:t xml:space="preserve"> K, </w:t>
      </w:r>
      <w:proofErr w:type="spellStart"/>
      <w:r>
        <w:rPr>
          <w:color w:val="000000"/>
        </w:rPr>
        <w:t>Lampl</w:t>
      </w:r>
      <w:proofErr w:type="spellEnd"/>
      <w:r>
        <w:rPr>
          <w:color w:val="000000"/>
        </w:rPr>
        <w:t xml:space="preserve"> C, Jensen RH, Sinclair AJ. European headache federation guideline on idiopathic intracranial hypertension. Journal of Headache and Pain [Internet]. 2018 Oct 8 [cited 2024 Apr 24];19(1):1–15. Available from: https://link-springer-com.ezproxy.auckland.ac.nz/articles/10.1186/s10194-018-0919-2</w:t>
      </w:r>
    </w:p>
    <w:p w14:paraId="52D15644" w14:textId="77777777" w:rsidR="00632B68" w:rsidRDefault="00632B68" w:rsidP="00DD31B0">
      <w:pPr>
        <w:pStyle w:val="NormalWeb"/>
        <w:spacing w:before="0" w:beforeAutospacing="0" w:after="0" w:afterAutospacing="0"/>
        <w:ind w:hanging="640"/>
        <w:jc w:val="both"/>
      </w:pPr>
      <w:r>
        <w:rPr>
          <w:color w:val="000000"/>
        </w:rPr>
        <w:t xml:space="preserve">6.    </w:t>
      </w:r>
      <w:r>
        <w:rPr>
          <w:rStyle w:val="apple-tab-span"/>
          <w:rFonts w:eastAsiaTheme="majorEastAsia"/>
          <w:color w:val="000000"/>
        </w:rPr>
        <w:tab/>
      </w:r>
      <w:r>
        <w:rPr>
          <w:color w:val="000000"/>
        </w:rPr>
        <w:t>Capizzi A, Woo J, Verduzco-Gutierrez M. Traumatic Brain Injury: An Overview of Epidemiology, Pathophysiology, and Medical Management. Medical Clinics of North America [Internet]. 2020 Mar 1 [cited 2024 Apr 12];104(2):213–38. Available from: http://www.medical.theclinics.com/article/S0025712519301294/fulltext</w:t>
      </w:r>
    </w:p>
    <w:p w14:paraId="43E761B8" w14:textId="77777777" w:rsidR="00632B68" w:rsidRDefault="00632B68" w:rsidP="00DD31B0">
      <w:pPr>
        <w:pStyle w:val="NormalWeb"/>
        <w:spacing w:before="0" w:beforeAutospacing="0" w:after="0" w:afterAutospacing="0"/>
        <w:ind w:hanging="640"/>
        <w:jc w:val="both"/>
      </w:pPr>
      <w:r>
        <w:rPr>
          <w:color w:val="000000"/>
        </w:rPr>
        <w:t xml:space="preserve">7.    </w:t>
      </w:r>
      <w:r>
        <w:rPr>
          <w:rStyle w:val="apple-tab-span"/>
          <w:rFonts w:eastAsiaTheme="majorEastAsia"/>
          <w:color w:val="000000"/>
        </w:rPr>
        <w:tab/>
      </w:r>
      <w:r>
        <w:rPr>
          <w:color w:val="000000"/>
        </w:rPr>
        <w:t xml:space="preserve">Kilgore KP, Lee MS, Leavitt JA, </w:t>
      </w:r>
      <w:proofErr w:type="spellStart"/>
      <w:r>
        <w:rPr>
          <w:color w:val="000000"/>
        </w:rPr>
        <w:t>Mokri</w:t>
      </w:r>
      <w:proofErr w:type="spellEnd"/>
      <w:r>
        <w:rPr>
          <w:color w:val="000000"/>
        </w:rPr>
        <w:t xml:space="preserve"> B, Hodge DO, Frank RD, et al. Re-evaluating the Incidence of Idiopathic Intracranial Hypertension in an Era of Increasing Obesity. Ophthalmology. 2017 May 1;124(5):697–700.</w:t>
      </w:r>
    </w:p>
    <w:p w14:paraId="1E9CA2B8" w14:textId="77777777" w:rsidR="00632B68" w:rsidRDefault="00632B68" w:rsidP="00DD31B0">
      <w:pPr>
        <w:pStyle w:val="NormalWeb"/>
        <w:spacing w:before="0" w:beforeAutospacing="0" w:after="0" w:afterAutospacing="0"/>
        <w:ind w:hanging="640"/>
        <w:jc w:val="both"/>
      </w:pPr>
      <w:r>
        <w:rPr>
          <w:color w:val="000000"/>
        </w:rPr>
        <w:t xml:space="preserve">8.    </w:t>
      </w:r>
      <w:r>
        <w:rPr>
          <w:rStyle w:val="apple-tab-span"/>
          <w:rFonts w:eastAsiaTheme="majorEastAsia"/>
          <w:color w:val="000000"/>
        </w:rPr>
        <w:tab/>
      </w:r>
      <w:proofErr w:type="spellStart"/>
      <w:r>
        <w:rPr>
          <w:color w:val="000000"/>
        </w:rPr>
        <w:t>Friesner</w:t>
      </w:r>
      <w:proofErr w:type="spellEnd"/>
      <w:r>
        <w:rPr>
          <w:color w:val="000000"/>
        </w:rPr>
        <w:t xml:space="preserve"> D, Rosenman R, Lobb BM, Tanne E. Idiopathic intracranial hypertension in the USA: the role of obesity in establishing prevalence and healthcare costs. Obesity Reviews [Internet]. 2011 May 1 [cited 2024 Apr 12];12(5):e372–80. Available from: https://onlinelibrary-wiley-com.ezproxy.auckland.ac.nz/doi/full/10.1111/j.1467-789X.2010.00799.x</w:t>
      </w:r>
    </w:p>
    <w:p w14:paraId="7A1B1C45" w14:textId="77777777" w:rsidR="00632B68" w:rsidRDefault="00632B68" w:rsidP="00DD31B0">
      <w:pPr>
        <w:pStyle w:val="NormalWeb"/>
        <w:spacing w:before="0" w:beforeAutospacing="0" w:after="0" w:afterAutospacing="0"/>
        <w:ind w:hanging="640"/>
        <w:jc w:val="both"/>
      </w:pPr>
      <w:r>
        <w:rPr>
          <w:color w:val="000000"/>
        </w:rPr>
        <w:t xml:space="preserve">9.    </w:t>
      </w:r>
      <w:r>
        <w:rPr>
          <w:rStyle w:val="apple-tab-span"/>
          <w:rFonts w:eastAsiaTheme="majorEastAsia"/>
          <w:color w:val="000000"/>
        </w:rPr>
        <w:tab/>
      </w:r>
      <w:r>
        <w:rPr>
          <w:color w:val="000000"/>
        </w:rPr>
        <w:t>McCluskey G, Mulholland DA, McCarron P, McCarron MO. Idiopathic Intracranial Hypertension in the Northwest of Northern Ireland: Epidemiology and Clinical Management. Neuroepidemiology [Internet]. 2015 Aug 1 [cited 2024 Apr 12];45(1):34–9. Available from: https://dx.doi.org/10.1159/000435919</w:t>
      </w:r>
    </w:p>
    <w:p w14:paraId="7D188271" w14:textId="77777777" w:rsidR="00632B68" w:rsidRDefault="00632B68" w:rsidP="00DD31B0">
      <w:pPr>
        <w:pStyle w:val="NormalWeb"/>
        <w:spacing w:before="0" w:beforeAutospacing="0" w:after="0" w:afterAutospacing="0"/>
        <w:ind w:hanging="640"/>
        <w:jc w:val="both"/>
      </w:pPr>
      <w:r>
        <w:rPr>
          <w:color w:val="000000"/>
        </w:rPr>
        <w:t xml:space="preserve">10.  </w:t>
      </w:r>
      <w:r>
        <w:rPr>
          <w:rStyle w:val="apple-tab-span"/>
          <w:rFonts w:eastAsiaTheme="majorEastAsia"/>
          <w:color w:val="000000"/>
        </w:rPr>
        <w:tab/>
      </w:r>
      <w:r>
        <w:rPr>
          <w:color w:val="000000"/>
        </w:rPr>
        <w:t xml:space="preserve">Yabe I, </w:t>
      </w:r>
      <w:proofErr w:type="spellStart"/>
      <w:r>
        <w:rPr>
          <w:color w:val="000000"/>
        </w:rPr>
        <w:t>Moriwaka</w:t>
      </w:r>
      <w:proofErr w:type="spellEnd"/>
      <w:r>
        <w:rPr>
          <w:color w:val="000000"/>
        </w:rPr>
        <w:t xml:space="preserve"> F, </w:t>
      </w:r>
      <w:proofErr w:type="spellStart"/>
      <w:r>
        <w:rPr>
          <w:color w:val="000000"/>
        </w:rPr>
        <w:t>Notoya</w:t>
      </w:r>
      <w:proofErr w:type="spellEnd"/>
      <w:r>
        <w:rPr>
          <w:color w:val="000000"/>
        </w:rPr>
        <w:t xml:space="preserve"> A, Ohtaki M, Tashiro K. Incidence of idiopathic intracranial hypertension in Hokkaido, the northern-most island of Japan. 2000;</w:t>
      </w:r>
    </w:p>
    <w:p w14:paraId="3051212A" w14:textId="77777777" w:rsidR="00632B68" w:rsidRDefault="00632B68" w:rsidP="00DD31B0">
      <w:pPr>
        <w:pStyle w:val="NormalWeb"/>
        <w:spacing w:before="0" w:beforeAutospacing="0" w:after="0" w:afterAutospacing="0"/>
        <w:ind w:hanging="640"/>
        <w:jc w:val="both"/>
      </w:pPr>
      <w:r>
        <w:rPr>
          <w:color w:val="000000"/>
        </w:rPr>
        <w:t xml:space="preserve">11.  </w:t>
      </w:r>
      <w:r>
        <w:rPr>
          <w:rStyle w:val="apple-tab-span"/>
          <w:rFonts w:eastAsiaTheme="majorEastAsia"/>
          <w:color w:val="000000"/>
        </w:rPr>
        <w:tab/>
      </w:r>
      <w:r>
        <w:rPr>
          <w:color w:val="000000"/>
        </w:rPr>
        <w:t xml:space="preserve">Durcan PJ, Corbett JJ, Wall M. The Incidence of Pseudotumor Cerebri: Population Studies in Iowa and Louisiana. Arch </w:t>
      </w:r>
      <w:proofErr w:type="spellStart"/>
      <w:r>
        <w:rPr>
          <w:color w:val="000000"/>
        </w:rPr>
        <w:t>Neurol</w:t>
      </w:r>
      <w:proofErr w:type="spellEnd"/>
      <w:r>
        <w:rPr>
          <w:color w:val="000000"/>
        </w:rPr>
        <w:t xml:space="preserve"> [Internet]. 1988 Aug 1 [cited 2024 Apr 24];45(8):875–7. Available from: https://jamanetwork-com.ezproxy.auckland.ac.nz/journals/jamaneurology/fullarticle/587953</w:t>
      </w:r>
    </w:p>
    <w:p w14:paraId="33720254" w14:textId="77777777" w:rsidR="00632B68" w:rsidRDefault="00632B68" w:rsidP="00DD31B0">
      <w:pPr>
        <w:pStyle w:val="NormalWeb"/>
        <w:spacing w:before="0" w:beforeAutospacing="0" w:after="0" w:afterAutospacing="0"/>
        <w:ind w:hanging="640"/>
        <w:jc w:val="both"/>
      </w:pPr>
      <w:r>
        <w:rPr>
          <w:color w:val="000000"/>
        </w:rPr>
        <w:t xml:space="preserve">12.  </w:t>
      </w:r>
      <w:r>
        <w:rPr>
          <w:rStyle w:val="apple-tab-span"/>
          <w:rFonts w:eastAsiaTheme="majorEastAsia"/>
          <w:color w:val="000000"/>
        </w:rPr>
        <w:tab/>
      </w:r>
      <w:proofErr w:type="spellStart"/>
      <w:r>
        <w:rPr>
          <w:color w:val="000000"/>
        </w:rPr>
        <w:t>Scadeng</w:t>
      </w:r>
      <w:proofErr w:type="spellEnd"/>
      <w:r>
        <w:rPr>
          <w:color w:val="000000"/>
        </w:rPr>
        <w:t xml:space="preserve"> M, Moats R, Yamada S, Nelson MD, </w:t>
      </w:r>
      <w:proofErr w:type="spellStart"/>
      <w:r>
        <w:rPr>
          <w:color w:val="000000"/>
        </w:rPr>
        <w:t>Mccomb</w:t>
      </w:r>
      <w:proofErr w:type="spellEnd"/>
      <w:r>
        <w:rPr>
          <w:color w:val="000000"/>
        </w:rPr>
        <w:t xml:space="preserve"> JG. MR spectroscopic changes in </w:t>
      </w:r>
      <w:proofErr w:type="spellStart"/>
      <w:r>
        <w:rPr>
          <w:color w:val="000000"/>
        </w:rPr>
        <w:t>pediatric</w:t>
      </w:r>
      <w:proofErr w:type="spellEnd"/>
      <w:r>
        <w:rPr>
          <w:color w:val="000000"/>
        </w:rPr>
        <w:t xml:space="preserve"> acute hydrocephalus, sub-acute hydrocephalus and cortical atrophy. 2001;</w:t>
      </w:r>
    </w:p>
    <w:p w14:paraId="37D02197" w14:textId="77777777" w:rsidR="00632B68" w:rsidRDefault="00632B68" w:rsidP="00DD31B0">
      <w:pPr>
        <w:pStyle w:val="NormalWeb"/>
        <w:spacing w:before="0" w:beforeAutospacing="0" w:after="0" w:afterAutospacing="0"/>
        <w:ind w:hanging="640"/>
        <w:jc w:val="both"/>
      </w:pPr>
      <w:r>
        <w:rPr>
          <w:color w:val="000000"/>
        </w:rPr>
        <w:t xml:space="preserve">13.  </w:t>
      </w:r>
      <w:r>
        <w:rPr>
          <w:rStyle w:val="apple-tab-span"/>
          <w:rFonts w:eastAsiaTheme="majorEastAsia"/>
          <w:color w:val="000000"/>
        </w:rPr>
        <w:tab/>
      </w:r>
      <w:proofErr w:type="spellStart"/>
      <w:r>
        <w:rPr>
          <w:color w:val="000000"/>
        </w:rPr>
        <w:t>Terem</w:t>
      </w:r>
      <w:proofErr w:type="spellEnd"/>
      <w:r>
        <w:rPr>
          <w:color w:val="000000"/>
        </w:rPr>
        <w:t xml:space="preserve"> I, Ni WW, </w:t>
      </w:r>
      <w:proofErr w:type="spellStart"/>
      <w:r>
        <w:rPr>
          <w:color w:val="000000"/>
        </w:rPr>
        <w:t>Goubran</w:t>
      </w:r>
      <w:proofErr w:type="spellEnd"/>
      <w:r>
        <w:rPr>
          <w:color w:val="000000"/>
        </w:rPr>
        <w:t xml:space="preserve"> M, Rahimi MS, </w:t>
      </w:r>
      <w:proofErr w:type="spellStart"/>
      <w:r>
        <w:rPr>
          <w:color w:val="000000"/>
        </w:rPr>
        <w:t>Zaharchuk</w:t>
      </w:r>
      <w:proofErr w:type="spellEnd"/>
      <w:r>
        <w:rPr>
          <w:color w:val="000000"/>
        </w:rPr>
        <w:t xml:space="preserve"> G, </w:t>
      </w:r>
      <w:proofErr w:type="spellStart"/>
      <w:r>
        <w:rPr>
          <w:color w:val="000000"/>
        </w:rPr>
        <w:t>Yeom</w:t>
      </w:r>
      <w:proofErr w:type="spellEnd"/>
      <w:r>
        <w:rPr>
          <w:color w:val="000000"/>
        </w:rPr>
        <w:t xml:space="preserve"> KW, et al. Revealing sub-voxel motions of brain tissue using phase-based amplified MRI (</w:t>
      </w:r>
      <w:proofErr w:type="spellStart"/>
      <w:r>
        <w:rPr>
          <w:color w:val="000000"/>
        </w:rPr>
        <w:t>aMRI</w:t>
      </w:r>
      <w:proofErr w:type="spellEnd"/>
      <w:r>
        <w:rPr>
          <w:color w:val="000000"/>
        </w:rPr>
        <w:t xml:space="preserve">). </w:t>
      </w:r>
      <w:proofErr w:type="spellStart"/>
      <w:r>
        <w:rPr>
          <w:color w:val="000000"/>
        </w:rPr>
        <w:t>Magn</w:t>
      </w:r>
      <w:proofErr w:type="spellEnd"/>
      <w:r>
        <w:rPr>
          <w:color w:val="000000"/>
        </w:rPr>
        <w:t xml:space="preserve"> </w:t>
      </w:r>
      <w:proofErr w:type="spellStart"/>
      <w:r>
        <w:rPr>
          <w:color w:val="000000"/>
        </w:rPr>
        <w:t>Reson</w:t>
      </w:r>
      <w:proofErr w:type="spellEnd"/>
      <w:r>
        <w:rPr>
          <w:color w:val="000000"/>
        </w:rPr>
        <w:t xml:space="preserve"> Med [Internet]. 2018 Dec 1 [cited 2024 Apr 12];80(6):2549–59. Available from: https://onlinelibrary-wiley-com.ezproxy.auckland.ac.nz/doi/full/10.1002/mrm.27236</w:t>
      </w:r>
    </w:p>
    <w:p w14:paraId="46A565DD" w14:textId="77777777" w:rsidR="00632B68" w:rsidRDefault="00632B68" w:rsidP="00DD31B0">
      <w:pPr>
        <w:pStyle w:val="NormalWeb"/>
        <w:spacing w:before="0" w:beforeAutospacing="0" w:after="0" w:afterAutospacing="0"/>
        <w:ind w:hanging="640"/>
        <w:jc w:val="both"/>
      </w:pPr>
      <w:r>
        <w:rPr>
          <w:color w:val="000000"/>
        </w:rPr>
        <w:t xml:space="preserve">14.  </w:t>
      </w:r>
      <w:r>
        <w:rPr>
          <w:rStyle w:val="apple-tab-span"/>
          <w:rFonts w:eastAsiaTheme="majorEastAsia"/>
          <w:color w:val="000000"/>
        </w:rPr>
        <w:tab/>
      </w:r>
      <w:r>
        <w:rPr>
          <w:color w:val="000000"/>
        </w:rPr>
        <w:t xml:space="preserve">Holdsworth SJ, Rahimi MS, Ni WW, </w:t>
      </w:r>
      <w:proofErr w:type="spellStart"/>
      <w:r>
        <w:rPr>
          <w:color w:val="000000"/>
        </w:rPr>
        <w:t>Zaharchuk</w:t>
      </w:r>
      <w:proofErr w:type="spellEnd"/>
      <w:r>
        <w:rPr>
          <w:color w:val="000000"/>
        </w:rPr>
        <w:t xml:space="preserve"> G, Moseley ME. Amplified magnetic resonance imaging (</w:t>
      </w:r>
      <w:proofErr w:type="spellStart"/>
      <w:r>
        <w:rPr>
          <w:color w:val="000000"/>
        </w:rPr>
        <w:t>aMRI</w:t>
      </w:r>
      <w:proofErr w:type="spellEnd"/>
      <w:r>
        <w:rPr>
          <w:color w:val="000000"/>
        </w:rPr>
        <w:t xml:space="preserve">). </w:t>
      </w:r>
      <w:proofErr w:type="spellStart"/>
      <w:r>
        <w:rPr>
          <w:color w:val="000000"/>
        </w:rPr>
        <w:t>Magn</w:t>
      </w:r>
      <w:proofErr w:type="spellEnd"/>
      <w:r>
        <w:rPr>
          <w:color w:val="000000"/>
        </w:rPr>
        <w:t xml:space="preserve"> </w:t>
      </w:r>
      <w:proofErr w:type="spellStart"/>
      <w:r>
        <w:rPr>
          <w:color w:val="000000"/>
        </w:rPr>
        <w:t>Reson</w:t>
      </w:r>
      <w:proofErr w:type="spellEnd"/>
      <w:r>
        <w:rPr>
          <w:color w:val="000000"/>
        </w:rPr>
        <w:t xml:space="preserve"> Med [Internet]. 2016 Jun 1 [cited 2024 Apr 12];75(6):2245–54. Available from: https://onlinelibrary.wiley.com/doi/full/10.1002/mrm.26142</w:t>
      </w:r>
    </w:p>
    <w:p w14:paraId="5241981D" w14:textId="77777777" w:rsidR="00632B68" w:rsidRDefault="00632B68" w:rsidP="00DD31B0">
      <w:pPr>
        <w:pStyle w:val="NormalWeb"/>
        <w:spacing w:before="0" w:beforeAutospacing="0" w:after="0" w:afterAutospacing="0"/>
        <w:ind w:hanging="640"/>
        <w:jc w:val="both"/>
      </w:pPr>
      <w:r>
        <w:rPr>
          <w:color w:val="000000"/>
        </w:rPr>
        <w:t xml:space="preserve">15.  </w:t>
      </w:r>
      <w:r>
        <w:rPr>
          <w:rStyle w:val="apple-tab-span"/>
          <w:rFonts w:eastAsiaTheme="majorEastAsia"/>
          <w:color w:val="000000"/>
        </w:rPr>
        <w:tab/>
      </w:r>
      <w:proofErr w:type="spellStart"/>
      <w:r>
        <w:rPr>
          <w:color w:val="000000"/>
        </w:rPr>
        <w:t>Balédent</w:t>
      </w:r>
      <w:proofErr w:type="spellEnd"/>
      <w:r>
        <w:rPr>
          <w:color w:val="000000"/>
        </w:rPr>
        <w:t xml:space="preserve"> O. Imaging of the cerebrospinal fluid circulation. Cambridge University Press [Internet]. 2014 Jan 1 [cited 2024 Apr 24];9781107031777:121–38. Available from: https://www.cambridge.org/core/books/adult-hydrocephalus/imaging-of-the-cerebrospinal-fluid-circulation/A031F2773C860BF372D7CE8971A410A1</w:t>
      </w:r>
    </w:p>
    <w:p w14:paraId="39757FA8" w14:textId="77777777" w:rsidR="00632B68" w:rsidRDefault="00632B68" w:rsidP="00DD31B0">
      <w:pPr>
        <w:pStyle w:val="NormalWeb"/>
        <w:spacing w:before="0" w:beforeAutospacing="0" w:after="0" w:afterAutospacing="0"/>
        <w:ind w:hanging="640"/>
        <w:jc w:val="both"/>
      </w:pPr>
      <w:r>
        <w:rPr>
          <w:color w:val="000000"/>
        </w:rPr>
        <w:t xml:space="preserve">16.  </w:t>
      </w:r>
      <w:r>
        <w:rPr>
          <w:rStyle w:val="apple-tab-span"/>
          <w:rFonts w:eastAsiaTheme="majorEastAsia"/>
          <w:color w:val="000000"/>
        </w:rPr>
        <w:tab/>
      </w:r>
      <w:r>
        <w:rPr>
          <w:color w:val="000000"/>
        </w:rPr>
        <w:t xml:space="preserve">Morgan WH, Yu DY, Alder VA, Cringle SJ, Cooper RL, House PH, et al. The correlation between cerebrospinal fluid pressure and retrolaminar tissue pressure. Invest </w:t>
      </w:r>
      <w:proofErr w:type="spellStart"/>
      <w:r>
        <w:rPr>
          <w:color w:val="000000"/>
        </w:rPr>
        <w:t>Ophthalmol</w:t>
      </w:r>
      <w:proofErr w:type="spellEnd"/>
      <w:r>
        <w:rPr>
          <w:color w:val="000000"/>
        </w:rPr>
        <w:t xml:space="preserve"> Vis Sci. 1998 Jul 1;39(8):1419–28.</w:t>
      </w:r>
    </w:p>
    <w:p w14:paraId="6BAF11D1" w14:textId="77777777" w:rsidR="00632B68" w:rsidRDefault="00632B68" w:rsidP="00DD31B0">
      <w:pPr>
        <w:pStyle w:val="NormalWeb"/>
        <w:spacing w:before="0" w:beforeAutospacing="0" w:after="0" w:afterAutospacing="0"/>
        <w:ind w:hanging="640"/>
        <w:jc w:val="both"/>
      </w:pPr>
      <w:r>
        <w:rPr>
          <w:color w:val="000000"/>
        </w:rPr>
        <w:t xml:space="preserve">17.  </w:t>
      </w:r>
      <w:r>
        <w:rPr>
          <w:rStyle w:val="apple-tab-span"/>
          <w:rFonts w:eastAsiaTheme="majorEastAsia"/>
          <w:color w:val="000000"/>
        </w:rPr>
        <w:tab/>
      </w:r>
      <w:r>
        <w:rPr>
          <w:color w:val="000000"/>
        </w:rPr>
        <w:t>Morgan WH, Yu DY, Cooper RL, Alder VA, Cringle SJ, Constable I]. The Influence of Cerebrospinal Fluid Pressure on the Lamina Cribrosa Tissue Pressure Gradient.</w:t>
      </w:r>
    </w:p>
    <w:p w14:paraId="364B6B33" w14:textId="77777777" w:rsidR="00632B68" w:rsidRDefault="00632B68" w:rsidP="00DD31B0">
      <w:pPr>
        <w:pStyle w:val="NormalWeb"/>
        <w:spacing w:before="0" w:beforeAutospacing="0" w:after="0" w:afterAutospacing="0"/>
        <w:ind w:hanging="640"/>
        <w:jc w:val="both"/>
      </w:pPr>
      <w:r>
        <w:rPr>
          <w:color w:val="000000"/>
        </w:rPr>
        <w:t xml:space="preserve">18.  </w:t>
      </w:r>
      <w:r>
        <w:rPr>
          <w:rStyle w:val="apple-tab-span"/>
          <w:rFonts w:eastAsiaTheme="majorEastAsia"/>
          <w:color w:val="000000"/>
        </w:rPr>
        <w:tab/>
      </w:r>
      <w:r>
        <w:rPr>
          <w:color w:val="000000"/>
        </w:rPr>
        <w:t xml:space="preserve">Downs JC, Girkin CA. Lamina cribrosa in glaucoma. Curr </w:t>
      </w:r>
      <w:proofErr w:type="spellStart"/>
      <w:r>
        <w:rPr>
          <w:color w:val="000000"/>
        </w:rPr>
        <w:t>Opin</w:t>
      </w:r>
      <w:proofErr w:type="spellEnd"/>
      <w:r>
        <w:rPr>
          <w:color w:val="000000"/>
        </w:rPr>
        <w:t xml:space="preserve"> </w:t>
      </w:r>
      <w:proofErr w:type="spellStart"/>
      <w:r>
        <w:rPr>
          <w:color w:val="000000"/>
        </w:rPr>
        <w:t>Ophthalmol</w:t>
      </w:r>
      <w:proofErr w:type="spellEnd"/>
      <w:r>
        <w:rPr>
          <w:color w:val="000000"/>
        </w:rPr>
        <w:t xml:space="preserve"> [Internet]. 2017 Mar 1 [cited 2024 Apr 24];28(2):113–9. Available from: https://journals-lww-com.ezproxy.auckland.ac.nz/co-ophthalmology/fulltext/2017/03000/lamina_cribrosa_in_glaucoma.3.aspx</w:t>
      </w:r>
    </w:p>
    <w:p w14:paraId="065C4924" w14:textId="77777777" w:rsidR="00632B68" w:rsidRDefault="00632B68" w:rsidP="00DD31B0">
      <w:pPr>
        <w:pStyle w:val="NormalWeb"/>
        <w:spacing w:before="0" w:beforeAutospacing="0" w:after="0" w:afterAutospacing="0"/>
        <w:ind w:hanging="640"/>
        <w:jc w:val="both"/>
      </w:pPr>
      <w:r>
        <w:rPr>
          <w:color w:val="000000"/>
        </w:rPr>
        <w:t xml:space="preserve">19.  </w:t>
      </w:r>
      <w:r>
        <w:rPr>
          <w:rStyle w:val="apple-tab-span"/>
          <w:rFonts w:eastAsiaTheme="majorEastAsia"/>
          <w:color w:val="000000"/>
        </w:rPr>
        <w:tab/>
      </w:r>
      <w:r>
        <w:rPr>
          <w:color w:val="000000"/>
        </w:rPr>
        <w:t xml:space="preserve">Poncelet BP, </w:t>
      </w:r>
      <w:proofErr w:type="spellStart"/>
      <w:r>
        <w:rPr>
          <w:color w:val="000000"/>
        </w:rPr>
        <w:t>Wedeen</w:t>
      </w:r>
      <w:proofErr w:type="spellEnd"/>
      <w:r>
        <w:rPr>
          <w:color w:val="000000"/>
        </w:rPr>
        <w:t xml:space="preserve"> VJ, </w:t>
      </w:r>
      <w:proofErr w:type="spellStart"/>
      <w:r>
        <w:rPr>
          <w:color w:val="000000"/>
        </w:rPr>
        <w:t>Weisskoff</w:t>
      </w:r>
      <w:proofErr w:type="spellEnd"/>
      <w:r>
        <w:rPr>
          <w:color w:val="000000"/>
        </w:rPr>
        <w:t xml:space="preserve"> RM, Cohen MS. Brain parenchyma motion: measurement with cine echo-planar MR imaging. https://doi.org/101148/radiology18531438740 [Internet]. 1992 Dec 1 [cited 2024 Apr 24];185(3):645–51. Available from: https://pubs.rsna.org/doi/10.1148/radiology.185.3.1438740</w:t>
      </w:r>
    </w:p>
    <w:p w14:paraId="1D6E93BE" w14:textId="77777777" w:rsidR="00632B68" w:rsidRDefault="00632B68" w:rsidP="00DD31B0">
      <w:pPr>
        <w:pStyle w:val="NormalWeb"/>
        <w:spacing w:before="0" w:beforeAutospacing="0" w:after="0" w:afterAutospacing="0"/>
        <w:ind w:hanging="640"/>
        <w:jc w:val="both"/>
      </w:pPr>
      <w:r>
        <w:rPr>
          <w:color w:val="000000"/>
        </w:rPr>
        <w:t xml:space="preserve">20.  </w:t>
      </w:r>
      <w:r>
        <w:rPr>
          <w:rStyle w:val="apple-tab-span"/>
          <w:rFonts w:eastAsiaTheme="majorEastAsia"/>
          <w:color w:val="000000"/>
        </w:rPr>
        <w:tab/>
      </w:r>
      <w:proofErr w:type="spellStart"/>
      <w:r>
        <w:rPr>
          <w:color w:val="000000"/>
        </w:rPr>
        <w:t>Abderezaei</w:t>
      </w:r>
      <w:proofErr w:type="spellEnd"/>
      <w:r>
        <w:rPr>
          <w:color w:val="000000"/>
        </w:rPr>
        <w:t xml:space="preserve"> J, </w:t>
      </w:r>
      <w:proofErr w:type="spellStart"/>
      <w:r>
        <w:rPr>
          <w:color w:val="000000"/>
        </w:rPr>
        <w:t>Pionteck</w:t>
      </w:r>
      <w:proofErr w:type="spellEnd"/>
      <w:r>
        <w:rPr>
          <w:color w:val="000000"/>
        </w:rPr>
        <w:t xml:space="preserve"> A, </w:t>
      </w:r>
      <w:proofErr w:type="spellStart"/>
      <w:r>
        <w:rPr>
          <w:color w:val="000000"/>
        </w:rPr>
        <w:t>Terem</w:t>
      </w:r>
      <w:proofErr w:type="spellEnd"/>
      <w:r>
        <w:rPr>
          <w:color w:val="000000"/>
        </w:rPr>
        <w:t xml:space="preserve"> I, Dang L, </w:t>
      </w:r>
      <w:proofErr w:type="spellStart"/>
      <w:r>
        <w:rPr>
          <w:color w:val="000000"/>
        </w:rPr>
        <w:t>Scadeng</w:t>
      </w:r>
      <w:proofErr w:type="spellEnd"/>
      <w:r>
        <w:rPr>
          <w:color w:val="000000"/>
        </w:rPr>
        <w:t xml:space="preserve"> M, Morgenstern P, et al. Development, calibration, and testing of 3D amplified MRI (</w:t>
      </w:r>
      <w:proofErr w:type="spellStart"/>
      <w:r>
        <w:rPr>
          <w:color w:val="000000"/>
        </w:rPr>
        <w:t>aMRI</w:t>
      </w:r>
      <w:proofErr w:type="spellEnd"/>
      <w:r>
        <w:rPr>
          <w:color w:val="000000"/>
        </w:rPr>
        <w:t xml:space="preserve">) for the quantification of intrinsic brain motion. Brain </w:t>
      </w:r>
      <w:proofErr w:type="spellStart"/>
      <w:r>
        <w:rPr>
          <w:color w:val="000000"/>
        </w:rPr>
        <w:t>Multiphys</w:t>
      </w:r>
      <w:proofErr w:type="spellEnd"/>
      <w:r>
        <w:rPr>
          <w:color w:val="000000"/>
        </w:rPr>
        <w:t>. 2021 Jan 1;2:100022.</w:t>
      </w:r>
    </w:p>
    <w:p w14:paraId="36269333" w14:textId="77777777" w:rsidR="00632B68" w:rsidRDefault="00632B68" w:rsidP="00DD31B0">
      <w:pPr>
        <w:pStyle w:val="NormalWeb"/>
        <w:spacing w:before="0" w:beforeAutospacing="0" w:after="0" w:afterAutospacing="0"/>
        <w:ind w:hanging="640"/>
        <w:jc w:val="both"/>
      </w:pPr>
      <w:r>
        <w:rPr>
          <w:color w:val="000000"/>
        </w:rPr>
        <w:t xml:space="preserve">21.  </w:t>
      </w:r>
      <w:r>
        <w:rPr>
          <w:rStyle w:val="apple-tab-span"/>
          <w:rFonts w:eastAsiaTheme="majorEastAsia"/>
          <w:color w:val="000000"/>
        </w:rPr>
        <w:tab/>
      </w:r>
      <w:proofErr w:type="spellStart"/>
      <w:r>
        <w:rPr>
          <w:color w:val="000000"/>
        </w:rPr>
        <w:t>Liugan</w:t>
      </w:r>
      <w:proofErr w:type="spellEnd"/>
      <w:r>
        <w:rPr>
          <w:color w:val="000000"/>
        </w:rPr>
        <w:t xml:space="preserve"> M, Xu Z, Zhang M. Reduced Free Communication of the Subarachnoid Space Within the Optic Canal in the Human. Am J </w:t>
      </w:r>
      <w:proofErr w:type="spellStart"/>
      <w:r>
        <w:rPr>
          <w:color w:val="000000"/>
        </w:rPr>
        <w:t>Ophthalmol</w:t>
      </w:r>
      <w:proofErr w:type="spellEnd"/>
      <w:r>
        <w:rPr>
          <w:color w:val="000000"/>
        </w:rPr>
        <w:t>. 2017 Jul 1;179:25–31.</w:t>
      </w:r>
    </w:p>
    <w:p w14:paraId="00E9E7B1" w14:textId="77777777" w:rsidR="00632B68" w:rsidRDefault="00632B68" w:rsidP="00DD31B0">
      <w:pPr>
        <w:pStyle w:val="NormalWeb"/>
        <w:spacing w:before="0" w:beforeAutospacing="0" w:after="0" w:afterAutospacing="0"/>
        <w:jc w:val="both"/>
      </w:pPr>
      <w:r>
        <w:rPr>
          <w:color w:val="000000"/>
        </w:rPr>
        <w:t> </w:t>
      </w:r>
    </w:p>
    <w:p w14:paraId="286A34D0" w14:textId="77777777" w:rsidR="00632B68" w:rsidRDefault="00632B68" w:rsidP="00DD31B0"/>
    <w:p w14:paraId="291D3156" w14:textId="1193BFF4" w:rsidR="006660DF" w:rsidRPr="00632B68" w:rsidRDefault="006660DF" w:rsidP="00DD31B0"/>
    <w:sectPr w:rsidR="006660DF" w:rsidRPr="00632B68" w:rsidSect="005B0C2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E2A4" w14:textId="77777777" w:rsidR="008B066E" w:rsidRDefault="008B066E" w:rsidP="00AD618C">
      <w:pPr>
        <w:spacing w:line="240" w:lineRule="auto"/>
      </w:pPr>
      <w:r>
        <w:separator/>
      </w:r>
    </w:p>
  </w:endnote>
  <w:endnote w:type="continuationSeparator" w:id="0">
    <w:p w14:paraId="58437FDE" w14:textId="77777777" w:rsidR="008B066E" w:rsidRDefault="008B066E" w:rsidP="00AD618C">
      <w:pPr>
        <w:spacing w:line="240" w:lineRule="auto"/>
      </w:pPr>
      <w:r>
        <w:continuationSeparator/>
      </w:r>
    </w:p>
  </w:endnote>
  <w:endnote w:type="continuationNotice" w:id="1">
    <w:p w14:paraId="38972D3E" w14:textId="77777777" w:rsidR="008B066E" w:rsidRDefault="008B0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BB56FC" w14:paraId="104297BC" w14:textId="77777777" w:rsidTr="4ABB56FC">
      <w:trPr>
        <w:trHeight w:val="300"/>
      </w:trPr>
      <w:tc>
        <w:tcPr>
          <w:tcW w:w="3005" w:type="dxa"/>
        </w:tcPr>
        <w:p w14:paraId="3EC4566B" w14:textId="4FF8F900" w:rsidR="4ABB56FC" w:rsidRDefault="4ABB56FC" w:rsidP="4ABB56FC">
          <w:pPr>
            <w:pStyle w:val="Header"/>
            <w:ind w:left="-115"/>
          </w:pPr>
        </w:p>
      </w:tc>
      <w:tc>
        <w:tcPr>
          <w:tcW w:w="3005" w:type="dxa"/>
        </w:tcPr>
        <w:p w14:paraId="4C37005A" w14:textId="336B29CB" w:rsidR="4ABB56FC" w:rsidRDefault="4ABB56FC" w:rsidP="4ABB56FC">
          <w:pPr>
            <w:pStyle w:val="Header"/>
            <w:jc w:val="center"/>
          </w:pPr>
        </w:p>
      </w:tc>
      <w:tc>
        <w:tcPr>
          <w:tcW w:w="3005" w:type="dxa"/>
        </w:tcPr>
        <w:p w14:paraId="3C5954D5" w14:textId="4027A708" w:rsidR="4ABB56FC" w:rsidRDefault="4ABB56FC" w:rsidP="4ABB56FC">
          <w:pPr>
            <w:pStyle w:val="Header"/>
            <w:ind w:right="-115"/>
            <w:jc w:val="right"/>
          </w:pPr>
        </w:p>
      </w:tc>
    </w:tr>
  </w:tbl>
  <w:p w14:paraId="4EF73231" w14:textId="259AC371" w:rsidR="000F5708" w:rsidRDefault="000F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E9FD" w14:textId="77777777" w:rsidR="008B066E" w:rsidRDefault="008B066E" w:rsidP="00AD618C">
      <w:pPr>
        <w:spacing w:line="240" w:lineRule="auto"/>
      </w:pPr>
      <w:r>
        <w:separator/>
      </w:r>
    </w:p>
  </w:footnote>
  <w:footnote w:type="continuationSeparator" w:id="0">
    <w:p w14:paraId="5D7F2A99" w14:textId="77777777" w:rsidR="008B066E" w:rsidRDefault="008B066E" w:rsidP="00AD618C">
      <w:pPr>
        <w:spacing w:line="240" w:lineRule="auto"/>
      </w:pPr>
      <w:r>
        <w:continuationSeparator/>
      </w:r>
    </w:p>
  </w:footnote>
  <w:footnote w:type="continuationNotice" w:id="1">
    <w:p w14:paraId="6B7CB7FE" w14:textId="77777777" w:rsidR="008B066E" w:rsidRDefault="008B0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54B3" w14:textId="77777777" w:rsidR="00C856D6" w:rsidRPr="0088396B" w:rsidRDefault="00C856D6" w:rsidP="00C856D6">
    <w:pPr>
      <w:spacing w:line="276" w:lineRule="auto"/>
      <w:ind w:left="117"/>
      <w:jc w:val="right"/>
      <w:rPr>
        <w:sz w:val="20"/>
        <w:szCs w:val="20"/>
      </w:rPr>
    </w:pPr>
    <w:r w:rsidRPr="0088396B">
      <w:rPr>
        <w:noProof/>
        <w:sz w:val="20"/>
        <w:szCs w:val="20"/>
      </w:rPr>
      <w:drawing>
        <wp:anchor distT="0" distB="0" distL="114300" distR="114300" simplePos="0" relativeHeight="251658240" behindDoc="0" locked="0" layoutInCell="1" allowOverlap="1" wp14:anchorId="4821C4AF" wp14:editId="52834324">
          <wp:simplePos x="0" y="0"/>
          <wp:positionH relativeFrom="page">
            <wp:posOffset>-609600</wp:posOffset>
          </wp:positionH>
          <wp:positionV relativeFrom="paragraph">
            <wp:posOffset>-38100</wp:posOffset>
          </wp:positionV>
          <wp:extent cx="1927860" cy="580390"/>
          <wp:effectExtent l="0" t="0" r="2540" b="3810"/>
          <wp:wrapSquare wrapText="bothSides"/>
          <wp:docPr id="19224837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860" cy="580390"/>
                  </a:xfrm>
                  <a:prstGeom prst="rect">
                    <a:avLst/>
                  </a:prstGeom>
                </pic:spPr>
              </pic:pic>
            </a:graphicData>
          </a:graphic>
          <wp14:sizeRelH relativeFrom="page">
            <wp14:pctWidth>0</wp14:pctWidth>
          </wp14:sizeRelH>
          <wp14:sizeRelV relativeFrom="page">
            <wp14:pctHeight>0</wp14:pctHeight>
          </wp14:sizeRelV>
        </wp:anchor>
      </w:drawing>
    </w:r>
    <w:r w:rsidRPr="0088396B">
      <w:rPr>
        <w:w w:val="105"/>
        <w:sz w:val="20"/>
        <w:szCs w:val="20"/>
      </w:rPr>
      <w:t xml:space="preserve">Matai Medical Research Institute </w:t>
    </w:r>
  </w:p>
  <w:p w14:paraId="3EDD2588" w14:textId="77777777" w:rsidR="00C856D6" w:rsidRPr="0088396B" w:rsidRDefault="00C856D6" w:rsidP="00C856D6">
    <w:pPr>
      <w:spacing w:line="276" w:lineRule="auto"/>
      <w:ind w:left="117"/>
      <w:jc w:val="right"/>
      <w:rPr>
        <w:w w:val="105"/>
        <w:sz w:val="20"/>
        <w:szCs w:val="20"/>
      </w:rPr>
    </w:pPr>
    <w:r w:rsidRPr="0088396B">
      <w:rPr>
        <w:w w:val="105"/>
        <w:sz w:val="20"/>
        <w:szCs w:val="20"/>
      </w:rPr>
      <w:t xml:space="preserve">466 Childers Road, </w:t>
    </w:r>
  </w:p>
  <w:p w14:paraId="44F5ADAB" w14:textId="77777777" w:rsidR="00C856D6" w:rsidRPr="0088396B" w:rsidRDefault="00C856D6" w:rsidP="00C856D6">
    <w:pPr>
      <w:spacing w:line="276" w:lineRule="auto"/>
      <w:ind w:left="117"/>
      <w:jc w:val="right"/>
      <w:rPr>
        <w:w w:val="105"/>
        <w:sz w:val="20"/>
        <w:szCs w:val="20"/>
      </w:rPr>
    </w:pPr>
    <w:r w:rsidRPr="0088396B">
      <w:rPr>
        <w:w w:val="105"/>
        <w:sz w:val="20"/>
        <w:szCs w:val="20"/>
      </w:rPr>
      <w:t xml:space="preserve">Gisborne 4010 </w:t>
    </w:r>
  </w:p>
  <w:p w14:paraId="20145C1B" w14:textId="77777777" w:rsidR="00C856D6" w:rsidRPr="0088396B" w:rsidRDefault="00C856D6" w:rsidP="00C856D6">
    <w:pPr>
      <w:spacing w:line="276" w:lineRule="auto"/>
      <w:ind w:left="117"/>
      <w:jc w:val="right"/>
      <w:rPr>
        <w:sz w:val="20"/>
        <w:szCs w:val="20"/>
      </w:rPr>
    </w:pPr>
    <w:r w:rsidRPr="0088396B">
      <w:rPr>
        <w:spacing w:val="-2"/>
        <w:w w:val="110"/>
        <w:sz w:val="20"/>
        <w:szCs w:val="20"/>
      </w:rPr>
      <w:t>Phone:</w:t>
    </w:r>
    <w:r w:rsidRPr="0088396B">
      <w:rPr>
        <w:spacing w:val="-11"/>
        <w:w w:val="110"/>
        <w:sz w:val="20"/>
        <w:szCs w:val="20"/>
      </w:rPr>
      <w:t xml:space="preserve"> </w:t>
    </w:r>
    <w:r w:rsidRPr="0088396B">
      <w:rPr>
        <w:spacing w:val="-2"/>
        <w:w w:val="110"/>
        <w:sz w:val="20"/>
        <w:szCs w:val="20"/>
      </w:rPr>
      <w:t>+64 6 863 1425</w:t>
    </w:r>
  </w:p>
  <w:p w14:paraId="481E2943" w14:textId="77777777" w:rsidR="00C856D6" w:rsidRPr="0088396B" w:rsidRDefault="00C51B7C" w:rsidP="00C856D6">
    <w:pPr>
      <w:spacing w:before="4" w:after="240" w:line="276" w:lineRule="auto"/>
      <w:ind w:left="117"/>
      <w:jc w:val="right"/>
      <w:rPr>
        <w:sz w:val="20"/>
        <w:szCs w:val="20"/>
      </w:rPr>
    </w:pPr>
    <w:hyperlink r:id="rId2">
      <w:r w:rsidR="00C856D6" w:rsidRPr="0088396B">
        <w:rPr>
          <w:w w:val="105"/>
          <w:sz w:val="20"/>
          <w:szCs w:val="20"/>
        </w:rPr>
        <w:t>Website: www.matai.org.nz</w:t>
      </w:r>
    </w:hyperlink>
    <w:r w:rsidR="00C856D6" w:rsidRPr="0088396B">
      <w:rPr>
        <w:w w:val="105"/>
        <w:sz w:val="20"/>
        <w:szCs w:val="20"/>
      </w:rPr>
      <w:t xml:space="preserve"> </w:t>
    </w:r>
  </w:p>
  <w:p w14:paraId="668CF72C" w14:textId="74204D13" w:rsidR="006C372D" w:rsidRDefault="006C372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z6YTwlC" int2:invalidationBookmarkName="" int2:hashCode="Ot/wg8y+Iq6Upb" int2:id="vyAOr6l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707E"/>
    <w:multiLevelType w:val="hybridMultilevel"/>
    <w:tmpl w:val="4CDE4C06"/>
    <w:lvl w:ilvl="0" w:tplc="FFFFFFFF">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5E3F5C"/>
    <w:multiLevelType w:val="hybridMultilevel"/>
    <w:tmpl w:val="58A04B9A"/>
    <w:lvl w:ilvl="0" w:tplc="8CA411C6">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1707A"/>
    <w:multiLevelType w:val="hybridMultilevel"/>
    <w:tmpl w:val="E306E964"/>
    <w:lvl w:ilvl="0" w:tplc="2B66777A">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0540D"/>
    <w:multiLevelType w:val="multilevel"/>
    <w:tmpl w:val="FF16A9B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95E15"/>
    <w:multiLevelType w:val="hybridMultilevel"/>
    <w:tmpl w:val="1B000F5E"/>
    <w:lvl w:ilvl="0" w:tplc="FFFFFFFF">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47919"/>
    <w:multiLevelType w:val="hybridMultilevel"/>
    <w:tmpl w:val="577A3654"/>
    <w:lvl w:ilvl="0" w:tplc="53C4E442">
      <w:numFmt w:val="bullet"/>
      <w:lvlText w:val="-"/>
      <w:lvlJc w:val="left"/>
      <w:pPr>
        <w:ind w:left="1440" w:hanging="108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C6938"/>
    <w:multiLevelType w:val="multilevel"/>
    <w:tmpl w:val="9AD0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B2820"/>
    <w:multiLevelType w:val="hybridMultilevel"/>
    <w:tmpl w:val="C4962ADC"/>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D67B24"/>
    <w:multiLevelType w:val="multilevel"/>
    <w:tmpl w:val="F8880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40346"/>
    <w:multiLevelType w:val="multilevel"/>
    <w:tmpl w:val="FF16A9B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C1029"/>
    <w:multiLevelType w:val="hybridMultilevel"/>
    <w:tmpl w:val="A622CF3A"/>
    <w:lvl w:ilvl="0" w:tplc="4EAEC4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8A64FD"/>
    <w:multiLevelType w:val="hybridMultilevel"/>
    <w:tmpl w:val="3B881D4E"/>
    <w:lvl w:ilvl="0" w:tplc="AC5A7580">
      <w:numFmt w:val="bullet"/>
      <w:lvlText w:val="-"/>
      <w:lvlJc w:val="left"/>
      <w:pPr>
        <w:ind w:left="1440" w:hanging="108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95D63"/>
    <w:multiLevelType w:val="multilevel"/>
    <w:tmpl w:val="CBE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C42E6"/>
    <w:multiLevelType w:val="hybridMultilevel"/>
    <w:tmpl w:val="4E1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F3B68"/>
    <w:multiLevelType w:val="hybridMultilevel"/>
    <w:tmpl w:val="7FB01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383F5F"/>
    <w:multiLevelType w:val="hybridMultilevel"/>
    <w:tmpl w:val="FC584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8719D"/>
    <w:multiLevelType w:val="hybridMultilevel"/>
    <w:tmpl w:val="925EC87C"/>
    <w:lvl w:ilvl="0" w:tplc="C6F07C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8863E5"/>
    <w:multiLevelType w:val="multilevel"/>
    <w:tmpl w:val="28F8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302583">
    <w:abstractNumId w:val="1"/>
  </w:num>
  <w:num w:numId="2" w16cid:durableId="264852138">
    <w:abstractNumId w:val="2"/>
  </w:num>
  <w:num w:numId="3" w16cid:durableId="1951473184">
    <w:abstractNumId w:val="16"/>
  </w:num>
  <w:num w:numId="4" w16cid:durableId="1334842803">
    <w:abstractNumId w:val="10"/>
  </w:num>
  <w:num w:numId="5" w16cid:durableId="2114472063">
    <w:abstractNumId w:val="15"/>
  </w:num>
  <w:num w:numId="6" w16cid:durableId="1987777871">
    <w:abstractNumId w:val="12"/>
  </w:num>
  <w:num w:numId="7" w16cid:durableId="584918104">
    <w:abstractNumId w:val="6"/>
  </w:num>
  <w:num w:numId="8" w16cid:durableId="125591486">
    <w:abstractNumId w:val="17"/>
  </w:num>
  <w:num w:numId="9" w16cid:durableId="1826122498">
    <w:abstractNumId w:val="13"/>
  </w:num>
  <w:num w:numId="10" w16cid:durableId="819542796">
    <w:abstractNumId w:val="9"/>
  </w:num>
  <w:num w:numId="11" w16cid:durableId="1310745644">
    <w:abstractNumId w:val="3"/>
  </w:num>
  <w:num w:numId="12" w16cid:durableId="1916476782">
    <w:abstractNumId w:val="5"/>
  </w:num>
  <w:num w:numId="13" w16cid:durableId="2089577561">
    <w:abstractNumId w:val="7"/>
  </w:num>
  <w:num w:numId="14" w16cid:durableId="1874805189">
    <w:abstractNumId w:val="14"/>
  </w:num>
  <w:num w:numId="15" w16cid:durableId="1743873089">
    <w:abstractNumId w:val="11"/>
  </w:num>
  <w:num w:numId="16" w16cid:durableId="695927805">
    <w:abstractNumId w:val="8"/>
  </w:num>
  <w:num w:numId="17" w16cid:durableId="1525365376">
    <w:abstractNumId w:val="0"/>
  </w:num>
  <w:num w:numId="18" w16cid:durableId="10191660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eo Mpe">
    <w15:presenceInfo w15:providerId="Windows Live" w15:userId="5b1597428adf0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AF"/>
    <w:rsid w:val="00005EEF"/>
    <w:rsid w:val="0004175E"/>
    <w:rsid w:val="00046147"/>
    <w:rsid w:val="000554C2"/>
    <w:rsid w:val="000745AC"/>
    <w:rsid w:val="00076AF7"/>
    <w:rsid w:val="00097A7E"/>
    <w:rsid w:val="000A2B1B"/>
    <w:rsid w:val="000A3D33"/>
    <w:rsid w:val="000A5BA1"/>
    <w:rsid w:val="000B3FE8"/>
    <w:rsid w:val="000C590D"/>
    <w:rsid w:val="000C6D14"/>
    <w:rsid w:val="000D28E0"/>
    <w:rsid w:val="000F5081"/>
    <w:rsid w:val="000F5708"/>
    <w:rsid w:val="0010224F"/>
    <w:rsid w:val="00110AF6"/>
    <w:rsid w:val="00127BFB"/>
    <w:rsid w:val="00134A65"/>
    <w:rsid w:val="00140534"/>
    <w:rsid w:val="00144977"/>
    <w:rsid w:val="00152585"/>
    <w:rsid w:val="00155ADE"/>
    <w:rsid w:val="001629FD"/>
    <w:rsid w:val="00162B78"/>
    <w:rsid w:val="0016676C"/>
    <w:rsid w:val="00173804"/>
    <w:rsid w:val="00173834"/>
    <w:rsid w:val="00192D42"/>
    <w:rsid w:val="001969B1"/>
    <w:rsid w:val="001C6237"/>
    <w:rsid w:val="001D07D6"/>
    <w:rsid w:val="001E2928"/>
    <w:rsid w:val="001E3A4B"/>
    <w:rsid w:val="001E70E2"/>
    <w:rsid w:val="001F1D69"/>
    <w:rsid w:val="001F6104"/>
    <w:rsid w:val="00202FEF"/>
    <w:rsid w:val="00211BBE"/>
    <w:rsid w:val="00212595"/>
    <w:rsid w:val="002149F4"/>
    <w:rsid w:val="00222DBD"/>
    <w:rsid w:val="00226557"/>
    <w:rsid w:val="00226FE3"/>
    <w:rsid w:val="00240B0E"/>
    <w:rsid w:val="002667DC"/>
    <w:rsid w:val="00266965"/>
    <w:rsid w:val="00275AF8"/>
    <w:rsid w:val="002910F8"/>
    <w:rsid w:val="00293A55"/>
    <w:rsid w:val="002977EA"/>
    <w:rsid w:val="00297EB4"/>
    <w:rsid w:val="002A1CB4"/>
    <w:rsid w:val="002A60A9"/>
    <w:rsid w:val="002B2A63"/>
    <w:rsid w:val="002B67FC"/>
    <w:rsid w:val="002B6C76"/>
    <w:rsid w:val="002C3C78"/>
    <w:rsid w:val="002C3E2A"/>
    <w:rsid w:val="002C70D2"/>
    <w:rsid w:val="002D6E26"/>
    <w:rsid w:val="002E39FD"/>
    <w:rsid w:val="00302B41"/>
    <w:rsid w:val="00306FC7"/>
    <w:rsid w:val="00316464"/>
    <w:rsid w:val="00321191"/>
    <w:rsid w:val="003217D3"/>
    <w:rsid w:val="00334BE8"/>
    <w:rsid w:val="00336D6C"/>
    <w:rsid w:val="00337692"/>
    <w:rsid w:val="00341841"/>
    <w:rsid w:val="003456AC"/>
    <w:rsid w:val="00361635"/>
    <w:rsid w:val="0038062E"/>
    <w:rsid w:val="00382151"/>
    <w:rsid w:val="0039171B"/>
    <w:rsid w:val="00392410"/>
    <w:rsid w:val="003924A8"/>
    <w:rsid w:val="003929DC"/>
    <w:rsid w:val="003963A7"/>
    <w:rsid w:val="003964E0"/>
    <w:rsid w:val="003A02C6"/>
    <w:rsid w:val="003B70E8"/>
    <w:rsid w:val="003B7F04"/>
    <w:rsid w:val="003D3D66"/>
    <w:rsid w:val="003D6CD1"/>
    <w:rsid w:val="003D7A33"/>
    <w:rsid w:val="003F1F59"/>
    <w:rsid w:val="004045DE"/>
    <w:rsid w:val="00410B6F"/>
    <w:rsid w:val="0042060F"/>
    <w:rsid w:val="00421F3E"/>
    <w:rsid w:val="00433203"/>
    <w:rsid w:val="00435E5E"/>
    <w:rsid w:val="00473E78"/>
    <w:rsid w:val="00491400"/>
    <w:rsid w:val="004A130D"/>
    <w:rsid w:val="004A796D"/>
    <w:rsid w:val="004B233E"/>
    <w:rsid w:val="004C2B9E"/>
    <w:rsid w:val="004C472B"/>
    <w:rsid w:val="004D277F"/>
    <w:rsid w:val="004D4DEE"/>
    <w:rsid w:val="004E0726"/>
    <w:rsid w:val="004E6E3B"/>
    <w:rsid w:val="004F13D8"/>
    <w:rsid w:val="004F48FF"/>
    <w:rsid w:val="004F4FF8"/>
    <w:rsid w:val="005001F7"/>
    <w:rsid w:val="0050325B"/>
    <w:rsid w:val="005075E7"/>
    <w:rsid w:val="0051003F"/>
    <w:rsid w:val="005102FC"/>
    <w:rsid w:val="0052509F"/>
    <w:rsid w:val="00532C7A"/>
    <w:rsid w:val="0055326A"/>
    <w:rsid w:val="00555CDC"/>
    <w:rsid w:val="00566F60"/>
    <w:rsid w:val="005677A5"/>
    <w:rsid w:val="005732B4"/>
    <w:rsid w:val="00575623"/>
    <w:rsid w:val="0058517C"/>
    <w:rsid w:val="005908C7"/>
    <w:rsid w:val="005A6B79"/>
    <w:rsid w:val="005B03A4"/>
    <w:rsid w:val="005B0C22"/>
    <w:rsid w:val="005B2994"/>
    <w:rsid w:val="005B4426"/>
    <w:rsid w:val="005B5A3B"/>
    <w:rsid w:val="005C4697"/>
    <w:rsid w:val="005C6A03"/>
    <w:rsid w:val="005D7D0A"/>
    <w:rsid w:val="005E472E"/>
    <w:rsid w:val="005E47D5"/>
    <w:rsid w:val="00602B63"/>
    <w:rsid w:val="00603FE3"/>
    <w:rsid w:val="00604611"/>
    <w:rsid w:val="00611266"/>
    <w:rsid w:val="006256B7"/>
    <w:rsid w:val="00632B68"/>
    <w:rsid w:val="00640B41"/>
    <w:rsid w:val="006417C1"/>
    <w:rsid w:val="00644412"/>
    <w:rsid w:val="00646AE8"/>
    <w:rsid w:val="00646D98"/>
    <w:rsid w:val="006624B1"/>
    <w:rsid w:val="006660DF"/>
    <w:rsid w:val="006766DE"/>
    <w:rsid w:val="006B3FC6"/>
    <w:rsid w:val="006B6176"/>
    <w:rsid w:val="006B61DB"/>
    <w:rsid w:val="006C372D"/>
    <w:rsid w:val="006C5A2A"/>
    <w:rsid w:val="006D1799"/>
    <w:rsid w:val="006D27B1"/>
    <w:rsid w:val="006D37DE"/>
    <w:rsid w:val="006D463C"/>
    <w:rsid w:val="006E748E"/>
    <w:rsid w:val="00702DD1"/>
    <w:rsid w:val="00724E0C"/>
    <w:rsid w:val="00727813"/>
    <w:rsid w:val="0073023E"/>
    <w:rsid w:val="0074090F"/>
    <w:rsid w:val="00756A13"/>
    <w:rsid w:val="007613BE"/>
    <w:rsid w:val="00762FF5"/>
    <w:rsid w:val="0076540D"/>
    <w:rsid w:val="0077294E"/>
    <w:rsid w:val="0078225C"/>
    <w:rsid w:val="00787D5E"/>
    <w:rsid w:val="007A0189"/>
    <w:rsid w:val="007A02C5"/>
    <w:rsid w:val="007A732F"/>
    <w:rsid w:val="007B6D0E"/>
    <w:rsid w:val="007C05D1"/>
    <w:rsid w:val="007C4A56"/>
    <w:rsid w:val="007C5BCE"/>
    <w:rsid w:val="007C7FEC"/>
    <w:rsid w:val="007D7E39"/>
    <w:rsid w:val="007E243B"/>
    <w:rsid w:val="007E350D"/>
    <w:rsid w:val="007F086F"/>
    <w:rsid w:val="007F400C"/>
    <w:rsid w:val="007F5C41"/>
    <w:rsid w:val="00807DD7"/>
    <w:rsid w:val="00810A93"/>
    <w:rsid w:val="00814F28"/>
    <w:rsid w:val="00816FE0"/>
    <w:rsid w:val="00856F21"/>
    <w:rsid w:val="00857826"/>
    <w:rsid w:val="00864953"/>
    <w:rsid w:val="00874061"/>
    <w:rsid w:val="00875925"/>
    <w:rsid w:val="00890E5A"/>
    <w:rsid w:val="00894532"/>
    <w:rsid w:val="008B066E"/>
    <w:rsid w:val="008B0D00"/>
    <w:rsid w:val="008B3DDD"/>
    <w:rsid w:val="008B453D"/>
    <w:rsid w:val="008C7C29"/>
    <w:rsid w:val="008D454E"/>
    <w:rsid w:val="008D618F"/>
    <w:rsid w:val="008E47DB"/>
    <w:rsid w:val="008E7AF3"/>
    <w:rsid w:val="008E7D49"/>
    <w:rsid w:val="00907F6D"/>
    <w:rsid w:val="00911188"/>
    <w:rsid w:val="00911970"/>
    <w:rsid w:val="00912A92"/>
    <w:rsid w:val="0091439F"/>
    <w:rsid w:val="009143EA"/>
    <w:rsid w:val="009146A7"/>
    <w:rsid w:val="00926E31"/>
    <w:rsid w:val="00930BF4"/>
    <w:rsid w:val="00934B61"/>
    <w:rsid w:val="00942C56"/>
    <w:rsid w:val="00945329"/>
    <w:rsid w:val="00947337"/>
    <w:rsid w:val="009514A3"/>
    <w:rsid w:val="00951D2E"/>
    <w:rsid w:val="00953334"/>
    <w:rsid w:val="00962879"/>
    <w:rsid w:val="00974A64"/>
    <w:rsid w:val="00977607"/>
    <w:rsid w:val="00977C9C"/>
    <w:rsid w:val="00977DA6"/>
    <w:rsid w:val="009803E9"/>
    <w:rsid w:val="009954CD"/>
    <w:rsid w:val="00995E01"/>
    <w:rsid w:val="009A0112"/>
    <w:rsid w:val="009A7F72"/>
    <w:rsid w:val="009B0B46"/>
    <w:rsid w:val="009B719C"/>
    <w:rsid w:val="009D2C6F"/>
    <w:rsid w:val="009D7123"/>
    <w:rsid w:val="009E183F"/>
    <w:rsid w:val="009E47CE"/>
    <w:rsid w:val="00A06FF5"/>
    <w:rsid w:val="00A14421"/>
    <w:rsid w:val="00A14BBB"/>
    <w:rsid w:val="00A17D6A"/>
    <w:rsid w:val="00A30CA3"/>
    <w:rsid w:val="00A31198"/>
    <w:rsid w:val="00A3786B"/>
    <w:rsid w:val="00A4181A"/>
    <w:rsid w:val="00A47B08"/>
    <w:rsid w:val="00A65869"/>
    <w:rsid w:val="00A72F83"/>
    <w:rsid w:val="00A74221"/>
    <w:rsid w:val="00A84380"/>
    <w:rsid w:val="00A85508"/>
    <w:rsid w:val="00A87371"/>
    <w:rsid w:val="00A92B64"/>
    <w:rsid w:val="00AA2026"/>
    <w:rsid w:val="00AA3A4A"/>
    <w:rsid w:val="00AB3DB9"/>
    <w:rsid w:val="00AB429E"/>
    <w:rsid w:val="00AB4843"/>
    <w:rsid w:val="00AC05BE"/>
    <w:rsid w:val="00AD2FCD"/>
    <w:rsid w:val="00AD5827"/>
    <w:rsid w:val="00AD618C"/>
    <w:rsid w:val="00AE15B7"/>
    <w:rsid w:val="00AE3BA5"/>
    <w:rsid w:val="00AE4A12"/>
    <w:rsid w:val="00AF1CEC"/>
    <w:rsid w:val="00AF2EEE"/>
    <w:rsid w:val="00AF4694"/>
    <w:rsid w:val="00B00B0E"/>
    <w:rsid w:val="00B07718"/>
    <w:rsid w:val="00B21B10"/>
    <w:rsid w:val="00B34710"/>
    <w:rsid w:val="00B52542"/>
    <w:rsid w:val="00B5426A"/>
    <w:rsid w:val="00B80C6E"/>
    <w:rsid w:val="00B8205D"/>
    <w:rsid w:val="00B87D48"/>
    <w:rsid w:val="00B936C9"/>
    <w:rsid w:val="00BA43C0"/>
    <w:rsid w:val="00BA5FA4"/>
    <w:rsid w:val="00BB0A3E"/>
    <w:rsid w:val="00BB7E02"/>
    <w:rsid w:val="00BC2A2C"/>
    <w:rsid w:val="00BC4975"/>
    <w:rsid w:val="00BC5B3C"/>
    <w:rsid w:val="00BD7866"/>
    <w:rsid w:val="00BE33F1"/>
    <w:rsid w:val="00BE6217"/>
    <w:rsid w:val="00BE675B"/>
    <w:rsid w:val="00BF09B0"/>
    <w:rsid w:val="00BF0B38"/>
    <w:rsid w:val="00BF7F9B"/>
    <w:rsid w:val="00C01E1E"/>
    <w:rsid w:val="00C06F72"/>
    <w:rsid w:val="00C12978"/>
    <w:rsid w:val="00C16CA2"/>
    <w:rsid w:val="00C17E41"/>
    <w:rsid w:val="00C20F4B"/>
    <w:rsid w:val="00C26C58"/>
    <w:rsid w:val="00C31F1C"/>
    <w:rsid w:val="00C31FF1"/>
    <w:rsid w:val="00C43DD5"/>
    <w:rsid w:val="00C50957"/>
    <w:rsid w:val="00C51B7C"/>
    <w:rsid w:val="00C57D14"/>
    <w:rsid w:val="00C70321"/>
    <w:rsid w:val="00C7469A"/>
    <w:rsid w:val="00C8420B"/>
    <w:rsid w:val="00C84B7C"/>
    <w:rsid w:val="00C856D6"/>
    <w:rsid w:val="00C87DFC"/>
    <w:rsid w:val="00C93196"/>
    <w:rsid w:val="00C94ACE"/>
    <w:rsid w:val="00C96136"/>
    <w:rsid w:val="00CA0410"/>
    <w:rsid w:val="00CA32DF"/>
    <w:rsid w:val="00CA56CD"/>
    <w:rsid w:val="00CB0235"/>
    <w:rsid w:val="00CB4413"/>
    <w:rsid w:val="00CB4CDC"/>
    <w:rsid w:val="00CC14FB"/>
    <w:rsid w:val="00CC45AD"/>
    <w:rsid w:val="00CC6D3D"/>
    <w:rsid w:val="00CD06F9"/>
    <w:rsid w:val="00CD2B42"/>
    <w:rsid w:val="00CD5594"/>
    <w:rsid w:val="00CD5793"/>
    <w:rsid w:val="00CD5CF8"/>
    <w:rsid w:val="00CE05CA"/>
    <w:rsid w:val="00CE4FED"/>
    <w:rsid w:val="00CE7C14"/>
    <w:rsid w:val="00CF3656"/>
    <w:rsid w:val="00CF43C7"/>
    <w:rsid w:val="00CF504A"/>
    <w:rsid w:val="00D00789"/>
    <w:rsid w:val="00D02D12"/>
    <w:rsid w:val="00D02E22"/>
    <w:rsid w:val="00D02EF9"/>
    <w:rsid w:val="00D142E9"/>
    <w:rsid w:val="00D21434"/>
    <w:rsid w:val="00D23544"/>
    <w:rsid w:val="00D4435E"/>
    <w:rsid w:val="00D447FE"/>
    <w:rsid w:val="00D5277E"/>
    <w:rsid w:val="00D574BD"/>
    <w:rsid w:val="00D6182B"/>
    <w:rsid w:val="00D75DD0"/>
    <w:rsid w:val="00D80A19"/>
    <w:rsid w:val="00D91AC7"/>
    <w:rsid w:val="00DA50C1"/>
    <w:rsid w:val="00DB080E"/>
    <w:rsid w:val="00DB4DDA"/>
    <w:rsid w:val="00DD26CF"/>
    <w:rsid w:val="00DD31B0"/>
    <w:rsid w:val="00DD7C51"/>
    <w:rsid w:val="00DE506D"/>
    <w:rsid w:val="00DF108A"/>
    <w:rsid w:val="00E02389"/>
    <w:rsid w:val="00E035DA"/>
    <w:rsid w:val="00E07295"/>
    <w:rsid w:val="00E10F5B"/>
    <w:rsid w:val="00E12558"/>
    <w:rsid w:val="00E14E94"/>
    <w:rsid w:val="00E1500B"/>
    <w:rsid w:val="00E15477"/>
    <w:rsid w:val="00E17306"/>
    <w:rsid w:val="00E33C2F"/>
    <w:rsid w:val="00E468AF"/>
    <w:rsid w:val="00E471DD"/>
    <w:rsid w:val="00E56ED3"/>
    <w:rsid w:val="00E70E9A"/>
    <w:rsid w:val="00E71CEC"/>
    <w:rsid w:val="00E732D9"/>
    <w:rsid w:val="00E734E9"/>
    <w:rsid w:val="00E736C7"/>
    <w:rsid w:val="00E9140B"/>
    <w:rsid w:val="00E93B56"/>
    <w:rsid w:val="00EB6D99"/>
    <w:rsid w:val="00EC41DB"/>
    <w:rsid w:val="00EC7CDD"/>
    <w:rsid w:val="00ED4CD1"/>
    <w:rsid w:val="00EE3ED1"/>
    <w:rsid w:val="00EE4DD0"/>
    <w:rsid w:val="00EE56B0"/>
    <w:rsid w:val="00EF4730"/>
    <w:rsid w:val="00F036B2"/>
    <w:rsid w:val="00F051CD"/>
    <w:rsid w:val="00F15023"/>
    <w:rsid w:val="00F173B7"/>
    <w:rsid w:val="00F2335B"/>
    <w:rsid w:val="00F24859"/>
    <w:rsid w:val="00F26FCF"/>
    <w:rsid w:val="00F31C2F"/>
    <w:rsid w:val="00F47533"/>
    <w:rsid w:val="00F47537"/>
    <w:rsid w:val="00F65BFC"/>
    <w:rsid w:val="00F6637F"/>
    <w:rsid w:val="00F74CAF"/>
    <w:rsid w:val="00F8063A"/>
    <w:rsid w:val="00F81226"/>
    <w:rsid w:val="00F843BA"/>
    <w:rsid w:val="00F86D73"/>
    <w:rsid w:val="00F87AD6"/>
    <w:rsid w:val="00F96F91"/>
    <w:rsid w:val="00FB016C"/>
    <w:rsid w:val="00FB2A5A"/>
    <w:rsid w:val="00FB56F3"/>
    <w:rsid w:val="00FC0F32"/>
    <w:rsid w:val="00FD0AC0"/>
    <w:rsid w:val="00FD24D5"/>
    <w:rsid w:val="00FE1722"/>
    <w:rsid w:val="4ABB56FC"/>
    <w:rsid w:val="643EB7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693A"/>
  <w15:chartTrackingRefBased/>
  <w15:docId w15:val="{C183DC0B-62C4-8042-9BEF-426A7673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B1"/>
    <w:pPr>
      <w:spacing w:line="360" w:lineRule="auto"/>
    </w:pPr>
    <w:rPr>
      <w:rFonts w:ascii="Times New Roman" w:hAnsi="Times New Roman"/>
      <w:lang w:val="en-GB"/>
    </w:rPr>
  </w:style>
  <w:style w:type="paragraph" w:styleId="Heading1">
    <w:name w:val="heading 1"/>
    <w:basedOn w:val="Normal"/>
    <w:next w:val="Normal"/>
    <w:link w:val="Heading1Char"/>
    <w:uiPriority w:val="9"/>
    <w:qFormat/>
    <w:rsid w:val="004F13D8"/>
    <w:pPr>
      <w:keepNext/>
      <w:keepLines/>
      <w:spacing w:before="360" w:after="80"/>
      <w:outlineLvl w:val="0"/>
    </w:pPr>
    <w:rPr>
      <w:rFonts w:eastAsiaTheme="majorEastAsia" w:cstheme="majorBidi"/>
      <w:b/>
      <w:color w:val="000000" w:themeColor="text1"/>
      <w:sz w:val="32"/>
      <w:szCs w:val="40"/>
    </w:rPr>
  </w:style>
  <w:style w:type="paragraph" w:styleId="Heading2">
    <w:name w:val="heading 2"/>
    <w:basedOn w:val="Normal"/>
    <w:next w:val="Normal"/>
    <w:link w:val="Heading2Char"/>
    <w:uiPriority w:val="9"/>
    <w:unhideWhenUsed/>
    <w:qFormat/>
    <w:rsid w:val="00AB3DB9"/>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unhideWhenUsed/>
    <w:qFormat/>
    <w:rsid w:val="00AB3DB9"/>
    <w:pPr>
      <w:keepNext/>
      <w:keepLines/>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unhideWhenUsed/>
    <w:qFormat/>
    <w:rsid w:val="00E46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8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8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8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8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3D8"/>
    <w:rPr>
      <w:rFonts w:ascii="Times New Roman" w:eastAsiaTheme="majorEastAsia" w:hAnsi="Times New Roman" w:cstheme="majorBidi"/>
      <w:b/>
      <w:color w:val="000000" w:themeColor="text1"/>
      <w:sz w:val="32"/>
      <w:szCs w:val="40"/>
      <w:lang w:val="en-GB"/>
    </w:rPr>
  </w:style>
  <w:style w:type="character" w:customStyle="1" w:styleId="Heading2Char">
    <w:name w:val="Heading 2 Char"/>
    <w:basedOn w:val="DefaultParagraphFont"/>
    <w:link w:val="Heading2"/>
    <w:uiPriority w:val="9"/>
    <w:rsid w:val="00AB3DB9"/>
    <w:rPr>
      <w:rFonts w:ascii="Times New Roman" w:eastAsiaTheme="majorEastAsia" w:hAnsi="Times New Roman" w:cstheme="majorBidi"/>
      <w:b/>
      <w:color w:val="000000" w:themeColor="text1"/>
      <w:sz w:val="28"/>
      <w:szCs w:val="32"/>
      <w:lang w:val="en-GB"/>
    </w:rPr>
  </w:style>
  <w:style w:type="character" w:customStyle="1" w:styleId="Heading3Char">
    <w:name w:val="Heading 3 Char"/>
    <w:basedOn w:val="DefaultParagraphFont"/>
    <w:link w:val="Heading3"/>
    <w:uiPriority w:val="9"/>
    <w:rsid w:val="00AB3DB9"/>
    <w:rPr>
      <w:rFonts w:ascii="Times New Roman" w:eastAsiaTheme="majorEastAsia" w:hAnsi="Times New Roman" w:cstheme="majorBidi"/>
      <w:b/>
      <w:color w:val="000000" w:themeColor="text1"/>
      <w:szCs w:val="28"/>
      <w:lang w:val="en-GB"/>
    </w:rPr>
  </w:style>
  <w:style w:type="character" w:customStyle="1" w:styleId="Heading4Char">
    <w:name w:val="Heading 4 Char"/>
    <w:basedOn w:val="DefaultParagraphFont"/>
    <w:link w:val="Heading4"/>
    <w:uiPriority w:val="9"/>
    <w:semiHidden/>
    <w:rsid w:val="00E468A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468A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468A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468A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468A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468A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468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8A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468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8A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468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68AF"/>
    <w:rPr>
      <w:i/>
      <w:iCs/>
      <w:color w:val="404040" w:themeColor="text1" w:themeTint="BF"/>
      <w:lang w:val="en-GB"/>
    </w:rPr>
  </w:style>
  <w:style w:type="paragraph" w:styleId="ListParagraph">
    <w:name w:val="List Paragraph"/>
    <w:basedOn w:val="Normal"/>
    <w:uiPriority w:val="34"/>
    <w:qFormat/>
    <w:rsid w:val="00E468AF"/>
    <w:pPr>
      <w:ind w:left="720"/>
      <w:contextualSpacing/>
    </w:pPr>
  </w:style>
  <w:style w:type="character" w:styleId="IntenseEmphasis">
    <w:name w:val="Intense Emphasis"/>
    <w:basedOn w:val="DefaultParagraphFont"/>
    <w:uiPriority w:val="21"/>
    <w:qFormat/>
    <w:rsid w:val="00E468AF"/>
    <w:rPr>
      <w:i/>
      <w:iCs/>
      <w:color w:val="0F4761" w:themeColor="accent1" w:themeShade="BF"/>
    </w:rPr>
  </w:style>
  <w:style w:type="paragraph" w:styleId="IntenseQuote">
    <w:name w:val="Intense Quote"/>
    <w:basedOn w:val="Normal"/>
    <w:next w:val="Normal"/>
    <w:link w:val="IntenseQuoteChar"/>
    <w:uiPriority w:val="30"/>
    <w:qFormat/>
    <w:rsid w:val="00E46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8AF"/>
    <w:rPr>
      <w:i/>
      <w:iCs/>
      <w:color w:val="0F4761" w:themeColor="accent1" w:themeShade="BF"/>
      <w:lang w:val="en-GB"/>
    </w:rPr>
  </w:style>
  <w:style w:type="character" w:styleId="IntenseReference">
    <w:name w:val="Intense Reference"/>
    <w:basedOn w:val="DefaultParagraphFont"/>
    <w:uiPriority w:val="32"/>
    <w:qFormat/>
    <w:rsid w:val="00E468AF"/>
    <w:rPr>
      <w:b/>
      <w:bCs/>
      <w:smallCaps/>
      <w:color w:val="0F4761" w:themeColor="accent1" w:themeShade="BF"/>
      <w:spacing w:val="5"/>
    </w:rPr>
  </w:style>
  <w:style w:type="paragraph" w:customStyle="1" w:styleId="BodyA">
    <w:name w:val="Body A"/>
    <w:link w:val="BodyAChar"/>
    <w:rsid w:val="00392410"/>
    <w:pPr>
      <w:pBdr>
        <w:top w:val="nil"/>
        <w:left w:val="nil"/>
        <w:bottom w:val="nil"/>
        <w:right w:val="nil"/>
        <w:between w:val="nil"/>
        <w:bar w:val="nil"/>
      </w:pBdr>
      <w:spacing w:before="120" w:after="120" w:line="360" w:lineRule="auto"/>
      <w:jc w:val="both"/>
    </w:pPr>
    <w:rPr>
      <w:rFonts w:ascii="Calibri" w:eastAsia="Calibri" w:hAnsi="Calibri" w:cs="Calibri"/>
      <w:color w:val="000000"/>
      <w:sz w:val="20"/>
      <w:szCs w:val="20"/>
      <w:u w:color="000000"/>
      <w:bdr w:val="nil"/>
      <w:lang w:val="en-US"/>
    </w:rPr>
  </w:style>
  <w:style w:type="character" w:customStyle="1" w:styleId="BodyAChar">
    <w:name w:val="Body A Char"/>
    <w:basedOn w:val="DefaultParagraphFont"/>
    <w:link w:val="BodyA"/>
    <w:rsid w:val="00392410"/>
    <w:rPr>
      <w:rFonts w:ascii="Calibri" w:eastAsia="Calibri" w:hAnsi="Calibri" w:cs="Calibri"/>
      <w:color w:val="000000"/>
      <w:sz w:val="20"/>
      <w:szCs w:val="20"/>
      <w:u w:color="000000"/>
      <w:bdr w:val="nil"/>
      <w:lang w:val="en-US"/>
    </w:rPr>
  </w:style>
  <w:style w:type="character" w:styleId="PlaceholderText">
    <w:name w:val="Placeholder Text"/>
    <w:basedOn w:val="DefaultParagraphFont"/>
    <w:uiPriority w:val="99"/>
    <w:semiHidden/>
    <w:rsid w:val="0073023E"/>
    <w:rPr>
      <w:color w:val="666666"/>
    </w:rPr>
  </w:style>
  <w:style w:type="paragraph" w:styleId="NormalWeb">
    <w:name w:val="Normal (Web)"/>
    <w:basedOn w:val="Normal"/>
    <w:uiPriority w:val="99"/>
    <w:unhideWhenUsed/>
    <w:rsid w:val="00CE4FED"/>
    <w:pPr>
      <w:spacing w:before="100" w:beforeAutospacing="1" w:after="100" w:afterAutospacing="1"/>
    </w:pPr>
    <w:rPr>
      <w:rFonts w:eastAsia="Times New Roman" w:cs="Times New Roman"/>
      <w:lang w:val="en-NZ" w:eastAsia="en-GB"/>
    </w:rPr>
  </w:style>
  <w:style w:type="paragraph" w:customStyle="1" w:styleId="paragraph">
    <w:name w:val="paragraph"/>
    <w:basedOn w:val="Normal"/>
    <w:rsid w:val="00D447FE"/>
    <w:pPr>
      <w:spacing w:before="100" w:beforeAutospacing="1" w:after="100" w:afterAutospacing="1"/>
    </w:pPr>
    <w:rPr>
      <w:rFonts w:eastAsia="Times New Roman" w:cs="Times New Roman"/>
      <w:lang w:val="en-NZ"/>
    </w:rPr>
  </w:style>
  <w:style w:type="character" w:customStyle="1" w:styleId="normaltextrun">
    <w:name w:val="normaltextrun"/>
    <w:basedOn w:val="DefaultParagraphFont"/>
    <w:rsid w:val="00D447FE"/>
  </w:style>
  <w:style w:type="paragraph" w:styleId="TOCHeading">
    <w:name w:val="TOC Heading"/>
    <w:basedOn w:val="Heading1"/>
    <w:next w:val="Normal"/>
    <w:uiPriority w:val="39"/>
    <w:unhideWhenUsed/>
    <w:qFormat/>
    <w:rsid w:val="004A796D"/>
    <w:pPr>
      <w:spacing w:before="480" w:after="0" w:line="276" w:lineRule="auto"/>
      <w:outlineLvl w:val="9"/>
    </w:pPr>
    <w:rPr>
      <w:b w:val="0"/>
      <w:bCs/>
      <w:sz w:val="28"/>
      <w:szCs w:val="28"/>
      <w:lang w:val="en-US"/>
    </w:rPr>
  </w:style>
  <w:style w:type="paragraph" w:styleId="TOC1">
    <w:name w:val="toc 1"/>
    <w:basedOn w:val="Normal"/>
    <w:next w:val="Normal"/>
    <w:autoRedefine/>
    <w:uiPriority w:val="39"/>
    <w:unhideWhenUsed/>
    <w:rsid w:val="00AD618C"/>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AD618C"/>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AD618C"/>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A796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A796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A796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A796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A796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A796D"/>
    <w:pPr>
      <w:ind w:left="1920"/>
    </w:pPr>
    <w:rPr>
      <w:rFonts w:asciiTheme="minorHAnsi" w:hAnsiTheme="minorHAnsi"/>
      <w:sz w:val="20"/>
      <w:szCs w:val="20"/>
    </w:rPr>
  </w:style>
  <w:style w:type="character" w:styleId="Hyperlink">
    <w:name w:val="Hyperlink"/>
    <w:basedOn w:val="DefaultParagraphFont"/>
    <w:uiPriority w:val="99"/>
    <w:unhideWhenUsed/>
    <w:rsid w:val="00C7469A"/>
    <w:rPr>
      <w:color w:val="467886" w:themeColor="hyperlink"/>
      <w:u w:val="single"/>
    </w:rPr>
  </w:style>
  <w:style w:type="paragraph" w:styleId="Header">
    <w:name w:val="header"/>
    <w:basedOn w:val="Normal"/>
    <w:link w:val="HeaderChar"/>
    <w:uiPriority w:val="99"/>
    <w:unhideWhenUsed/>
    <w:rsid w:val="00AD618C"/>
    <w:pPr>
      <w:tabs>
        <w:tab w:val="center" w:pos="4680"/>
        <w:tab w:val="right" w:pos="9360"/>
      </w:tabs>
      <w:spacing w:line="240" w:lineRule="auto"/>
    </w:pPr>
  </w:style>
  <w:style w:type="character" w:customStyle="1" w:styleId="HeaderChar">
    <w:name w:val="Header Char"/>
    <w:basedOn w:val="DefaultParagraphFont"/>
    <w:link w:val="Header"/>
    <w:uiPriority w:val="99"/>
    <w:rsid w:val="00AD618C"/>
    <w:rPr>
      <w:rFonts w:ascii="Times New Roman" w:hAnsi="Times New Roman"/>
      <w:lang w:val="en-GB"/>
    </w:rPr>
  </w:style>
  <w:style w:type="paragraph" w:styleId="Footer">
    <w:name w:val="footer"/>
    <w:basedOn w:val="Normal"/>
    <w:link w:val="FooterChar"/>
    <w:uiPriority w:val="99"/>
    <w:unhideWhenUsed/>
    <w:rsid w:val="00AD618C"/>
    <w:pPr>
      <w:tabs>
        <w:tab w:val="center" w:pos="4680"/>
        <w:tab w:val="right" w:pos="9360"/>
      </w:tabs>
      <w:spacing w:line="240" w:lineRule="auto"/>
    </w:pPr>
  </w:style>
  <w:style w:type="character" w:customStyle="1" w:styleId="FooterChar">
    <w:name w:val="Footer Char"/>
    <w:basedOn w:val="DefaultParagraphFont"/>
    <w:link w:val="Footer"/>
    <w:uiPriority w:val="99"/>
    <w:rsid w:val="00AD618C"/>
    <w:rPr>
      <w:rFonts w:ascii="Times New Roman" w:hAnsi="Times New Roman"/>
      <w:lang w:val="en-GB"/>
    </w:rPr>
  </w:style>
  <w:style w:type="character" w:customStyle="1" w:styleId="apple-tab-span">
    <w:name w:val="apple-tab-span"/>
    <w:basedOn w:val="DefaultParagraphFont"/>
    <w:rsid w:val="00632B68"/>
  </w:style>
  <w:style w:type="table" w:styleId="TableGrid">
    <w:name w:val="Table Grid"/>
    <w:basedOn w:val="TableNormal"/>
    <w:uiPriority w:val="39"/>
    <w:rsid w:val="00C8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786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731">
      <w:bodyDiv w:val="1"/>
      <w:marLeft w:val="0"/>
      <w:marRight w:val="0"/>
      <w:marTop w:val="0"/>
      <w:marBottom w:val="0"/>
      <w:divBdr>
        <w:top w:val="none" w:sz="0" w:space="0" w:color="auto"/>
        <w:left w:val="none" w:sz="0" w:space="0" w:color="auto"/>
        <w:bottom w:val="none" w:sz="0" w:space="0" w:color="auto"/>
        <w:right w:val="none" w:sz="0" w:space="0" w:color="auto"/>
      </w:divBdr>
    </w:div>
    <w:div w:id="218177146">
      <w:bodyDiv w:val="1"/>
      <w:marLeft w:val="0"/>
      <w:marRight w:val="0"/>
      <w:marTop w:val="0"/>
      <w:marBottom w:val="0"/>
      <w:divBdr>
        <w:top w:val="none" w:sz="0" w:space="0" w:color="auto"/>
        <w:left w:val="none" w:sz="0" w:space="0" w:color="auto"/>
        <w:bottom w:val="none" w:sz="0" w:space="0" w:color="auto"/>
        <w:right w:val="none" w:sz="0" w:space="0" w:color="auto"/>
      </w:divBdr>
      <w:divsChild>
        <w:div w:id="1870491529">
          <w:marLeft w:val="0"/>
          <w:marRight w:val="0"/>
          <w:marTop w:val="0"/>
          <w:marBottom w:val="0"/>
          <w:divBdr>
            <w:top w:val="none" w:sz="0" w:space="0" w:color="auto"/>
            <w:left w:val="none" w:sz="0" w:space="0" w:color="auto"/>
            <w:bottom w:val="none" w:sz="0" w:space="0" w:color="auto"/>
            <w:right w:val="none" w:sz="0" w:space="0" w:color="auto"/>
          </w:divBdr>
          <w:divsChild>
            <w:div w:id="861675698">
              <w:marLeft w:val="0"/>
              <w:marRight w:val="0"/>
              <w:marTop w:val="0"/>
              <w:marBottom w:val="0"/>
              <w:divBdr>
                <w:top w:val="none" w:sz="0" w:space="0" w:color="auto"/>
                <w:left w:val="none" w:sz="0" w:space="0" w:color="auto"/>
                <w:bottom w:val="none" w:sz="0" w:space="0" w:color="auto"/>
                <w:right w:val="none" w:sz="0" w:space="0" w:color="auto"/>
              </w:divBdr>
              <w:divsChild>
                <w:div w:id="883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7266">
      <w:bodyDiv w:val="1"/>
      <w:marLeft w:val="0"/>
      <w:marRight w:val="0"/>
      <w:marTop w:val="0"/>
      <w:marBottom w:val="0"/>
      <w:divBdr>
        <w:top w:val="none" w:sz="0" w:space="0" w:color="auto"/>
        <w:left w:val="none" w:sz="0" w:space="0" w:color="auto"/>
        <w:bottom w:val="none" w:sz="0" w:space="0" w:color="auto"/>
        <w:right w:val="none" w:sz="0" w:space="0" w:color="auto"/>
      </w:divBdr>
    </w:div>
    <w:div w:id="1183083773">
      <w:bodyDiv w:val="1"/>
      <w:marLeft w:val="0"/>
      <w:marRight w:val="0"/>
      <w:marTop w:val="0"/>
      <w:marBottom w:val="0"/>
      <w:divBdr>
        <w:top w:val="none" w:sz="0" w:space="0" w:color="auto"/>
        <w:left w:val="none" w:sz="0" w:space="0" w:color="auto"/>
        <w:bottom w:val="none" w:sz="0" w:space="0" w:color="auto"/>
        <w:right w:val="none" w:sz="0" w:space="0" w:color="auto"/>
      </w:divBdr>
      <w:divsChild>
        <w:div w:id="1981644402">
          <w:marLeft w:val="640"/>
          <w:marRight w:val="0"/>
          <w:marTop w:val="0"/>
          <w:marBottom w:val="0"/>
          <w:divBdr>
            <w:top w:val="none" w:sz="0" w:space="0" w:color="auto"/>
            <w:left w:val="none" w:sz="0" w:space="0" w:color="auto"/>
            <w:bottom w:val="none" w:sz="0" w:space="0" w:color="auto"/>
            <w:right w:val="none" w:sz="0" w:space="0" w:color="auto"/>
          </w:divBdr>
        </w:div>
        <w:div w:id="2136437367">
          <w:marLeft w:val="640"/>
          <w:marRight w:val="0"/>
          <w:marTop w:val="0"/>
          <w:marBottom w:val="0"/>
          <w:divBdr>
            <w:top w:val="none" w:sz="0" w:space="0" w:color="auto"/>
            <w:left w:val="none" w:sz="0" w:space="0" w:color="auto"/>
            <w:bottom w:val="none" w:sz="0" w:space="0" w:color="auto"/>
            <w:right w:val="none" w:sz="0" w:space="0" w:color="auto"/>
          </w:divBdr>
        </w:div>
        <w:div w:id="1820804670">
          <w:marLeft w:val="640"/>
          <w:marRight w:val="0"/>
          <w:marTop w:val="0"/>
          <w:marBottom w:val="0"/>
          <w:divBdr>
            <w:top w:val="none" w:sz="0" w:space="0" w:color="auto"/>
            <w:left w:val="none" w:sz="0" w:space="0" w:color="auto"/>
            <w:bottom w:val="none" w:sz="0" w:space="0" w:color="auto"/>
            <w:right w:val="none" w:sz="0" w:space="0" w:color="auto"/>
          </w:divBdr>
        </w:div>
        <w:div w:id="1654874490">
          <w:marLeft w:val="640"/>
          <w:marRight w:val="0"/>
          <w:marTop w:val="0"/>
          <w:marBottom w:val="0"/>
          <w:divBdr>
            <w:top w:val="none" w:sz="0" w:space="0" w:color="auto"/>
            <w:left w:val="none" w:sz="0" w:space="0" w:color="auto"/>
            <w:bottom w:val="none" w:sz="0" w:space="0" w:color="auto"/>
            <w:right w:val="none" w:sz="0" w:space="0" w:color="auto"/>
          </w:divBdr>
        </w:div>
        <w:div w:id="917010058">
          <w:marLeft w:val="640"/>
          <w:marRight w:val="0"/>
          <w:marTop w:val="0"/>
          <w:marBottom w:val="0"/>
          <w:divBdr>
            <w:top w:val="none" w:sz="0" w:space="0" w:color="auto"/>
            <w:left w:val="none" w:sz="0" w:space="0" w:color="auto"/>
            <w:bottom w:val="none" w:sz="0" w:space="0" w:color="auto"/>
            <w:right w:val="none" w:sz="0" w:space="0" w:color="auto"/>
          </w:divBdr>
        </w:div>
        <w:div w:id="701900028">
          <w:marLeft w:val="640"/>
          <w:marRight w:val="0"/>
          <w:marTop w:val="0"/>
          <w:marBottom w:val="0"/>
          <w:divBdr>
            <w:top w:val="none" w:sz="0" w:space="0" w:color="auto"/>
            <w:left w:val="none" w:sz="0" w:space="0" w:color="auto"/>
            <w:bottom w:val="none" w:sz="0" w:space="0" w:color="auto"/>
            <w:right w:val="none" w:sz="0" w:space="0" w:color="auto"/>
          </w:divBdr>
        </w:div>
        <w:div w:id="1632318719">
          <w:marLeft w:val="640"/>
          <w:marRight w:val="0"/>
          <w:marTop w:val="0"/>
          <w:marBottom w:val="0"/>
          <w:divBdr>
            <w:top w:val="none" w:sz="0" w:space="0" w:color="auto"/>
            <w:left w:val="none" w:sz="0" w:space="0" w:color="auto"/>
            <w:bottom w:val="none" w:sz="0" w:space="0" w:color="auto"/>
            <w:right w:val="none" w:sz="0" w:space="0" w:color="auto"/>
          </w:divBdr>
        </w:div>
        <w:div w:id="1042899930">
          <w:marLeft w:val="640"/>
          <w:marRight w:val="0"/>
          <w:marTop w:val="0"/>
          <w:marBottom w:val="0"/>
          <w:divBdr>
            <w:top w:val="none" w:sz="0" w:space="0" w:color="auto"/>
            <w:left w:val="none" w:sz="0" w:space="0" w:color="auto"/>
            <w:bottom w:val="none" w:sz="0" w:space="0" w:color="auto"/>
            <w:right w:val="none" w:sz="0" w:space="0" w:color="auto"/>
          </w:divBdr>
        </w:div>
        <w:div w:id="1161696412">
          <w:marLeft w:val="640"/>
          <w:marRight w:val="0"/>
          <w:marTop w:val="0"/>
          <w:marBottom w:val="0"/>
          <w:divBdr>
            <w:top w:val="none" w:sz="0" w:space="0" w:color="auto"/>
            <w:left w:val="none" w:sz="0" w:space="0" w:color="auto"/>
            <w:bottom w:val="none" w:sz="0" w:space="0" w:color="auto"/>
            <w:right w:val="none" w:sz="0" w:space="0" w:color="auto"/>
          </w:divBdr>
        </w:div>
        <w:div w:id="762842278">
          <w:marLeft w:val="640"/>
          <w:marRight w:val="0"/>
          <w:marTop w:val="0"/>
          <w:marBottom w:val="0"/>
          <w:divBdr>
            <w:top w:val="none" w:sz="0" w:space="0" w:color="auto"/>
            <w:left w:val="none" w:sz="0" w:space="0" w:color="auto"/>
            <w:bottom w:val="none" w:sz="0" w:space="0" w:color="auto"/>
            <w:right w:val="none" w:sz="0" w:space="0" w:color="auto"/>
          </w:divBdr>
        </w:div>
        <w:div w:id="1471364141">
          <w:marLeft w:val="640"/>
          <w:marRight w:val="0"/>
          <w:marTop w:val="0"/>
          <w:marBottom w:val="0"/>
          <w:divBdr>
            <w:top w:val="none" w:sz="0" w:space="0" w:color="auto"/>
            <w:left w:val="none" w:sz="0" w:space="0" w:color="auto"/>
            <w:bottom w:val="none" w:sz="0" w:space="0" w:color="auto"/>
            <w:right w:val="none" w:sz="0" w:space="0" w:color="auto"/>
          </w:divBdr>
        </w:div>
        <w:div w:id="821317480">
          <w:marLeft w:val="640"/>
          <w:marRight w:val="0"/>
          <w:marTop w:val="0"/>
          <w:marBottom w:val="0"/>
          <w:divBdr>
            <w:top w:val="none" w:sz="0" w:space="0" w:color="auto"/>
            <w:left w:val="none" w:sz="0" w:space="0" w:color="auto"/>
            <w:bottom w:val="none" w:sz="0" w:space="0" w:color="auto"/>
            <w:right w:val="none" w:sz="0" w:space="0" w:color="auto"/>
          </w:divBdr>
        </w:div>
        <w:div w:id="1943219815">
          <w:marLeft w:val="640"/>
          <w:marRight w:val="0"/>
          <w:marTop w:val="0"/>
          <w:marBottom w:val="0"/>
          <w:divBdr>
            <w:top w:val="none" w:sz="0" w:space="0" w:color="auto"/>
            <w:left w:val="none" w:sz="0" w:space="0" w:color="auto"/>
            <w:bottom w:val="none" w:sz="0" w:space="0" w:color="auto"/>
            <w:right w:val="none" w:sz="0" w:space="0" w:color="auto"/>
          </w:divBdr>
        </w:div>
        <w:div w:id="893008676">
          <w:marLeft w:val="640"/>
          <w:marRight w:val="0"/>
          <w:marTop w:val="0"/>
          <w:marBottom w:val="0"/>
          <w:divBdr>
            <w:top w:val="none" w:sz="0" w:space="0" w:color="auto"/>
            <w:left w:val="none" w:sz="0" w:space="0" w:color="auto"/>
            <w:bottom w:val="none" w:sz="0" w:space="0" w:color="auto"/>
            <w:right w:val="none" w:sz="0" w:space="0" w:color="auto"/>
          </w:divBdr>
        </w:div>
        <w:div w:id="1836649020">
          <w:marLeft w:val="640"/>
          <w:marRight w:val="0"/>
          <w:marTop w:val="0"/>
          <w:marBottom w:val="0"/>
          <w:divBdr>
            <w:top w:val="none" w:sz="0" w:space="0" w:color="auto"/>
            <w:left w:val="none" w:sz="0" w:space="0" w:color="auto"/>
            <w:bottom w:val="none" w:sz="0" w:space="0" w:color="auto"/>
            <w:right w:val="none" w:sz="0" w:space="0" w:color="auto"/>
          </w:divBdr>
        </w:div>
        <w:div w:id="881209128">
          <w:marLeft w:val="640"/>
          <w:marRight w:val="0"/>
          <w:marTop w:val="0"/>
          <w:marBottom w:val="0"/>
          <w:divBdr>
            <w:top w:val="none" w:sz="0" w:space="0" w:color="auto"/>
            <w:left w:val="none" w:sz="0" w:space="0" w:color="auto"/>
            <w:bottom w:val="none" w:sz="0" w:space="0" w:color="auto"/>
            <w:right w:val="none" w:sz="0" w:space="0" w:color="auto"/>
          </w:divBdr>
        </w:div>
        <w:div w:id="918713459">
          <w:marLeft w:val="640"/>
          <w:marRight w:val="0"/>
          <w:marTop w:val="0"/>
          <w:marBottom w:val="0"/>
          <w:divBdr>
            <w:top w:val="none" w:sz="0" w:space="0" w:color="auto"/>
            <w:left w:val="none" w:sz="0" w:space="0" w:color="auto"/>
            <w:bottom w:val="none" w:sz="0" w:space="0" w:color="auto"/>
            <w:right w:val="none" w:sz="0" w:space="0" w:color="auto"/>
          </w:divBdr>
        </w:div>
        <w:div w:id="430587856">
          <w:marLeft w:val="640"/>
          <w:marRight w:val="0"/>
          <w:marTop w:val="0"/>
          <w:marBottom w:val="0"/>
          <w:divBdr>
            <w:top w:val="none" w:sz="0" w:space="0" w:color="auto"/>
            <w:left w:val="none" w:sz="0" w:space="0" w:color="auto"/>
            <w:bottom w:val="none" w:sz="0" w:space="0" w:color="auto"/>
            <w:right w:val="none" w:sz="0" w:space="0" w:color="auto"/>
          </w:divBdr>
        </w:div>
        <w:div w:id="451166522">
          <w:marLeft w:val="640"/>
          <w:marRight w:val="0"/>
          <w:marTop w:val="0"/>
          <w:marBottom w:val="0"/>
          <w:divBdr>
            <w:top w:val="none" w:sz="0" w:space="0" w:color="auto"/>
            <w:left w:val="none" w:sz="0" w:space="0" w:color="auto"/>
            <w:bottom w:val="none" w:sz="0" w:space="0" w:color="auto"/>
            <w:right w:val="none" w:sz="0" w:space="0" w:color="auto"/>
          </w:divBdr>
        </w:div>
        <w:div w:id="1502085553">
          <w:marLeft w:val="640"/>
          <w:marRight w:val="0"/>
          <w:marTop w:val="0"/>
          <w:marBottom w:val="0"/>
          <w:divBdr>
            <w:top w:val="none" w:sz="0" w:space="0" w:color="auto"/>
            <w:left w:val="none" w:sz="0" w:space="0" w:color="auto"/>
            <w:bottom w:val="none" w:sz="0" w:space="0" w:color="auto"/>
            <w:right w:val="none" w:sz="0" w:space="0" w:color="auto"/>
          </w:divBdr>
        </w:div>
        <w:div w:id="1968584212">
          <w:marLeft w:val="640"/>
          <w:marRight w:val="0"/>
          <w:marTop w:val="0"/>
          <w:marBottom w:val="0"/>
          <w:divBdr>
            <w:top w:val="none" w:sz="0" w:space="0" w:color="auto"/>
            <w:left w:val="none" w:sz="0" w:space="0" w:color="auto"/>
            <w:bottom w:val="none" w:sz="0" w:space="0" w:color="auto"/>
            <w:right w:val="none" w:sz="0" w:space="0" w:color="auto"/>
          </w:divBdr>
        </w:div>
      </w:divsChild>
    </w:div>
    <w:div w:id="1212228399">
      <w:bodyDiv w:val="1"/>
      <w:marLeft w:val="0"/>
      <w:marRight w:val="0"/>
      <w:marTop w:val="0"/>
      <w:marBottom w:val="0"/>
      <w:divBdr>
        <w:top w:val="none" w:sz="0" w:space="0" w:color="auto"/>
        <w:left w:val="none" w:sz="0" w:space="0" w:color="auto"/>
        <w:bottom w:val="none" w:sz="0" w:space="0" w:color="auto"/>
        <w:right w:val="none" w:sz="0" w:space="0" w:color="auto"/>
      </w:divBdr>
      <w:divsChild>
        <w:div w:id="178783531">
          <w:marLeft w:val="0"/>
          <w:marRight w:val="0"/>
          <w:marTop w:val="0"/>
          <w:marBottom w:val="0"/>
          <w:divBdr>
            <w:top w:val="none" w:sz="0" w:space="0" w:color="auto"/>
            <w:left w:val="none" w:sz="0" w:space="0" w:color="auto"/>
            <w:bottom w:val="none" w:sz="0" w:space="0" w:color="auto"/>
            <w:right w:val="none" w:sz="0" w:space="0" w:color="auto"/>
          </w:divBdr>
          <w:divsChild>
            <w:div w:id="1036926333">
              <w:marLeft w:val="0"/>
              <w:marRight w:val="0"/>
              <w:marTop w:val="0"/>
              <w:marBottom w:val="0"/>
              <w:divBdr>
                <w:top w:val="none" w:sz="0" w:space="0" w:color="auto"/>
                <w:left w:val="none" w:sz="0" w:space="0" w:color="auto"/>
                <w:bottom w:val="none" w:sz="0" w:space="0" w:color="auto"/>
                <w:right w:val="none" w:sz="0" w:space="0" w:color="auto"/>
              </w:divBdr>
              <w:divsChild>
                <w:div w:id="2045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5869">
      <w:bodyDiv w:val="1"/>
      <w:marLeft w:val="0"/>
      <w:marRight w:val="0"/>
      <w:marTop w:val="0"/>
      <w:marBottom w:val="0"/>
      <w:divBdr>
        <w:top w:val="none" w:sz="0" w:space="0" w:color="auto"/>
        <w:left w:val="none" w:sz="0" w:space="0" w:color="auto"/>
        <w:bottom w:val="none" w:sz="0" w:space="0" w:color="auto"/>
        <w:right w:val="none" w:sz="0" w:space="0" w:color="auto"/>
      </w:divBdr>
    </w:div>
    <w:div w:id="1489907903">
      <w:bodyDiv w:val="1"/>
      <w:marLeft w:val="0"/>
      <w:marRight w:val="0"/>
      <w:marTop w:val="0"/>
      <w:marBottom w:val="0"/>
      <w:divBdr>
        <w:top w:val="none" w:sz="0" w:space="0" w:color="auto"/>
        <w:left w:val="none" w:sz="0" w:space="0" w:color="auto"/>
        <w:bottom w:val="none" w:sz="0" w:space="0" w:color="auto"/>
        <w:right w:val="none" w:sz="0" w:space="0" w:color="auto"/>
      </w:divBdr>
    </w:div>
    <w:div w:id="1541479262">
      <w:bodyDiv w:val="1"/>
      <w:marLeft w:val="0"/>
      <w:marRight w:val="0"/>
      <w:marTop w:val="0"/>
      <w:marBottom w:val="0"/>
      <w:divBdr>
        <w:top w:val="none" w:sz="0" w:space="0" w:color="auto"/>
        <w:left w:val="none" w:sz="0" w:space="0" w:color="auto"/>
        <w:bottom w:val="none" w:sz="0" w:space="0" w:color="auto"/>
        <w:right w:val="none" w:sz="0" w:space="0" w:color="auto"/>
      </w:divBdr>
    </w:div>
    <w:div w:id="17759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bi.auckland.ac.n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133088-A692-104F-AAC3-8FFE7A3BEF33}">
  <we:reference id="wa104382081" version="1.55.1.0" store="en-US" storeType="OMEX"/>
  <we:alternateReferences>
    <we:reference id="wa104382081" version="1.55.1.0" store="" storeType="OMEX"/>
  </we:alternateReferences>
  <we:properties>
    <we:property name="MENDELEY_CITATIONS" value="[{&quot;citationID&quot;:&quot;MENDELEY_CITATION_ff51e39b-eb2a-4c9d-b10f-296d19fd5cd8&quot;,&quot;properties&quot;:{&quot;noteIndex&quot;:0},&quot;isEdited&quot;:false,&quot;manualOverride&quot;:{&quot;isManuallyOverridden&quot;:false,&quot;citeprocText&quot;:&quot;(1–5)&quot;,&quot;manualOverrideText&quot;:&quot;&quot;},&quot;citationTag&quot;:&quot;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&quot;,&quot;citationItems&quot;:[{&quot;id&quot;:&quot;ffd4e520-f7c5-350f-99fe-7afa6aea200b&quot;,&quot;itemData&quot;:{&quot;type&quot;:&quot;article-journal&quot;,&quot;id&quot;:&quot;ffd4e520-f7c5-350f-99fe-7afa6aea200b&quot;,&quot;title&quot;:&quot;Update on Idiopathic Intracranial Hypertension&quot;,&quot;author&quot;:[{&quot;family&quot;:&quot;Wall&quot;,&quot;given&quot;:&quot;Michael&quot;,&quot;parse-names&quot;:false,&quot;dropping-particle&quot;:&quot;&quot;,&quot;non-dropping-particle&quot;:&quot;&quot;}],&quot;accessed&quot;:{&quot;date-parts&quot;:[[2024,4,12]]},&quot;DOI&quot;:&quot;10.1016/j.ncl.2016.08.004&quot;,&quot;URL&quot;:&quot;http://dx.doi.org/10.1016/j.ncl.2016.08.004&quot;,&quot;container-title-short&quot;:&quot;&quot;},&quot;isTemporary&quot;:false},{&quot;id&quot;:&quot;576bcefe-97d7-364f-bbb6-deaa7952f7d6&quot;,&quot;itemData&quot;:{&quot;type&quot;:&quot;article-journal&quot;,&quot;id&quot;:&quot;576bcefe-97d7-364f-bbb6-deaa7952f7d6&quot;,&quot;title&quot;:&quot;Cardiovascular risk factors in Chiari malformation and idiopathic intracranial hypertension&quot;,&quot;author&quot;:[{&quot;family&quot;:&quot;Frič&quot;,&quot;given&quot;:&quot;Radek&quot;,&quot;parse-names&quot;:false,&quot;dropping-particle&quot;:&quot;&quot;,&quot;non-dropping-particle&quot;:&quot;&quot;},{&quot;family&quot;:&quot;Pripp&quot;,&quot;given&quot;:&quot;Are Hugo&quot;,&quot;parse-names&quot;:false,&quot;dropping-particle&quot;:&quot;&quot;,&quot;non-dropping-particle&quot;:&quot;&quot;},{&quot;family&quot;:&quot;Eide&quot;,&quot;given&quot;:&quot;Per Kristian&quot;,&quot;parse-names&quot;:false,&quot;dropping-particle&quot;:&quot;&quot;,&quot;non-dropping-particle&quot;:&quot;&quot;}],&quot;container-title&quot;:&quot;Brain and Behavior&quot;,&quot;container-title-short&quot;:&quot;Brain Behav&quot;,&quot;accessed&quot;:{&quot;date-parts&quot;:[[2024,4,12]]},&quot;DOI&quot;:&quot;10.1002/BRB3.677&quot;,&quot;ISSN&quot;:&quot;21623279&quot;,&quot;PMID&quot;:&quot;28523220&quot;,&quot;issued&quot;:{&quot;date-parts&quot;:[[2017,5,1]]},&quot;abstract&quot;:&quot;Objectives: Both Chiari malformation type 1 (CMI, i.e., the idiopathic caudal ectopy of cerebellar tonsils into foramen magnum) and idiopathic intracranial hypertension (IIH) are characterized by reduced intracranial compliance (ICC) due to disturbed circulation of cerebrospinal fluid (CSF). An increasing body of evidence links cardiovascular disease to CSF circulation disturbances. The aim of this study was to explore whether the prevalence of cardiovascular risk factors in patients with CMI or IIH is higher than in the general population. Materials and Methods: Among the patients with CMI or IIH treated at our department during the period 2003–2014, we identified those with history of arterial hypertension (AH), myocardial infarction (MI), angina pectoris (AP), or diabetes mellitus (DM). For comparison with a control population, we retrieved information about the prevalence of AH, MI, AP, and DM among participants of the North-Trøndelag Health Study 3 (HUNT3). Results: Data from 48 CMI and 52 IIH cases were available. Compared to data from the 42,461 individuals participating in the HUNT3, we found increased prevalence of DM in male CMI as well as female IIH cases, and of AH in female IIH cases. Body mass index (BMI) was significantly increased in both female and male IIH cases. Prevalence of MI and AP in the CMI and IIH cohorts was extremely low and therefore not further studied. Conclusions: This study provided evidence of an increased prevalence of DM in male CMI as well as female IIH cases and of AH in female IIH cases. Although requiring further exploration, these findings point to AH and DM as potential risk factors in the pathophysiology of CMI and IIH.&quot;,&quot;publisher&quot;:&quot;John Wiley and Sons Ltd&quot;,&quot;issue&quot;:&quot;5&quot;,&quot;volume&quot;:&quot;7&quot;},&quot;isTemporary&quot;:false},{&quot;id&quot;:&quot;9333c8be-56de-31c3-967d-5fb49d4b7818&quot;,&quot;itemData&quot;:{&quot;type&quot;:&quot;article-journal&quot;,&quot;id&quot;:&quot;9333c8be-56de-31c3-967d-5fb49d4b7818&quot;,&quot;title&quot;:&quot;The prevalence of cardiovascular disease in non-communicating hydrocephalus&quot;,&quot;author&quot;:[{&quot;family&quot;:&quot;Eide&quot;,&quot;given&quot;:&quot;Kristian&quot;,&quot;parse-names&quot;:false,&quot;dropping-particle&quot;:&quot;&quot;,&quot;non-dropping-particle&quot;:&quot;&quot;},{&quot;family&quot;:&quot;Pripp&quot;,&quot;given&quot;:&quot;Are Hugo&quot;,&quot;parse-names&quot;:false,&quot;dropping-particle&quot;:&quot;&quot;,&quot;non-dropping-particle&quot;:&quot;&quot;}],&quot;container-title&quot;:&quot;Clinical Neurology and Neurosurgery&quot;,&quot;container-title-short&quot;:&quot;Clin Neurol Neurosurg&quot;,&quot;accessed&quot;:{&quot;date-parts&quot;:[[2024,4,12]]},&quot;DOI&quot;:&quot;10.1016/j.clineuro.2016.07.024&quot;,&quot;ISBN&quot;:&quot;18,988/16,425&quot;,&quot;URL&quot;:&quot;http://dx.doi.org/10.1016/j.clineuro.2016.07.024&quot;,&quot;issued&quot;:{&quot;date-parts&quot;:[[2016]]},&quot;page&quot;:&quot;33-38&quot;,&quot;abstract&quot;:&quot;Objective: Hydrocephalus (HC) caused by blockade of ventricular cerebrospinal fluid (CSF) pathways is denoted non-communicating HC. One issue not previously addressed is how the prevalence of cardio-vascular disease compares between patients with non-communicating HC and the general population. Methods: We examined whether the prevalence of cardiovascular disease (arterial hypertension, angina pectoris, cardiac infarction, and diabetes) differed between cases with non-communicating HC and a general control population, represented by participants of the North-Trøndelag Health 3 Survey (The HUNT3 Survey). A second control group consisted of patients with communicating hydrocephalus (idiopathic normal pressure hydrocephalus, iNPH). Results: The study included 50 cases with non-communicating HC (53.4 + 10.5 years), and two control cohorts: 35,413 participants of the HUNT3 Survey (52.8 + 9.6 years), and 176 iNPH patients (61.2 + 8.3 years). All individuals were aged 35-70 years. Among the non-communicating HC patients, the results showed increased prevalence for arterial hypertension (males), cardiac infarction (females), and diabetes (females), as compared with the HUNT3 control group with significant odds ratio estimates. However, the prevalence of cardiovascular disease did not significantly differ between patients with non-communicating HC or iNPH. In patients with either non-communicating HC or iNPH and elevated pulsatile intracranial pressure (ICP) during overnight monitoring, the prevalence of diabetes was increased. Conclusion: This study showed significantly increased prevalence of cardiovascular disease in non-communicating HC, indicating an association between cardiovascular disease and the development of non-communicating HC. Further, diabetes was associated with abnormal pulsatile ICP in both non-communicating HC and iNPH patients.&quot;,&quot;volume&quot;:&quot;149&quot;},&quot;isTemporary&quot;:false},{&quot;id&quot;:&quot;05aafc78-c254-3f01-adf9-05a2579d29b8&quot;,&quot;itemData&quot;:{&quot;type&quot;:&quot;article-journal&quot;,&quot;id&quot;:&quot;05aafc78-c254-3f01-adf9-05a2579d29b8&quot;,&quot;title&quot;:&quot;Monitoring of intracranial pressure in patients with traumatic brain injury&quot;,&quot;author&quot;:[{&quot;family&quot;:&quot;Hawthorne&quot;,&quot;given&quot;:&quot;Christopher&quot;,&quot;parse-names&quot;:false,&quot;dropping-particle&quot;:&quot;&quot;,&quot;non-dropping-particle&quot;:&quot;&quot;},{&quot;family&quot;:&quot;Piper&quot;,&quot;given&quot;:&quot;Ian&quot;,&quot;parse-names&quot;:false,&quot;dropping-particle&quot;:&quot;&quot;,&quot;non-dropping-particle&quot;:&quot;&quot;},{&quot;family&quot;:&quot;Rostami&quot;,&quot;given&quot;:&quot;Elham&quot;,&quot;parse-names&quot;:false,&quot;dropping-particle&quot;:&quot;&quot;,&quot;non-dropping-particle&quot;:&quot;&quot;}],&quot;accessed&quot;:{&quot;date-parts&quot;:[[2024,4,12]]},&quot;DOI&quot;:&quot;10.3389/fneur.2014.00121&quot;,&quot;URL&quot;:&quot;www.frontiersin.org&quot;,&quot;issued&quot;:{&quot;date-parts&quot;:[[2014]]},&quot;abstract&quot;:&quot;Since Monro published his observations on the nature of the contents of the intracra-nial space in 1783, there has been investigation of the unique relationship between the contents of the skull and the intracranial pressure (ICP). This is particularly true following traumatic brain injury (TBI), where it is clear that elevated ICP due to the underlying pathological processes is associated with a poorer clinical outcome. Consequently, there is considerable interest in monitoring and manipulating ICP in patients with TBI. The two techniques most commonly used in clinical practice to monitor ICP are via an intraventricu-lar or intraparenchymal catheter with a microtransducer system. Both of these techniques are invasive and are thus associated with complications such as hemorrhage and infection. For this reason, significant research effort has been directed toward development of a non-invasive method to measure ICP. The principle aims of ICP monitoring in TBI are to allow early detection of secondary hemorrhage and to guide therapies that limit intracra-nial hypertension (ICH) and optimize cerebral perfusion. However, information from the ICP value and the ICP waveform can also be used to assess the intracranial volume-pressure relationship, estimate cerebrovascular pressure reactivity, and attempt to forecast future episodes of ICH.&quot;,&quot;container-title-short&quot;:&quot;&quot;},&quot;isTemporary&quot;:false},{&quot;id&quot;:&quot;8213b670-940b-3164-a494-0e43f5f21e61&quot;,&quot;itemData&quot;:{&quot;type&quot;:&quot;article-journal&quot;,&quot;id&quot;:&quot;8213b670-940b-3164-a494-0e43f5f21e61&quot;,&quot;title&quot;:&quot;European headache federation guideline on idiopathic intracranial hypertension&quot;,&quot;author&quot;:[{&quot;family&quot;:&quot;Hoffmann&quot;,&quot;given&quot;:&quot;Jan&quot;,&quot;parse-names&quot;:false,&quot;dropping-particle&quot;:&quot;&quot;,&quot;non-dropping-particle&quot;:&quot;&quot;},{&quot;family&quot;:&quot;Mollan&quot;,&quot;given&quot;:&quot;Susan P.&quot;,&quot;parse-names&quot;:false,&quot;dropping-particle&quot;:&quot;&quot;,&quot;non-dropping-particle&quot;:&quot;&quot;},{&quot;family&quot;:&quot;Paemeleire&quot;,&quot;given&quot;:&quot;Koen&quot;,&quot;parse-names&quot;:false,&quot;dropping-particle&quot;:&quot;&quot;,&quot;non-dropping-particle&quot;:&quot;&quot;},{&quot;family&quot;:&quot;Lampl&quot;,&quot;given&quot;:&quot;Christian&quot;,&quot;parse-names&quot;:false,&quot;dropping-particle&quot;:&quot;&quot;,&quot;non-dropping-particle&quot;:&quot;&quot;},{&quot;family&quot;:&quot;Jensen&quot;,&quot;given&quot;:&quot;Rigmor H.&quot;,&quot;parse-names&quot;:false,&quot;dropping-particle&quot;:&quot;&quot;,&quot;non-dropping-particle&quot;:&quot;&quot;},{&quot;family&quot;:&quot;Sinclair&quot;,&quot;given&quot;:&quot;Alexandra J.&quot;,&quot;parse-names&quot;:false,&quot;dropping-particle&quot;:&quot;&quot;,&quot;non-dropping-particle&quot;:&quot;&quot;}],&quot;container-title&quot;:&quot;Journal of Headache and Pain&quot;,&quot;accessed&quot;:{&quot;date-parts&quot;:[[2024,4,24]]},&quot;DOI&quot;:&quot;10.1186/S10194-018-0919-2/TABLES/4&quot;,&quot;ISSN&quot;:&quot;11292377&quot;,&quot;PMID&quot;:&quot;30298346&quot;,&quot;URL&quot;:&quot;https://link-springer-com.ezproxy.auckland.ac.nz/articles/10.1186/s10194-018-0919-2&quot;,&quot;issued&quot;:{&quot;date-parts&quot;:[[2018,10,8]]},&quot;page&quot;:&quot;1-15&quot;,&quot;abstract&quot;:&quot;Background: Idiopathic Intracranial Hypertension (IIH) is characterized by an elevation of intracranial pressure (ICP no identifiable cause. The aetiology remains largely unknown, however observations made in a number of recent clinical studies are increasing the understanding of the disease and now provide the basis for evidence-based treatment strategies. Methods: The Embase, CDSR, CENTRAL, DARE and MEDLINE databases were searched up to 1st June 2018. We analyzed randomized controlled trials and systematic reviews that investigate IIH. Results: Diagnostic uncertainty, headache morbidity and visual loss are among the highest concerns of clinicians and patients in this disease area. Research in this field is infrequent due to the rarity of the disease and the lack of understanding of the underlying pathology. Conclusions: This European Headache Federation consensus paper provides evidence-based recommendations and practical advice on the investigation and management of IIH.&quot;,&quot;publisher&quot;:&quot;BioMed Central Ltd.&quot;,&quot;issue&quot;:&quot;1&quot;,&quot;volume&quot;:&quot;19&quot;},&quot;isTemporary&quot;:false}]},{&quot;citationID&quot;:&quot;MENDELEY_CITATION_474a311f-9ba4-4bd4-be36-017c417cb83e&quot;,&quot;properties&quot;:{&quot;noteIndex&quot;:0},&quot;isEdited&quot;:false,&quot;manualOverride&quot;:{&quot;isManuallyOverridden&quot;:false,&quot;citeprocText&quot;:&quot;(6)&quot;,&quot;manualOverrideText&quot;:&quot;&quot;},&quot;citationTag&quot;:&quot;MENDELEY_CITATION_v3_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&quot;,&quot;citationItems&quot;:[{&quot;id&quot;:&quot;2ee43cfc-090a-356d-af65-7d0a906ec4d9&quot;,&quot;itemData&quot;:{&quot;type&quot;:&quot;article-journal&quot;,&quot;id&quot;:&quot;2ee43cfc-090a-356d-af65-7d0a906ec4d9&quot;,&quot;title&quot;:&quot;Traumatic Brain Injury: An Overview of Epidemiology, Pathophysiology, and Medical Management&quot;,&quot;author&quot;:[{&quot;family&quot;:&quot;Capizzi&quot;,&quot;given&quot;:&quot;Allison&quot;,&quot;parse-names&quot;:false,&quot;dropping-particle&quot;:&quot;&quot;,&quot;non-dropping-particle&quot;:&quot;&quot;},{&quot;family&quot;:&quot;Woo&quot;,&quot;given&quot;:&quot;Jean&quot;,&quot;parse-names&quot;:false,&quot;dropping-particle&quot;:&quot;&quot;,&quot;non-dropping-particle&quot;:&quot;&quot;},{&quot;family&quot;:&quot;Verduzco-Gutierrez&quot;,&quot;given&quot;:&quot;Monica&quot;,&quot;parse-names&quot;:false,&quot;dropping-particle&quot;:&quot;&quot;,&quot;non-dropping-particle&quot;:&quot;&quot;}],&quot;container-title&quot;:&quot;Medical Clinics of North America&quot;,&quot;accessed&quot;:{&quot;date-parts&quot;:[[2024,4,12]]},&quot;DOI&quot;:&quot;10.1016/j.mcna.2019.11.001&quot;,&quot;ISSN&quot;:&quot;15579859&quot;,&quot;PMID&quot;:&quot;32035565&quot;,&quot;URL&quot;:&quot;http://www.medical.theclinics.com/article/S0025712519301294/fulltext&quot;,&quot;issued&quot;:{&quot;date-parts&quot;:[[2020,3,1]]},&quot;page&quot;:&quot;213-238&quot;,&quot;abstract&quot;:&quot;Traumatic brain injury (TBI) is an acquired insult to the brain from an external mechanical force that may result in temporary or permanent impairment. The goal of this article is to provide a general review of the epidemiology, pathophysiology and medical management of adult patients with TBI for providers practicing outside the field of physical medicine and rehabilitation. The medical and rehabilitation management of moderate to severe TBI is the focus of this article, with a brief discussion of the management of mild injuries.&quot;,&quot;publisher&quot;:&quot;W.B. Saunders&quot;,&quot;issue&quot;:&quot;2&quot;,&quot;volume&quot;:&quot;104&quot;,&quot;container-title-short&quot;:&quot;&quot;},&quot;isTemporary&quot;:false}]},{&quot;citationID&quot;:&quot;MENDELEY_CITATION_94cb15ba-09fc-4427-8cb7-faacbb477c81&quot;,&quot;properties&quot;:{&quot;noteIndex&quot;:0},&quot;isEdited&quot;:false,&quot;manualOverride&quot;:{&quot;isManuallyOverridden&quot;:false,&quot;citeprocText&quot;:&quot;(7,8)&quot;,&quot;manualOverrideText&quot;:&quot;&quot;},&quot;citationItems&quot;:[{&quot;id&quot;:&quot;e3538dd0-ada4-3c68-8d05-b23539ae2a08&quot;,&quot;itemData&quot;:{&quot;type&quot;:&quot;article-journal&quot;,&quot;id&quot;:&quot;e3538dd0-ada4-3c68-8d05-b23539ae2a08&quot;,&quot;title&quot;:&quot;Re-evaluating the Incidence of Idiopathic Intracranial Hypertension in an Era of Increasing Obesity&quot;,&quot;author&quot;:[{&quot;family&quot;:&quot;Kilgore&quot;,&quot;given&quot;:&quot;Khin P.&quot;,&quot;parse-names&quot;:false,&quot;dropping-particle&quot;:&quot;&quot;,&quot;non-dropping-particle&quot;:&quot;&quot;},{&quot;family&quot;:&quot;Lee&quot;,&quot;given&quot;:&quot;Michael S.&quot;,&quot;parse-names&quot;:false,&quot;dropping-particle&quot;:&quot;&quot;,&quot;non-dropping-particle&quot;:&quot;&quot;},{&quot;family&quot;:&quot;Leavitt&quot;,&quot;given&quot;:&quot;Jacqueline A.&quot;,&quot;parse-names&quot;:false,&quot;dropping-particle&quot;:&quot;&quot;,&quot;non-dropping-particle&quot;:&quot;&quot;},{&quot;family&quot;:&quot;Mokri&quot;,&quot;given&quot;:&quot;Bahram&quot;,&quot;parse-names&quot;:false,&quot;dropping-particle&quot;:&quot;&quot;,&quot;non-dropping-particle&quot;:&quot;&quot;},{&quot;family&quot;:&quot;Hodge&quot;,&quot;given&quot;:&quot;David O.&quot;,&quot;parse-names&quot;:false,&quot;dropping-particle&quot;:&quot;&quot;,&quot;non-dropping-particle&quot;:&quot;&quot;},{&quot;family&quot;:&quot;Frank&quot;,&quot;given&quot;:&quot;Ryan D.&quot;,&quot;parse-names&quot;:false,&quot;dropping-particle&quot;:&quot;&quot;,&quot;non-dropping-particle&quot;:&quot;&quot;},{&quot;family&quot;:&quot;Chen&quot;,&quot;given&quot;:&quot;John J.&quot;,&quot;parse-names&quot;:false,&quot;dropping-particle&quot;:&quot;&quot;,&quot;non-dropping-particle&quot;:&quot;&quot;}],&quot;container-title&quot;:&quot;Ophthalmology&quot;,&quot;container-title-short&quot;:&quot;Ophthalmology&quot;,&quot;accessed&quot;:{&quot;date-parts&quot;:[[2024,4,12]]},&quot;DOI&quot;:&quot;10.1016/J.OPHTHA.2017.01.006&quot;,&quot;ISSN&quot;:&quot;0161-6420&quot;,&quot;PMID&quot;:&quot;28187976&quot;,&quot;issued&quot;:{&quot;date-parts&quot;:[[2017,5,1]]},&quot;page&quot;:&quot;697-700&quot;,&quot;abstract&quot;:&quot;Purpose To re-evaluate the population-based incidence of idiopathic intracranial hypertension (IIH) and to determine if it mirrors the rise in obesity. Design Retrospective, population-based cohort. Participants All residents of Olmsted County, Minnesota, diagnosed with IIH between January 1, 1990, and December 31, 2014. Methods All cases of IIH were identified using the Rochester Epidemiology Project, which is a record-linkage system of medical records for all patient–physician encounters among Olmsted County, Minnesota, residents. All medical records were reviewed to confirm a diagnosis of IIH. The incidence rates of IIH were compared against the incidence of obesity in Minnesota over the same period. Main Outcome Measures Incidence of IIH, lumbar puncture opening pressures, and body mass index. Results There were 63 new cases of IIH, yielding an overall age- and gender-adjusted annual incidence of 1.8 per 100 000 (95% confidence interval, 1.3–2.2) between 1990 and 2014. It increased from 1.0 per 100 000 (1990–2001) to 2.4 per 100 000 (2002–2014; P = 0.007). The incidence of IIH was 3.3 per 100 000 in women and 0.3 per 100 000 in men (P ≤ 0.001). In obese women 15 to 44 years of age, the incidence was 22.0 per 100 000 compared with 6.8 per 100 000 among all women in the same age group. A strong correlation was observed between IIH incidence rates and obesity rates in Minnesota (R2 = 0.70, P = 0.008). Conclusions The incidence of IIH has increased since 1990, which is highly correlated with the rise in obesity during the same period.&quot;,&quot;publisher&quot;:&quot;Elsevier&quot;,&quot;issue&quot;:&quot;5&quot;,&quot;volume&quot;:&quot;124&quot;},&quot;isTemporary&quot;:false},{&quot;id&quot;:&quot;044d1238-f0c3-38a7-bb69-e04551a19a9c&quot;,&quot;itemData&quot;:{&quot;type&quot;:&quot;article-journal&quot;,&quot;id&quot;:&quot;044d1238-f0c3-38a7-bb69-e04551a19a9c&quot;,&quot;title&quot;:&quot;Idiopathic intracranial hypertension in the USA: the role of obesity in establishing prevalence and healthcare costs&quot;,&quot;author&quot;:[{&quot;family&quot;:&quot;Friesner&quot;,&quot;given&quot;:&quot;D.&quot;,&quot;parse-names&quot;:false,&quot;dropping-particle&quot;:&quot;&quot;,&quot;non-dropping-particle&quot;:&quot;&quot;},{&quot;family&quot;:&quot;Rosenman&quot;,&quot;given&quot;:&quot;R.&quot;,&quot;parse-names&quot;:false,&quot;dropping-particle&quot;:&quot;&quot;,&quot;non-dropping-particle&quot;:&quot;&quot;},{&quot;family&quot;:&quot;Lobb&quot;,&quot;given&quot;:&quot;B. M.&quot;,&quot;parse-names&quot;:false,&quot;dropping-particle&quot;:&quot;&quot;,&quot;non-dropping-particle&quot;:&quot;&quot;},{&quot;family&quot;:&quot;Tanne&quot;,&quot;given&quot;:&quot;E.&quot;,&quot;parse-names&quot;:false,&quot;dropping-particle&quot;:&quot;&quot;,&quot;non-dropping-particle&quot;:&quot;&quot;}],&quot;container-title&quot;:&quot;Obesity Reviews&quot;,&quot;accessed&quot;:{&quot;date-parts&quot;:[[2024,4,12]]},&quot;DOI&quot;:&quot;10.1111/J.1467-789X.2010.00799.X&quot;,&quot;ISSN&quot;:&quot;1467-789X&quot;,&quot;PMID&quot;:&quot;20804521&quot;,&quot;URL&quot;:&quot;https://onlinelibrary-wiley-com.ezproxy.auckland.ac.nz/doi/full/10.1111/j.1467-789X.2010.00799.x&quot;,&quot;issued&quot;:{&quot;date-parts&quot;:[[2011,5,1]]},&quot;page&quot;:&quot;e372-e380&quot;,&quot;abstract&quot;:&quot;This study documents for the first time the extraordinary costs to take care of patients with a chronic, non-fatal, relatively rare disorder who have been incorrectly thought to have an insignificant and self-limiting illness. Idiopathic intracranial hypertension (IIH) occurs worldwide and in all racial groups and is found predominantly in obese women (∼90%) of childbearing age. Although the incidence of IIH is increasing as a result of the rapid increase in obesity, the disorder in general receives little recognition, and no recognition of the extensive burden of healthcare costs placed on patients, their families and society. We established for the first time both the prevalence of IIH in the USA and the direct and indirect costs of IIH using a prevalence-based model. IIH patients had an exceptionally high hospital admission rate of 38% (in 2007), a partial reflection of unsatisfactory treatment options. The total hospital costs per IIH admission in 2007 were four times greater than for a population-based per person admission. Total economic costs of IIH patients exceeded $444 million. Programmes designed to reduce obesity prior to and after diagnosis and better therapeutics will have a tremendous economic impact. © 2010 The Authors. obesity reviews © 2010 International Association for the Study of Obesity.&quot;,&quot;publisher&quot;:&quot;John Wiley &amp; Sons, Ltd&quot;,&quot;issue&quot;:&quot;5&quot;,&quot;volume&quot;:&quot;12&quot;},&quot;isTemporary&quot;:false}],&quot;citationTag&quot;:&quot;MENDELEY_CITATION_v3_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&quot;},{&quot;citationID&quot;:&quot;MENDELEY_CITATION_3fde07e2-888c-4f0d-94f9-a504c22a0642&quot;,&quot;properties&quot;:{&quot;noteIndex&quot;:0},&quot;isEdited&quot;:false,&quot;manualOverride&quot;:{&quot;isManuallyOverridden&quot;:false,&quot;citeprocText&quot;:&quot;(7,9–11)&quot;,&quot;manualOverrideText&quot;:&quot;&quot;},&quot;citationTag&quot;:&quot;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&quot;,&quot;citationItems&quot;:[{&quot;id&quot;:&quot;e3538dd0-ada4-3c68-8d05-b23539ae2a08&quot;,&quot;itemData&quot;:{&quot;type&quot;:&quot;article-journal&quot;,&quot;id&quot;:&quot;e3538dd0-ada4-3c68-8d05-b23539ae2a08&quot;,&quot;title&quot;:&quot;Re-evaluating the Incidence of Idiopathic Intracranial Hypertension in an Era of Increasing Obesity&quot;,&quot;author&quot;:[{&quot;family&quot;:&quot;Kilgore&quot;,&quot;given&quot;:&quot;Khin P.&quot;,&quot;parse-names&quot;:false,&quot;dropping-particle&quot;:&quot;&quot;,&quot;non-dropping-particle&quot;:&quot;&quot;},{&quot;family&quot;:&quot;Lee&quot;,&quot;given&quot;:&quot;Michael S.&quot;,&quot;parse-names&quot;:false,&quot;dropping-particle&quot;:&quot;&quot;,&quot;non-dropping-particle&quot;:&quot;&quot;},{&quot;family&quot;:&quot;Leavitt&quot;,&quot;given&quot;:&quot;Jacqueline A.&quot;,&quot;parse-names&quot;:false,&quot;dropping-particle&quot;:&quot;&quot;,&quot;non-dropping-particle&quot;:&quot;&quot;},{&quot;family&quot;:&quot;Mokri&quot;,&quot;given&quot;:&quot;Bahram&quot;,&quot;parse-names&quot;:false,&quot;dropping-particle&quot;:&quot;&quot;,&quot;non-dropping-particle&quot;:&quot;&quot;},{&quot;family&quot;:&quot;Hodge&quot;,&quot;given&quot;:&quot;David O.&quot;,&quot;parse-names&quot;:false,&quot;dropping-particle&quot;:&quot;&quot;,&quot;non-dropping-particle&quot;:&quot;&quot;},{&quot;family&quot;:&quot;Frank&quot;,&quot;given&quot;:&quot;Ryan D.&quot;,&quot;parse-names&quot;:false,&quot;dropping-particle&quot;:&quot;&quot;,&quot;non-dropping-particle&quot;:&quot;&quot;},{&quot;family&quot;:&quot;Chen&quot;,&quot;given&quot;:&quot;John J.&quot;,&quot;parse-names&quot;:false,&quot;dropping-particle&quot;:&quot;&quot;,&quot;non-dropping-particle&quot;:&quot;&quot;}],&quot;container-title&quot;:&quot;Ophthalmology&quot;,&quot;container-title-short&quot;:&quot;Ophthalmology&quot;,&quot;accessed&quot;:{&quot;date-parts&quot;:[[2024,4,12]]},&quot;DOI&quot;:&quot;10.1016/J.OPHTHA.2017.01.006&quot;,&quot;ISSN&quot;:&quot;0161-6420&quot;,&quot;PMID&quot;:&quot;28187976&quot;,&quot;issued&quot;:{&quot;date-parts&quot;:[[2017,5,1]]},&quot;page&quot;:&quot;697-700&quot;,&quot;abstract&quot;:&quot;Purpose To re-evaluate the population-based incidence of idiopathic intracranial hypertension (IIH) and to determine if it mirrors the rise in obesity. Design Retrospective, population-based cohort. Participants All residents of Olmsted County, Minnesota, diagnosed with IIH between January 1, 1990, and December 31, 2014. Methods All cases of IIH were identified using the Rochester Epidemiology Project, which is a record-linkage system of medical records for all patient–physician encounters among Olmsted County, Minnesota, residents. All medical records were reviewed to confirm a diagnosis of IIH. The incidence rates of IIH were compared against the incidence of obesity in Minnesota over the same period. Main Outcome Measures Incidence of IIH, lumbar puncture opening pressures, and body mass index. Results There were 63 new cases of IIH, yielding an overall age- and gender-adjusted annual incidence of 1.8 per 100 000 (95% confidence interval, 1.3–2.2) between 1990 and 2014. It increased from 1.0 per 100 000 (1990–2001) to 2.4 per 100 000 (2002–2014; P = 0.007). The incidence of IIH was 3.3 per 100 000 in women and 0.3 per 100 000 in men (P ≤ 0.001). In obese women 15 to 44 years of age, the incidence was 22.0 per 100 000 compared with 6.8 per 100 000 among all women in the same age group. A strong correlation was observed between IIH incidence rates and obesity rates in Minnesota (R2 = 0.70, P = 0.008). Conclusions The incidence of IIH has increased since 1990, which is highly correlated with the rise in obesity during the same period.&quot;,&quot;publisher&quot;:&quot;Elsevier&quot;,&quot;issue&quot;:&quot;5&quot;,&quot;volume&quot;:&quot;124&quot;},&quot;isTemporary&quot;:false},{&quot;id&quot;:&quot;747bba05-86d2-3f4e-85cf-aa5b5bade091&quot;,&quot;itemData&quot;:{&quot;type&quot;:&quot;article-journal&quot;,&quot;id&quot;:&quot;747bba05-86d2-3f4e-85cf-aa5b5bade091&quot;,&quot;title&quot;:&quot;Idiopathic Intracranial Hypertension in the Northwest of Northern Ireland: Epidemiology and Clinical Management&quot;,&quot;author&quot;:[{&quot;family&quot;:&quot;McCluskey&quot;,&quot;given&quot;:&quot;Gavin&quot;,&quot;parse-names&quot;:false,&quot;dropping-particle&quot;:&quot;&quot;,&quot;non-dropping-particle&quot;:&quot;&quot;},{&quot;family&quot;:&quot;Mulholland&quot;,&quot;given&quot;:&quot;David A.&quot;,&quot;parse-names&quot;:false,&quot;dropping-particle&quot;:&quot;&quot;,&quot;non-dropping-particle&quot;:&quot;&quot;},{&quot;family&quot;:&quot;McCarron&quot;,&quot;given&quot;:&quot;Peter&quot;,&quot;parse-names&quot;:false,&quot;dropping-particle&quot;:&quot;&quot;,&quot;non-dropping-particle&quot;:&quot;&quot;},{&quot;family&quot;:&quot;McCarron&quot;,&quot;given&quot;:&quot;Mark O.&quot;,&quot;parse-names&quot;:false,&quot;dropping-particle&quot;:&quot;&quot;,&quot;non-dropping-particle&quot;:&quot;&quot;}],&quot;container-title&quot;:&quot;Neuroepidemiology&quot;,&quot;container-title-short&quot;:&quot;Neuroepidemiology&quot;,&quot;accessed&quot;:{&quot;date-parts&quot;:[[2024,4,12]]},&quot;DOI&quot;:&quot;10.1159/000435919&quot;,&quot;ISSN&quot;:&quot;0251-5350&quot;,&quot;PMID&quot;:&quot;26201454&quot;,&quot;URL&quot;:&quot;https://dx.doi.org/10.1159/000435919&quot;,&quot;issued&quot;:{&quot;date-parts&quot;:[[2015,8,1]]},&quot;page&quot;:&quot;34-39&quot;,&quot;abstract&quot;:&quot;Background: There is limited literature on the epidemiology of idiopathic intracranial hypertension (IIH). The diagnosis and management of IIH require a multidisciplinary approach. We sought to study the incidence as well as prevalence of IIH and to evaluate the current management of IIH in the northwest of Northern Ireland. Methods: Medical records of patients diagnosed with IIH between 2007 and 2014 in a general hospital in Northern Ireland were reviewed. Clinical and outcome data were retrieved. Results: There were 45 patients with IIH, 44 women: 1 man. The mean age at presentation was 29.4 (SD 9.8) years and mean body mass index (BMI) 39.8 (SD 9.5) kg/m2. All patients had neuroimaging, 44 (98%) had CT/MR venogram and 41 (91%) had visual perimetry. The crude incidence of IIH was 2.36 per 100,000 (95% CI 1.65-3.37). For women, the incidence was 4.65 per 100,000/year (95% CI 3.25-6.66). The prevalence was 14.3 per 100,000 overall (95% CI 9.72-20.9) but 28.1 per 100,000 in women (95% CI 19.2-41.2). Visual field defects were identified in 25 of 41 (61%); 4 patients (9%) required shunting procedures. At follow-up, the mean BMI decreased by 1.6 kg/m2 (p = 0.024). Conclusions: The incidence of IIH in the northwest of Northern Ireland is among the highest ever reported and probably reflects the known increase in obesity.&quot;,&quot;publisher&quot;:&quot;S. Karger AG&quot;,&quot;issue&quot;:&quot;1&quot;,&quot;volume&quot;:&quot;45&quot;},&quot;isTemporary&quot;:false},{&quot;id&quot;:&quot;8a92a078-5cdf-3c82-a5db-cc1ffee495db&quot;,&quot;itemData&quot;:{&quot;type&quot;:&quot;article-journal&quot;,&quot;id&quot;:&quot;8a92a078-5cdf-3c82-a5db-cc1ffee495db&quot;,&quot;title&quot;:&quot;Incidence of idiopathic intracranial hypertension in Hokkaido, the northern-most island of Japan&quot;,&quot;author&quot;:[{&quot;family&quot;:&quot;Yabe&quot;,&quot;given&quot;:&quot;Ichiro&quot;,&quot;parse-names&quot;:false,&quot;dropping-particle&quot;:&quot;&quot;,&quot;non-dropping-particle&quot;:&quot;&quot;},{&quot;family&quot;:&quot;Moriwaka&quot;,&quot;given&quot;:&quot;Fumio&quot;,&quot;parse-names&quot;:false,&quot;dropping-particle&quot;:&quot;&quot;,&quot;non-dropping-particle&quot;:&quot;&quot;},{&quot;family&quot;:&quot;Notoya&quot;,&quot;given&quot;:&quot;Atsushi&quot;,&quot;parse-names&quot;:false,&quot;dropping-particle&quot;:&quot;&quot;,&quot;non-dropping-particle&quot;:&quot;&quot;},{&quot;family&quot;:&quot;Ohtaki&quot;,&quot;given&quot;:&quot;Masafumi&quot;,&quot;parse-names&quot;:false,&quot;dropping-particle&quot;:&quot;&quot;,&quot;non-dropping-particle&quot;:&quot;&quot;},{&quot;family&quot;:&quot;Tashiro&quot;,&quot;given&quot;:&quot;Kunio&quot;,&quot;parse-names&quot;:false,&quot;dropping-particle&quot;:&quot;&quot;,&quot;non-dropping-particle&quot;:&quot;&quot;}],&quot;accessed&quot;:{&quot;date-parts&quot;:[[2024,4,12]]},&quot;issued&quot;:{&quot;date-parts&quot;:[[2000]]},&quot;container-title-short&quot;:&quot;&quot;},&quot;isTemporary&quot;:false},{&quot;id&quot;:&quot;8ebe52b4-80c6-35c8-8597-a8e503b1530e&quot;,&quot;itemData&quot;:{&quot;type&quot;:&quot;article-journal&quot;,&quot;id&quot;:&quot;8ebe52b4-80c6-35c8-8597-a8e503b1530e&quot;,&quot;title&quot;:&quot;The Incidence of Pseudotumor Cerebri: Population Studies in Iowa and Louisiana&quot;,&quot;author&quot;:[{&quot;family&quot;:&quot;Durcan&quot;,&quot;given&quot;:&quot;P. Jane&quot;,&quot;parse-names&quot;:false,&quot;dropping-particle&quot;:&quot;&quot;,&quot;non-dropping-particle&quot;:&quot;&quot;},{&quot;family&quot;:&quot;Corbett&quot;,&quot;given&quot;:&quot;James J.&quot;,&quot;parse-names&quot;:false,&quot;dropping-particle&quot;:&quot;&quot;,&quot;non-dropping-particle&quot;:&quot;&quot;},{&quot;family&quot;:&quot;Wall&quot;,&quot;given&quot;:&quot;Michael&quot;,&quot;parse-names&quot;:false,&quot;dropping-particle&quot;:&quot;&quot;,&quot;non-dropping-particle&quot;:&quot;&quot;}],&quot;container-title&quot;:&quot;Archives of Neurology&quot;,&quot;container-title-short&quot;:&quot;Arch Neurol&quot;,&quot;accessed&quot;:{&quot;date-parts&quot;:[[2024,4,24]]},&quot;DOI&quot;:&quot;10.1001/ARCHNEUR.1988.00520320065016&quot;,&quot;ISBN&quot;:&quot;1977;40:1015&quot;,&quot;ISSN&quot;:&quot;0003-9942&quot;,&quot;PMID&quot;:&quot;3395261&quot;,&quot;URL&quot;:&quot;https://jamanetwork-com.ezproxy.auckland.ac.nz/journals/jamaneurology/fullarticle/587953&quot;,&quot;issued&quot;:{&quot;date-parts&quot;:[[1988,8,1]]},&quot;page&quot;:&quot;875-877&quot;,&quot;abstract&quot;:&quot;&lt;p&gt;• We surveyed all neurologists, ophthalmologists, and neurosurgeons in Iowa, eastern Nebraska, and Louisiana over one year to determine the annual incidence of pseudotumor cerebri in residents of Iowa and Louisiana. The results were similar for both states. In Iowa, the annual incidence in the general population was 0.9 per 100 000 persons. When obesity was considered, this increased the incidence to 13/100 000 persons in Iowa and 14.85/100 000 persons in Louisiana for women 20 to 44 years of age who were 10% or more over ideal weight. Furthermore, the incidence became 19.3/100 000 for women in the same age range when they were 20% or more over ideal weight. The female-to-male ratio was 8:1, and the mean weight was 38% above ideal weight for height. Pseudotumor cerebri is a relatively common neurologic illness and may be an important preventable cause of blindness in obese young women.&lt;/p&gt;&quot;,&quot;publisher&quot;:&quot;American Medical Association&quot;,&quot;issue&quot;:&quot;8&quot;,&quot;volume&quot;:&quot;45&quot;},&quot;isTemporary&quot;:false}]},{&quot;citationID&quot;:&quot;MENDELEY_CITATION_a8107bfd-6e66-4af2-b2ca-86b265f20a87&quot;,&quot;properties&quot;:{&quot;noteIndex&quot;:0},&quot;isEdited&quot;:false,&quot;manualOverride&quot;:{&quot;isManuallyOverridden&quot;:false,&quot;citeprocText&quot;:&quot;(7)&quot;,&quot;manualOverrideText&quot;:&quot;&quot;},&quot;citationTag&quot;:&quot;MENDELEY_CITATION_v3_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&quot;,&quot;citationItems&quot;:[{&quot;id&quot;:&quot;e3538dd0-ada4-3c68-8d05-b23539ae2a08&quot;,&quot;itemData&quot;:{&quot;type&quot;:&quot;article-journal&quot;,&quot;id&quot;:&quot;e3538dd0-ada4-3c68-8d05-b23539ae2a08&quot;,&quot;title&quot;:&quot;Re-evaluating the Incidence of Idiopathic Intracranial Hypertension in an Era of Increasing Obesity&quot;,&quot;author&quot;:[{&quot;family&quot;:&quot;Kilgore&quot;,&quot;given&quot;:&quot;Khin P.&quot;,&quot;parse-names&quot;:false,&quot;dropping-particle&quot;:&quot;&quot;,&quot;non-dropping-particle&quot;:&quot;&quot;},{&quot;family&quot;:&quot;Lee&quot;,&quot;given&quot;:&quot;Michael S.&quot;,&quot;parse-names&quot;:false,&quot;dropping-particle&quot;:&quot;&quot;,&quot;non-dropping-particle&quot;:&quot;&quot;},{&quot;family&quot;:&quot;Leavitt&quot;,&quot;given&quot;:&quot;Jacqueline A.&quot;,&quot;parse-names&quot;:false,&quot;dropping-particle&quot;:&quot;&quot;,&quot;non-dropping-particle&quot;:&quot;&quot;},{&quot;family&quot;:&quot;Mokri&quot;,&quot;given&quot;:&quot;Bahram&quot;,&quot;parse-names&quot;:false,&quot;dropping-particle&quot;:&quot;&quot;,&quot;non-dropping-particle&quot;:&quot;&quot;},{&quot;family&quot;:&quot;Hodge&quot;,&quot;given&quot;:&quot;David O.&quot;,&quot;parse-names&quot;:false,&quot;dropping-particle&quot;:&quot;&quot;,&quot;non-dropping-particle&quot;:&quot;&quot;},{&quot;family&quot;:&quot;Frank&quot;,&quot;given&quot;:&quot;Ryan D.&quot;,&quot;parse-names&quot;:false,&quot;dropping-particle&quot;:&quot;&quot;,&quot;non-dropping-particle&quot;:&quot;&quot;},{&quot;family&quot;:&quot;Chen&quot;,&quot;given&quot;:&quot;John J.&quot;,&quot;parse-names&quot;:false,&quot;dropping-particle&quot;:&quot;&quot;,&quot;non-dropping-particle&quot;:&quot;&quot;}],&quot;container-title&quot;:&quot;Ophthalmology&quot;,&quot;container-title-short&quot;:&quot;Ophthalmology&quot;,&quot;accessed&quot;:{&quot;date-parts&quot;:[[2024,4,12]]},&quot;DOI&quot;:&quot;10.1016/J.OPHTHA.2017.01.006&quot;,&quot;ISSN&quot;:&quot;0161-6420&quot;,&quot;PMID&quot;:&quot;28187976&quot;,&quot;issued&quot;:{&quot;date-parts&quot;:[[2017,5,1]]},&quot;page&quot;:&quot;697-700&quot;,&quot;abstract&quot;:&quot;Purpose To re-evaluate the population-based incidence of idiopathic intracranial hypertension (IIH) and to determine if it mirrors the rise in obesity. Design Retrospective, population-based cohort. Participants All residents of Olmsted County, Minnesota, diagnosed with IIH between January 1, 1990, and December 31, 2014. Methods All cases of IIH were identified using the Rochester Epidemiology Project, which is a record-linkage system of medical records for all patient–physician encounters among Olmsted County, Minnesota, residents. All medical records were reviewed to confirm a diagnosis of IIH. The incidence rates of IIH were compared against the incidence of obesity in Minnesota over the same period. Main Outcome Measures Incidence of IIH, lumbar puncture opening pressures, and body mass index. Results There were 63 new cases of IIH, yielding an overall age- and gender-adjusted annual incidence of 1.8 per 100 000 (95% confidence interval, 1.3–2.2) between 1990 and 2014. It increased from 1.0 per 100 000 (1990–2001) to 2.4 per 100 000 (2002–2014; P = 0.007). The incidence of IIH was 3.3 per 100 000 in women and 0.3 per 100 000 in men (P ≤ 0.001). In obese women 15 to 44 years of age, the incidence was 22.0 per 100 000 compared with 6.8 per 100 000 among all women in the same age group. A strong correlation was observed between IIH incidence rates and obesity rates in Minnesota (R2 = 0.70, P = 0.008). Conclusions The incidence of IIH has increased since 1990, which is highly correlated with the rise in obesity during the same period.&quot;,&quot;publisher&quot;:&quot;Elsevier&quot;,&quot;issue&quot;:&quot;5&quot;,&quot;volume&quot;:&quot;124&quot;},&quot;isTemporary&quot;:false}]},{&quot;citationID&quot;:&quot;MENDELEY_CITATION_b2427a57-5bb2-493a-8fc2-a69ed4e26d3d&quot;,&quot;properties&quot;:{&quot;noteIndex&quot;:0},&quot;isEdited&quot;:false,&quot;manualOverride&quot;:{&quot;isManuallyOverridden&quot;:false,&quot;citeprocText&quot;:&quot;(12)&quot;,&quot;manualOverrideText&quot;:&quot;&quot;},&quot;citationTag&quot;:&quot;MENDELEY_CITATION_v3_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&quot;,&quot;citationItems&quot;:[{&quot;id&quot;:&quot;4f2bdad9-2b35-3a8f-961d-42416c699dfa&quot;,&quot;itemData&quot;:{&quot;type&quot;:&quot;article-journal&quot;,&quot;id&quot;:&quot;4f2bdad9-2b35-3a8f-961d-42416c699dfa&quot;,&quot;title&quot;:&quot;MR spectroscopic changes in pediatric acute hydrocephalus, sub-acute hydrocephalus and cortical atrophy&quot;,&quot;author&quot;:[{&quot;family&quot;:&quot;Scadeng&quot;,&quot;given&quot;:&quot;Miriam&quot;,&quot;parse-names&quot;:false,&quot;dropping-particle&quot;:&quot;&quot;,&quot;non-dropping-particle&quot;:&quot;&quot;},{&quot;family&quot;:&quot;Moats&quot;,&quot;given&quot;:&quot;Rex&quot;,&quot;parse-names&quot;:false,&quot;dropping-particle&quot;:&quot;&quot;,&quot;non-dropping-particle&quot;:&quot;&quot;},{&quot;family&quot;:&quot;Yamada&quot;,&quot;given&quot;:&quot;S&quot;,&quot;parse-names&quot;:false,&quot;dropping-particle&quot;:&quot;&quot;,&quot;non-dropping-particle&quot;:&quot;&quot;},{&quot;family&quot;:&quot;Nelson&quot;,&quot;given&quot;:&quot;Marvin D&quot;,&quot;parse-names&quot;:false,&quot;dropping-particle&quot;:&quot;&quot;,&quot;non-dropping-particle&quot;:&quot;&quot;},{&quot;family&quot;:&quot;Mccomb&quot;,&quot;given&quot;:&quot;J Gordon&quot;,&quot;parse-names&quot;:false,&quot;dropping-particle&quot;:&quot;&quot;,&quot;non-dropping-particle&quot;:&quot;&quot;}],&quot;accessed&quot;:{&quot;date-parts&quot;:[[2024,4,12]]},&quot;issued&quot;:{&quot;date-parts&quot;:[[2001]]},&quot;container-title-short&quot;:&quot;&quot;},&quot;isTemporary&quot;:false}]},{&quot;citationID&quot;:&quot;MENDELEY_CITATION_e2536ae7-f2ac-47f4-9052-bf501a54782f&quot;,&quot;properties&quot;:{&quot;noteIndex&quot;:0},&quot;isEdited&quot;:false,&quot;manualOverride&quot;:{&quot;isManuallyOverridden&quot;:false,&quot;citeprocText&quot;:&quot;(13,14)&quot;,&quot;manualOverrideText&quot;:&quot;&quot;},&quot;citationTag&quot;:&quot;MENDELEY_CITATION_v3_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&quot;,&quot;citationItems&quot;:[{&quot;id&quot;:&quot;be443763-7c0d-3d5f-9e99-6756f528210b&quot;,&quot;itemData&quot;:{&quot;type&quot;:&quot;article-journal&quot;,&quot;id&quot;:&quot;be443763-7c0d-3d5f-9e99-6756f528210b&quot;,&quot;title&quot;:&quot;Revealing sub-voxel motions of brain tissue using phase-based amplified MRI (aMRI)&quot;,&quot;author&quot;:[{&quot;family&quot;:&quot;Terem&quot;,&quot;given&quot;:&quot;Itamar&quot;,&quot;parse-names&quot;:false,&quot;dropping-particle&quot;:&quot;&quot;,&quot;non-dropping-particle&quot;:&quot;&quot;},{&quot;family&quot;:&quot;Ni&quot;,&quot;given&quot;:&quot;Wendy W.&quot;,&quot;parse-names&quot;:false,&quot;dropping-particle&quot;:&quot;&quot;,&quot;non-dropping-particle&quot;:&quot;&quot;},{&quot;family&quot;:&quot;Goubran&quot;,&quot;given&quot;:&quot;Maged&quot;,&quot;parse-names&quot;:false,&quot;dropping-particle&quot;:&quot;&quot;,&quot;non-dropping-particle&quot;:&quot;&quot;},{&quot;family&quot;:&quot;Rahimi&quot;,&quot;given&quot;:&quot;Mahdi Salmani&quot;,&quot;parse-names&quot;:false,&quot;dropping-particle&quot;:&quot;&quot;,&quot;non-dropping-particle&quot;:&quot;&quot;},{&quot;family&quot;:&quot;Zaharchuk&quot;,&quot;given&quot;:&quot;Greg&quot;,&quot;parse-names&quot;:false,&quot;dropping-particle&quot;:&quot;&quot;,&quot;non-dropping-particle&quot;:&quot;&quot;},{&quot;family&quot;:&quot;Yeom&quot;,&quot;given&quot;:&quot;Kristen W.&quot;,&quot;parse-names&quot;:false,&quot;dropping-particle&quot;:&quot;&quot;,&quot;non-dropping-particle&quot;:&quot;&quot;},{&quot;family&quot;:&quot;Moseley&quot;,&quot;given&quot;:&quot;Michael E.&quot;,&quot;parse-names&quot;:false,&quot;dropping-particle&quot;:&quot;&quot;,&quot;non-dropping-particle&quot;:&quot;&quot;},{&quot;family&quot;:&quot;Kurt&quot;,&quot;given&quot;:&quot;Mehmet&quot;,&quot;parse-names&quot;:false,&quot;dropping-particle&quot;:&quot;&quot;,&quot;non-dropping-particle&quot;:&quot;&quot;},{&quot;family&quot;:&quot;Holdsworth&quot;,&quot;given&quot;:&quot;Samantha J.&quot;,&quot;parse-names&quot;:false,&quot;dropping-particle&quot;:&quot;&quot;,&quot;non-dropping-particle&quot;:&quot;&quot;}],&quot;container-title&quot;:&quot;Magnetic Resonance in Medicine&quot;,&quot;container-title-short&quot;:&quot;Magn Reson Med&quot;,&quot;accessed&quot;:{&quot;date-parts&quot;:[[2024,4,12]]},&quot;DOI&quot;:&quot;10.1002/MRM.27236&quot;,&quot;ISSN&quot;:&quot;1522-2594&quot;,&quot;PMID&quot;:&quot;29845645&quot;,&quot;URL&quot;:&quot;https://onlinelibrary-wiley-com.ezproxy.auckland.ac.nz/doi/full/10.1002/mrm.27236&quot;,&quot;issued&quot;:{&quot;date-parts&quot;:[[2018,12,1]]},&quot;page&quot;:&quot;2549-2559&quot;,&quot;abstract&quot;:&quot;Purpose: Amplified magnetic resonance imaging (aMRI) was recently introduced as a new brain motion detection and visualization method. The original aMRI approach used a video-processing algorithm, Eulerian video magnification (EVM), to amplify cardio-ballistic motion in retrospectively cardiac-gated MRI data. Here, we strive to improve aMRI by incorporating a phase-based motion amplification algorithm. Methods: Phase-based aMRI was developed and tested for correct implementation and ability to amplify sub-voxel motions using digital phantom simulations. The image quality of phase-based aMRI was compared with EVM-based aMRI in healthy volunteers at 3T, and its amplified motion characteristics were compared with phase-contrast MRI. Data were also acquired on a patient with Chiari I malformation, and qualitative displacement maps were produced using free form deformation (FFD) of the aMRI output. Results: Phantom simulations showed that phase-based aMRI has a linear dependence of amplified displacement on true displacement. Amplification was independent of temporal frequency, varying phantom intensity, Rician noise, and partial volume effect. Phase-based aMRI supported larger amplification factors than EVM-based aMRI and was less sensitive to noise and artifacts. Abnormal biomechanics were seen on FFD maps of the Chiari I malformation patient. Conclusion: Phase-based aMRI might be used in the future for quantitative analysis of minute changes in brain motion and may reveal subtle physiological variations of the brain as a result of pathology using processing of the fundamental harmonic or by selectively varying temporal harmonics. Preliminary data shows the potential of phase-based aMRI to qualitatively assess abnormal biomechanics in Chiari I malformation.&quot;,&quot;publisher&quot;:&quot;John Wiley &amp; Sons, Ltd&quot;,&quot;issue&quot;:&quot;6&quot;,&quot;volume&quot;:&quot;80&quot;},&quot;isTemporary&quot;:false},{&quot;id&quot;:&quot;848ae1cc-9794-3cd5-ae4b-1a4afc92ecd7&quot;,&quot;itemData&quot;:{&quot;type&quot;:&quot;article-journal&quot;,&quot;id&quot;:&quot;848ae1cc-9794-3cd5-ae4b-1a4afc92ecd7&quot;,&quot;title&quot;:&quot;Amplified magnetic resonance imaging (aMRI)&quot;,&quot;author&quot;:[{&quot;family&quot;:&quot;Holdsworth&quot;,&quot;given&quot;:&quot;Samantha J.&quot;,&quot;parse-names&quot;:false,&quot;dropping-particle&quot;:&quot;&quot;,&quot;non-dropping-particle&quot;:&quot;&quot;},{&quot;family&quot;:&quot;Rahimi&quot;,&quot;given&quot;:&quot;Mahdi Salmani&quot;,&quot;parse-names&quot;:false,&quot;dropping-particle&quot;:&quot;&quot;,&quot;non-dropping-particle&quot;:&quot;&quot;},{&quot;family&quot;:&quot;Ni&quot;,&quot;given&quot;:&quot;Wendy W.&quot;,&quot;parse-names&quot;:false,&quot;dropping-particle&quot;:&quot;&quot;,&quot;non-dropping-particle&quot;:&quot;&quot;},{&quot;family&quot;:&quot;Zaharchuk&quot;,&quot;given&quot;:&quot;Greg&quot;,&quot;parse-names&quot;:false,&quot;dropping-particle&quot;:&quot;&quot;,&quot;non-dropping-particle&quot;:&quot;&quot;},{&quot;family&quot;:&quot;Moseley&quot;,&quot;given&quot;:&quot;Michael E.&quot;,&quot;parse-names&quot;:false,&quot;dropping-particle&quot;:&quot;&quot;,&quot;non-dropping-particle&quot;:&quot;&quot;}],&quot;container-title&quot;:&quot;Magnetic Resonance in Medicine&quot;,&quot;container-title-short&quot;:&quot;Magn Reson Med&quot;,&quot;accessed&quot;:{&quot;date-parts&quot;:[[2024,4,12]]},&quot;DOI&quot;:&quot;10.1002/MRM.26142/ASSET/SUPINFO/MRM26142-SUP-0001-SUPPFIGS.PDF&quot;,&quot;ISSN&quot;:&quot;15222594&quot;,&quot;PMID&quot;:&quot;26888418&quot;,&quot;URL&quot;:&quot;https://onlinelibrary.wiley.com/doi/full/10.1002/mrm.26142&quot;,&quot;issued&quot;:{&quot;date-parts&quot;:[[2016,6,1]]},&quot;page&quot;:&quot;2245-2254&quot;,&quot;abstract&quot;:&quot;Purpose This work describes a new method called amplified MRI (aMRI), which uses Eulerian video magnification to amplify the subtle spatial variations in cardiac-gated brain MRI scans and enables better visualization of brain motion. Methods The aMRI method takes retrospective cardiac-gated cine MRI data as input, applies a spatial decomposition, followed by temporal filtering and frequency-selective amplification of the MRI cardiac-gated frames before synthesizing a motion-amplified cine data set. Results This approach reveals deformations of the brain parenchyma and displacements of arteries due to cardiac pulsatility, especially in the brainstem, cerebellum, and spinal cord. Conclusion aMRI has the potential for widespread neuro- and non-neuro clinical use because it can amplify and characterize small, often barely perceptible motion and can visualize the biomechanical response of tissues using the heartbeat as an endogenous mechanical driver.&quot;,&quot;publisher&quot;:&quot;John Wiley and Sons Inc&quot;,&quot;issue&quot;:&quot;6&quot;,&quot;volume&quot;:&quot;75&quot;},&quot;isTemporary&quot;:false}]},{&quot;citationID&quot;:&quot;MENDELEY_CITATION_f3bda363-18c1-49ff-93a5-ba0d8a5b7af3&quot;,&quot;properties&quot;:{&quot;noteIndex&quot;:0},&quot;isEdited&quot;:false,&quot;manualOverride&quot;:{&quot;isManuallyOverridden&quot;:false,&quot;citeprocText&quot;:&quot;(15–18)&quot;,&quot;manualOverrideText&quot;:&quot;&quot;},&quot;citationTag&quot;:&quot;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&quot;,&quot;citationItems&quot;:[{&quot;id&quot;:&quot;0f52a705-63c7-382d-9236-6041f44f1ddd&quot;,&quot;itemData&quot;:{&quot;type&quot;:&quot;article-journal&quot;,&quot;id&quot;:&quot;0f52a705-63c7-382d-9236-6041f44f1ddd&quot;,&quot;title&quot;:&quot;Imaging of the cerebrospinal fluid circulation&quot;,&quot;author&quot;:[{&quot;family&quot;:&quot;Balédent&quot;,&quot;given&quot;:&quot;Olivier&quot;,&quot;parse-names&quot;:false,&quot;dropping-particle&quot;:&quot;&quot;,&quot;non-dropping-particle&quot;:&quot;&quot;}],&quot;container-title&quot;:&quot;Cambridge University Press&quot;,&quot;accessed&quot;:{&quot;date-parts&quot;:[[2024,4,24]]},&quot;DOI&quot;:&quot;10.1017/CBO9781139382816.013&quot;,&quot;URL&quot;:&quot;https://www.cambridge.org/core/books/adult-hydrocephalus/imaging-of-the-cerebrospinal-fluid-circulation/A031F2773C860BF372D7CE8971A410A1&quot;,&quot;issued&quot;:{&quot;date-parts&quot;:[[2014,1,1]]},&quot;page&quot;:&quot;121-138&quot;,&quot;abstract&quot;:&quot;Several theories have been proposed to explain the pathophysiology of gait dysfunction in normal pressure hydrocephalus (NPH). The variety of potential targets includes midbrain compression or atrophy, cortical dysfunction, cortical-subcortical or intracortical circuit abnormalities, postural disturbance, dopamine signaling abnormalities, and regional cerebral blood flow (rCBF) depression. This chapter presents objective measures of gait dysfunction that have been used clinically, and highlights some of the major theories postulated to explain gait dysfunction in NPH. Gait dysfunction in NPH has characteristic features that include a slow pace, short stride length, wide stance, and low foot-floor elevation. Objective measures of gait can be used to quantify the pattern of walking and step-taking, focusing on walking speed, stride length, cadence, equilibrium, and posture. Recognition of cortical involvement in locomotion stems from multiple research efforts evaluating gait in healthy individuals and those with cognitive disturbances.&quot;,&quot;publisher&quot;:&quot;Cambridge University Press&quot;,&quot;volume&quot;:&quot;9781107031777&quot;,&quot;container-title-short&quot;:&quot;&quot;},&quot;isTemporary&quot;:false},{&quot;id&quot;:&quot;685c0317-8ea4-38fe-bdc7-f53d12a215b4&quot;,&quot;itemData&quot;:{&quot;type&quot;:&quot;article-journal&quot;,&quot;id&quot;:&quot;685c0317-8ea4-38fe-bdc7-f53d12a215b4&quot;,&quot;title&quot;:&quot;The correlation between cerebrospinal fluid pressure and retrolaminar tissue pressure.&quot;,&quot;author&quot;:[{&quot;family&quot;:&quot;Morgan&quot;,&quot;given&quot;:&quot;William H&quot;,&quot;parse-names&quot;:false,&quot;dropping-particle&quot;:&quot;&quot;,&quot;non-dropping-particle&quot;:&quot;&quot;},{&quot;family&quot;:&quot;Yu&quot;,&quot;given&quot;:&quot;Dao-Yi&quot;,&quot;parse-names&quot;:false,&quot;dropping-particle&quot;:&quot;&quot;,&quot;non-dropping-particle&quot;:&quot;&quot;},{&quot;family&quot;:&quot;Alder&quot;,&quot;given&quot;:&quot;Valerie A&quot;,&quot;parse-names&quot;:false,&quot;dropping-particle&quot;:&quot;&quot;,&quot;non-dropping-particle&quot;:&quot;&quot;},{&quot;family&quot;:&quot;Cringle&quot;,&quot;given&quot;:&quot;Stephen J&quot;,&quot;parse-names&quot;:false,&quot;dropping-particle&quot;:&quot;&quot;,&quot;non-dropping-particle&quot;:&quot;&quot;},{&quot;family&quot;:&quot;Cooper&quot;,&quot;given&quot;:&quot;Richard L&quot;,&quot;parse-names&quot;:false,&quot;dropping-particle&quot;:&quot;&quot;,&quot;non-dropping-particle&quot;:&quot;&quot;},{&quot;family&quot;:&quot;House&quot;,&quot;given&quot;:&quot;Phillip H&quot;,&quot;parse-names&quot;:false,&quot;dropping-particle&quot;:&quot;&quot;,&quot;non-dropping-particle&quot;:&quot;&quot;},{&quot;family&quot;:&quot;Constable&quot;,&quot;given&quot;:&quot;Ian J&quot;,&quot;parse-names&quot;:false,&quot;dropping-particle&quot;:&quot;&quot;,&quot;non-dropping-particle&quot;:&quot;&quot;}],&quot;container-title&quot;:&quot;Investigative Ophthalmology &amp; Visual Science&quot;,&quot;container-title-short&quot;:&quot;Invest Ophthalmol Vis Sci&quot;,&quot;accessed&quot;:{&quot;date-parts&quot;:[[2024,4,24]]},&quot;ISSN&quot;:&quot;1552-5783&quot;,&quot;issued&quot;:{&quot;date-parts&quot;:[[1998,7,1]]},&quot;page&quot;:&quot;1419-1428&quot;,&quot;abstract&quot;:&quot;PURPOSE. TO measure the effects of cerebrospinal fluid pressure (CSFp) on retrolaminar tissue pressure (RLTp) and the translaminar pressure gradient (TLPG), particularly at low CSFp, which is the normal situation in erect posture. METHODS. Micropipettes coupled to a servonull pressure system were passed into eyes of anesthe-tized dogs to the optic disc and advanced in steps through the lamina cribrosa to the optic nerve subarachnoid space (ONSAS), while pressure measurements were taken. Cerebrospinal fluid pressure and intraocular pressure GOP) were monitored and controlled. The TLPG was measured at varying IOPs and CSFps. The RLTp and ONSAS pressure (ONSASp) were measured at varying CSFps. In separate experiments, the optic nerve dura was incised, and pressure measurements were taken across the pia mater. RESULTS. The TLPG was strongly correlated to the difference between IOP and CSFp (r = 0.93; n = 18) when CSFp was more than zero. Mean RLTp was 37 ± 0.2 mm Hg (SEM; n = 15) when CSFp was 0 mm Hg. The ONSASp and RLTp were largely dependent on the presence of CSFp higher than break point pressures of-0.5 mm Hg and 1.33 mm Hg, respectively. However, below these break points, RLTp (slope 0.07) and ONSASp (slope 0.18) were little influenced by CSFp. Separate measurements across the pia mater revealed that 95% of the pressure drop occurred within 100 jLtm of the pial surface. CONCLUSIONS. The TLPG and RLTp are dependent on CSFp when CSFp is more than-0.5 mm Hg. Below this level, there is no hydrostatic continuity between the intracranial and optic nerve subarachnoid space. In this range, RLTp is stable and is little influenced by CSFp changes. (Invest Opbthalmol Vis Set. 1998;39:l4l9-l428)&quot;,&quot;publisher&quot;:&quot;The Association for Research in Vision and Ophthalmology&quot;,&quot;issue&quot;:&quot;8&quot;,&quot;volume&quot;:&quot;39&quot;},&quot;isTemporary&quot;:false},{&quot;id&quot;:&quot;e0bc41b3-c39b-3c7a-80a1-47dbe47bc141&quot;,&quot;itemData&quot;:{&quot;type&quot;:&quot;report&quot;,&quot;id&quot;:&quot;e0bc41b3-c39b-3c7a-80a1-47dbe47bc141&quot;,&quot;title&quot;:&quot;The Influence of Cerebrospinal Fluid Pressure on the Lamina Cribrosa Tissue Pressure Gradient&quot;,&quot;author&quot;:[{&quot;family&quot;:&quot;Morgan&quot;,&quot;given&quot;:&quot;William H&quot;,&quot;parse-names&quot;:false,&quot;dropping-particle&quot;:&quot;&quot;,&quot;non-dropping-particle&quot;:&quot;&quot;},{&quot;family&quot;:&quot;Yu&quot;,&quot;given&quot;:&quot;Dao-Yi&quot;,&quot;parse-names&quot;:false,&quot;dropping-particle&quot;:&quot;&quot;,&quot;non-dropping-particle&quot;:&quot;&quot;},{&quot;family&quot;:&quot;Cooper&quot;,&quot;given&quot;:&quot;Richard L&quot;,&quot;parse-names&quot;:false,&quot;dropping-particle&quot;:&quot;&quot;,&quot;non-dropping-particle&quot;:&quot;&quot;},{&quot;family&quot;:&quot;Alder&quot;,&quot;given&quot;:&quot;Valerie A&quot;,&quot;parse-names&quot;:false,&quot;dropping-particle&quot;:&quot;&quot;,&quot;non-dropping-particle&quot;:&quot;&quot;},{&quot;family&quot;:&quot;Cringle&quot;,&quot;given&quot;:&quot;Stephen J&quot;,&quot;parse-names&quot;:false,&quot;dropping-particle&quot;:&quot;&quot;,&quot;non-dropping-particle&quot;:&quot;&quot;},{&quot;family&quot;:&quot;Constable&quot;,&quot;given&quot;:&quot;Ian ]&quot;,&quot;parse-names&quot;:false,&quot;dropping-particle&quot;:&quot;&quot;,&quot;non-dropping-particle&quot;:&quot;&quot;}],&quot;abstract&quot;:&quot;Purpose. To measure the tissue pressure gradient through the optic disk and to determine the relationship between intraocular, cerebrospinal fluid, and retrolaminar tissue pressures. The relationship of optic nerve subarachnoid space pressure to intracranial cerebrospinal fluid pressure also was explored. Methods. Micropipettes coupled to a pressure transducer were passed through pars plana and vitreous to enter the optic disk in the anesthetized dog. Using a micromanipulator, pipettes penetrated the optic disk in steps while pressure measurements were taken. In some animals, pipettes also were passed into the optic nerve subarachnoid space. Lateral ventricle cerebrospi-nal fluid pressure, intraocular pressure, and arterial blood pressure were measured concurrently , and the effect of raising CSF pressure was explored. Results. Retrolaminar tissue pressure was largely dependent on the surrounding cerebrospinal fluid pressure, which was on average 8.6 ± 3.5 mm Hg (SD, n = 8) higher, and was independent of intraocular pressure. Most (85% ± 15% [SD, n = 8]) of the pressure drop between intraocular pressure and retrolaminar pressure occurred across the anterior 400 //m of disk tissue. When the intraocular pressure was 21 mm Hg and the cerebrospinal fluid pressure was zero, retrolaminar tissue pressure averaged 7 mm Hg and the translaminar pressure gradient was 3.08 ± 0.29 mm Hg/100 fim tissue (SD, n = 3). Optic nerve subarachnoid space pressure was equivalent to lateral ventricular pressure. Conclusions. These results show that cerebrospinal fluid pressure largely determines retrolami-nar tissue pressure; hence, along with intraocular pressure, it is of major importance in setting the translaminar tissue pressure gradient. Results also demonstrate hydrostatic continuity between the optic nerve subarachnoid space and the lateral ventricle. That the translaminar pressure gradient can vary independently of intraocular pressure may be of importance in understanding the pathophysiology of glaucoma. Invest Ophthalmol Vis Sci. 1995; 36: 1163-1172.&quot;},&quot;isTemporary&quot;:false},{&quot;id&quot;:&quot;5399857f-36c9-3fd0-8056-e401dbc2e1af&quot;,&quot;itemData&quot;:{&quot;type&quot;:&quot;article-journal&quot;,&quot;id&quot;:&quot;5399857f-36c9-3fd0-8056-e401dbc2e1af&quot;,&quot;title&quot;:&quot;Lamina cribrosa in glaucoma&quot;,&quot;author&quot;:[{&quot;family&quot;:&quot;Downs&quot;,&quot;given&quot;:&quot;J. Crawford&quot;,&quot;parse-names&quot;:false,&quot;dropping-particle&quot;:&quot;&quot;,&quot;non-dropping-particle&quot;:&quot;&quot;},{&quot;family&quot;:&quot;Girkin&quot;,&quot;given&quot;:&quot;Christopher A.&quot;,&quot;parse-names&quot;:false,&quot;dropping-particle&quot;:&quot;&quot;,&quot;non-dropping-particle&quot;:&quot;&quot;}],&quot;container-title&quot;:&quot;Current Opinion in Ophthalmology&quot;,&quot;container-title-short&quot;:&quot;Curr Opin Ophthalmol&quot;,&quot;accessed&quot;:{&quot;date-parts&quot;:[[2024,4,24]]},&quot;DOI&quot;:&quot;10.1097/ICU.0000000000000354&quot;,&quot;ISSN&quot;:&quot;15317021&quot;,&quot;PMID&quot;:&quot;27898470&quot;,&quot;URL&quot;:&quot;https://journals-lww-com.ezproxy.auckland.ac.nz/co-ophthalmology/fulltext/2017/03000/lamina_cribrosa_in_glaucoma.3.aspx&quot;,&quot;issued&quot;:{&quot;date-parts&quot;:[[2017,3,1]]},&quot;page&quot;:&quot;113-119&quot;,&quot;abstract&quot;:&quot;Purpose of review This article presents, summarizes, and interprets the most recent advances in the study and understanding of the lamina cribrosa in glaucoma, in the context of previous work. Recent findings The lamina is an active living structure that responds to strain by changing morphology at the micro-scale and macro-scale in glaucoma. Changes in lamina cribrosa morphology in glaucoma include posteriorization of the laminar insertion into the sclera, increased cupping or depth of the lamina cribrosa, and the development of focal lamina cribrosa defects. These lamina cribrosa changes are associated with disk hemorrhages and visual field damage, and are detectable with clinical imaging techniques such as optical coherence tomography. Glaucomatous changes in the lamina cribrosa are thought to be driven by cellular processes mediated by focal cyclical mechanical strain. Strain is eye specific and mediated by intraocular pressure, cerebrospinal fluid pressure, scleral and lamina cribrosa morphology, and structural stiffness; deleterious lamina cribrosa strains can occur at all levels of mean intraocular pressure. Summary Laminar morphology is ever changing in health and disease, and recent studies have identified several promising morphological changes that are indicative of glaucoma susceptibility, onset, and progression.&quot;,&quot;publisher&quot;:&quot;Lippincott Williams and Wilkins&quot;,&quot;issue&quot;:&quot;2&quot;,&quot;volume&quot;:&quot;28&quot;},&quot;isTemporary&quot;:false}]},{&quot;citationID&quot;:&quot;MENDELEY_CITATION_110db46a-11c8-463b-b560-13fb935afffd&quot;,&quot;properties&quot;:{&quot;noteIndex&quot;:0},&quot;isEdited&quot;:false,&quot;manualOverride&quot;:{&quot;isManuallyOverridden&quot;:false,&quot;citeprocText&quot;:&quot;(13,14,19,20)&quot;,&quot;manualOverrideText&quot;:&quot;&quot;},&quot;citationTag&quot;:&quot;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&quot;,&quot;citationItems&quot;:[{&quot;id&quot;:&quot;4447f8a2-7c23-387b-85d7-6ace81d6a126&quot;,&quot;itemData&quot;:{&quot;type&quot;:&quot;article-journal&quot;,&quot;id&quot;:&quot;4447f8a2-7c23-387b-85d7-6ace81d6a126&quot;,&quot;title&quot;:&quot;Brain parenchyma motion: measurement with cine echo-planar MR imaging.&quot;,&quot;author&quot;:[{&quot;family&quot;:&quot;Poncelet&quot;,&quot;given&quot;:&quot;Brigitte P.&quot;,&quot;parse-names&quot;:false,&quot;dropping-particle&quot;:&quot;&quot;,&quot;non-dropping-particle&quot;:&quot;&quot;},{&quot;family&quot;:&quot;Wedeen&quot;,&quot;given&quot;:&quot;Van J.&quot;,&quot;parse-names&quot;:false,&quot;dropping-particle&quot;:&quot;&quot;,&quot;non-dropping-particle&quot;:&quot;&quot;},{&quot;family&quot;:&quot;Weisskoff&quot;,&quot;given&quot;:&quot;Robert M.&quot;,&quot;parse-names&quot;:false,&quot;dropping-particle&quot;:&quot;&quot;,&quot;non-dropping-particle&quot;:&quot;&quot;},{&quot;family&quot;:&quot;Cohen&quot;,&quot;given&quot;:&quot;Mark S.&quot;,&quot;parse-names&quot;:false,&quot;dropping-particle&quot;:&quot;&quot;,&quot;non-dropping-particle&quot;:&quot;&quot;}],&quot;container-title&quot;:&quot;https://doi.org/10.1148/radiology.185.3.1438740&quot;,&quot;accessed&quot;:{&quot;date-parts&quot;:[[2024,4,24]]},&quot;DOI&quot;:&quot;10.1148/RADIOLOGY.185.3.1438740&quot;,&quot;ISSN&quot;:&quot;00338419&quot;,&quot;PMID&quot;:&quot;1438740&quot;,&quot;URL&quot;:&quot;https://pubs.rsna.org/doi/10.1148/radiology.185.3.1438740&quot;,&quot;issued&quot;:{&quot;date-parts&quot;:[[1992,12,1]]},&quot;page&quot;:&quot;645-651&quot;,&quot;abstract&quot;:&quot;With echo-planar magnetic resonance (MR) imaging, the authors measured the intrinsic pulsatile motion of brain parenchyma. Phase-sensitive, electrocardiography-gated, two-dimensional cine images we...&quot;,&quot;publisher&quot;:&quot;Radiological Society of North America Inc.&quot;,&quot;issue&quot;:&quot;3&quot;,&quot;volume&quot;:&quot;185&quot;,&quot;container-title-short&quot;:&quot;&quot;},&quot;isTemporary&quot;:false},{&quot;id&quot;:&quot;d22126d3-ee20-37e7-9464-68d07424ccf7&quot;,&quot;itemData&quot;:{&quot;type&quot;:&quot;article-journal&quot;,&quot;id&quot;:&quot;d22126d3-ee20-37e7-9464-68d07424ccf7&quot;,&quot;title&quot;:&quot;Development, calibration, and testing of 3D amplified MRI (aMRI) for the quantification of intrinsic brain motion&quot;,&quot;author&quot;:[{&quot;family&quot;:&quot;Abderezaei&quot;,&quot;given&quot;:&quot;Javid&quot;,&quot;parse-names&quot;:false,&quot;dropping-particle&quot;:&quot;&quot;,&quot;non-dropping-particle&quot;:&quot;&quot;},{&quot;family&quot;:&quot;Pionteck&quot;,&quot;given&quot;:&quot;Aymeric&quot;,&quot;parse-names&quot;:false,&quot;dropping-particle&quot;:&quot;&quot;,&quot;non-dropping-particle&quot;:&quot;&quot;},{&quot;family&quot;:&quot;Terem&quot;,&quot;given&quot;:&quot;Itamar&quot;,&quot;parse-names&quot;:false,&quot;dropping-particle&quot;:&quot;&quot;,&quot;non-dropping-particle&quot;:&quot;&quot;},{&quot;family&quot;:&quot;Dang&quot;,&quot;given&quot;:&quot;Leo&quot;,&quot;parse-names&quot;:false,&quot;dropping-particle&quot;:&quot;&quot;,&quot;non-dropping-particle&quot;:&quot;&quot;},{&quot;family&quot;:&quot;Scadeng&quot;,&quot;given&quot;:&quot;Miriam&quot;,&quot;parse-names&quot;:false,&quot;dropping-particle&quot;:&quot;&quot;,&quot;non-dropping-particle&quot;:&quot;&quot;},{&quot;family&quot;:&quot;Morgenstern&quot;,&quot;given&quot;:&quot;Peter&quot;,&quot;parse-names&quot;:false,&quot;dropping-particle&quot;:&quot;&quot;,&quot;non-dropping-particle&quot;:&quot;&quot;},{&quot;family&quot;:&quot;Shrivastava&quot;,&quot;given&quot;:&quot;Raj&quot;,&quot;parse-names&quot;:false,&quot;dropping-particle&quot;:&quot;&quot;,&quot;non-dropping-particle&quot;:&quot;&quot;},{&quot;family&quot;:&quot;Holdsworth&quot;,&quot;given&quot;:&quot;Samantha J.&quot;,&quot;parse-names&quot;:false,&quot;dropping-particle&quot;:&quot;&quot;,&quot;non-dropping-particle&quot;:&quot;&quot;},{&quot;family&quot;:&quot;Yang&quot;,&quot;given&quot;:&quot;Yang&quot;,&quot;parse-names&quot;:false,&quot;dropping-particle&quot;:&quot;&quot;,&quot;non-dropping-particle&quot;:&quot;&quot;},{&quot;family&quot;:&quot;Kurt&quot;,&quot;given&quot;:&quot;Mehmet&quot;,&quot;parse-names&quot;:false,&quot;dropping-particle&quot;:&quot;&quot;,&quot;non-dropping-particle&quot;:&quot;&quot;}],&quot;container-title&quot;:&quot;Brain Multiphysics&quot;,&quot;container-title-short&quot;:&quot;Brain Multiphys&quot;,&quot;accessed&quot;:{&quot;date-parts&quot;:[[2024,4,24]]},&quot;DOI&quot;:&quot;10.1016/J.BRAIN.2021.100022&quot;,&quot;ISSN&quot;:&quot;2666-5220&quot;,&quot;issued&quot;:{&quot;date-parts&quot;:[[2021,1,1]]},&quot;page&quot;:&quot;100022&quot;,&quot;abstract&quot;:&quot;Microvascular blood volume pulsations, combined with CSF circulation result in subtle deformation of the brain during each heartbeat. To visualize and quantify these small deformations, an image processing technique called amplified MRI (aMRI) was recently introduced. aMRI, however, is unable to visualize the 3-directional deformation of the human brain, which is caused by the physiological flow and its biomechanical coupling with the brain. Addressing this issue, we extended 2D aMRI to 3D, which allows visualization of the subtle motion in 3-directions. First, we validated 3D aMRI's ability to measure out-of-plane motion while simultaneously increasing SNR in digital phantoms mimicking the brain's deformation. We then applied 2D and 3D aMRI to 3D cine MRI of 6 healthy subjects and found approximately 80% higher temporal SNR in the 3D aMRI outputs with SNR =26.8±8.3 compared to the 2D aMRI with SNR =15.1±2.6 (p&lt;0.01). 3D displacement maps and their dominant modeshapes were extracted, which demonstrated physiologically meaningful patterns of motion in response to heart pulsatility and CSF circulation. We observed the peak superior-inferior displacement near the pons and midbrain. Peak medial-lateral and anterior-posterior displacement were observed close to the 3rd and lateral ventricles. Interestingly, the modeshapes showed an almost symmetrical expansion of the brain with 33%±4%, 38%±4%, and 29%±7% of the deformation being predominantly towards superior-inferior, anterior-posterior, and medial-lateral, respectively (p&lt;0.01). These preliminary results hint at 3D aMRI's versatility and translatability for providing novel biomechanical imaging markers, which could simplify diagnostics and enable a deeper understanding of the biomechanics of a wide-range of pathophysiological conditions. Statement of significance: The brain has very soft material properties and is under constant deformation as a result of physiological flow and its biomechanical coupling with the tissue. In this work, a novel image processing algorithm called 3D aMRI is introduced which allows visualization and quantification of this very subtle motion. After validation of the algorithm using digital phantom models, 3D aMRI was applied to in vivo 3D cine MRI data. This allowed measurement of the brain's subtle deformation as a response of heart pulsatility and CSF circulation, which might hold essential information regarding the physiological state of the brain tissue. 3D aMRI is a post-processing algorithm carried out on standard imaging data. We believe that due to its versatility and translatability, it could simplify diagnostics and enable a deeper understanding of the biomechanics of a wide range of pathophysiological conditions.&quot;,&quot;publisher&quot;:&quot;Elsevier&quot;,&quot;volume&quot;:&quot;2&quot;},&quot;isTemporary&quot;:false},{&quot;id&quot;:&quot;848ae1cc-9794-3cd5-ae4b-1a4afc92ecd7&quot;,&quot;itemData&quot;:{&quot;type&quot;:&quot;article-journal&quot;,&quot;id&quot;:&quot;848ae1cc-9794-3cd5-ae4b-1a4afc92ecd7&quot;,&quot;title&quot;:&quot;Amplified magnetic resonance imaging (aMRI)&quot;,&quot;author&quot;:[{&quot;family&quot;:&quot;Holdsworth&quot;,&quot;given&quot;:&quot;Samantha J.&quot;,&quot;parse-names&quot;:false,&quot;dropping-particle&quot;:&quot;&quot;,&quot;non-dropping-particle&quot;:&quot;&quot;},{&quot;family&quot;:&quot;Rahimi&quot;,&quot;given&quot;:&quot;Mahdi Salmani&quot;,&quot;parse-names&quot;:false,&quot;dropping-particle&quot;:&quot;&quot;,&quot;non-dropping-particle&quot;:&quot;&quot;},{&quot;family&quot;:&quot;Ni&quot;,&quot;given&quot;:&quot;Wendy W.&quot;,&quot;parse-names&quot;:false,&quot;dropping-particle&quot;:&quot;&quot;,&quot;non-dropping-particle&quot;:&quot;&quot;},{&quot;family&quot;:&quot;Zaharchuk&quot;,&quot;given&quot;:&quot;Greg&quot;,&quot;parse-names&quot;:false,&quot;dropping-particle&quot;:&quot;&quot;,&quot;non-dropping-particle&quot;:&quot;&quot;},{&quot;family&quot;:&quot;Moseley&quot;,&quot;given&quot;:&quot;Michael E.&quot;,&quot;parse-names&quot;:false,&quot;dropping-particle&quot;:&quot;&quot;,&quot;non-dropping-particle&quot;:&quot;&quot;}],&quot;container-title&quot;:&quot;Magnetic Resonance in Medicine&quot;,&quot;container-title-short&quot;:&quot;Magn Reson Med&quot;,&quot;accessed&quot;:{&quot;date-parts&quot;:[[2024,4,12]]},&quot;DOI&quot;:&quot;10.1002/MRM.26142/ASSET/SUPINFO/MRM26142-SUP-0001-SUPPFIGS.PDF&quot;,&quot;ISSN&quot;:&quot;15222594&quot;,&quot;PMID&quot;:&quot;26888418&quot;,&quot;URL&quot;:&quot;https://onlinelibrary.wiley.com/doi/full/10.1002/mrm.26142&quot;,&quot;issued&quot;:{&quot;date-parts&quot;:[[2016,6,1]]},&quot;page&quot;:&quot;2245-2254&quot;,&quot;abstract&quot;:&quot;Purpose This work describes a new method called amplified MRI (aMRI), which uses Eulerian video magnification to amplify the subtle spatial variations in cardiac-gated brain MRI scans and enables better visualization of brain motion. Methods The aMRI method takes retrospective cardiac-gated cine MRI data as input, applies a spatial decomposition, followed by temporal filtering and frequency-selective amplification of the MRI cardiac-gated frames before synthesizing a motion-amplified cine data set. Results This approach reveals deformations of the brain parenchyma and displacements of arteries due to cardiac pulsatility, especially in the brainstem, cerebellum, and spinal cord. Conclusion aMRI has the potential for widespread neuro- and non-neuro clinical use because it can amplify and characterize small, often barely perceptible motion and can visualize the biomechanical response of tissues using the heartbeat as an endogenous mechanical driver.&quot;,&quot;publisher&quot;:&quot;John Wiley and Sons Inc&quot;,&quot;issue&quot;:&quot;6&quot;,&quot;volume&quot;:&quot;75&quot;},&quot;isTemporary&quot;:false},{&quot;id&quot;:&quot;be443763-7c0d-3d5f-9e99-6756f528210b&quot;,&quot;itemData&quot;:{&quot;type&quot;:&quot;article-journal&quot;,&quot;id&quot;:&quot;be443763-7c0d-3d5f-9e99-6756f528210b&quot;,&quot;title&quot;:&quot;Revealing sub-voxel motions of brain tissue using phase-based amplified MRI (aMRI)&quot;,&quot;author&quot;:[{&quot;family&quot;:&quot;Terem&quot;,&quot;given&quot;:&quot;Itamar&quot;,&quot;parse-names&quot;:false,&quot;dropping-particle&quot;:&quot;&quot;,&quot;non-dropping-particle&quot;:&quot;&quot;},{&quot;family&quot;:&quot;Ni&quot;,&quot;given&quot;:&quot;Wendy W.&quot;,&quot;parse-names&quot;:false,&quot;dropping-particle&quot;:&quot;&quot;,&quot;non-dropping-particle&quot;:&quot;&quot;},{&quot;family&quot;:&quot;Goubran&quot;,&quot;given&quot;:&quot;Maged&quot;,&quot;parse-names&quot;:false,&quot;dropping-particle&quot;:&quot;&quot;,&quot;non-dropping-particle&quot;:&quot;&quot;},{&quot;family&quot;:&quot;Rahimi&quot;,&quot;given&quot;:&quot;Mahdi Salmani&quot;,&quot;parse-names&quot;:false,&quot;dropping-particle&quot;:&quot;&quot;,&quot;non-dropping-particle&quot;:&quot;&quot;},{&quot;family&quot;:&quot;Zaharchuk&quot;,&quot;given&quot;:&quot;Greg&quot;,&quot;parse-names&quot;:false,&quot;dropping-particle&quot;:&quot;&quot;,&quot;non-dropping-particle&quot;:&quot;&quot;},{&quot;family&quot;:&quot;Yeom&quot;,&quot;given&quot;:&quot;Kristen W.&quot;,&quot;parse-names&quot;:false,&quot;dropping-particle&quot;:&quot;&quot;,&quot;non-dropping-particle&quot;:&quot;&quot;},{&quot;family&quot;:&quot;Moseley&quot;,&quot;given&quot;:&quot;Michael E.&quot;,&quot;parse-names&quot;:false,&quot;dropping-particle&quot;:&quot;&quot;,&quot;non-dropping-particle&quot;:&quot;&quot;},{&quot;family&quot;:&quot;Kurt&quot;,&quot;given&quot;:&quot;Mehmet&quot;,&quot;parse-names&quot;:false,&quot;dropping-particle&quot;:&quot;&quot;,&quot;non-dropping-particle&quot;:&quot;&quot;},{&quot;family&quot;:&quot;Holdsworth&quot;,&quot;given&quot;:&quot;Samantha J.&quot;,&quot;parse-names&quot;:false,&quot;dropping-particle&quot;:&quot;&quot;,&quot;non-dropping-particle&quot;:&quot;&quot;}],&quot;container-title&quot;:&quot;Magnetic Resonance in Medicine&quot;,&quot;container-title-short&quot;:&quot;Magn Reson Med&quot;,&quot;accessed&quot;:{&quot;date-parts&quot;:[[2024,4,12]]},&quot;DOI&quot;:&quot;10.1002/MRM.27236&quot;,&quot;ISSN&quot;:&quot;1522-2594&quot;,&quot;PMID&quot;:&quot;29845645&quot;,&quot;URL&quot;:&quot;https://onlinelibrary-wiley-com.ezproxy.auckland.ac.nz/doi/full/10.1002/mrm.27236&quot;,&quot;issued&quot;:{&quot;date-parts&quot;:[[2018,12,1]]},&quot;page&quot;:&quot;2549-2559&quot;,&quot;abstract&quot;:&quot;Purpose: Amplified magnetic resonance imaging (aMRI) was recently introduced as a new brain motion detection and visualization method. The original aMRI approach used a video-processing algorithm, Eulerian video magnification (EVM), to amplify cardio-ballistic motion in retrospectively cardiac-gated MRI data. Here, we strive to improve aMRI by incorporating a phase-based motion amplification algorithm. Methods: Phase-based aMRI was developed and tested for correct implementation and ability to amplify sub-voxel motions using digital phantom simulations. The image quality of phase-based aMRI was compared with EVM-based aMRI in healthy volunteers at 3T, and its amplified motion characteristics were compared with phase-contrast MRI. Data were also acquired on a patient with Chiari I malformation, and qualitative displacement maps were produced using free form deformation (FFD) of the aMRI output. Results: Phantom simulations showed that phase-based aMRI has a linear dependence of amplified displacement on true displacement. Amplification was independent of temporal frequency, varying phantom intensity, Rician noise, and partial volume effect. Phase-based aMRI supported larger amplification factors than EVM-based aMRI and was less sensitive to noise and artifacts. Abnormal biomechanics were seen on FFD maps of the Chiari I malformation patient. Conclusion: Phase-based aMRI might be used in the future for quantitative analysis of minute changes in brain motion and may reveal subtle physiological variations of the brain as a result of pathology using processing of the fundamental harmonic or by selectively varying temporal harmonics. Preliminary data shows the potential of phase-based aMRI to qualitatively assess abnormal biomechanics in Chiari I malformation.&quot;,&quot;publisher&quot;:&quot;John Wiley &amp; Sons, Ltd&quot;,&quot;issue&quot;:&quot;6&quot;,&quot;volume&quot;:&quot;80&quot;},&quot;isTemporary&quot;:false}]},{&quot;citationID&quot;:&quot;MENDELEY_CITATION_7df38453-4fce-4da5-820a-b33a4857b88b&quot;,&quot;properties&quot;:{&quot;noteIndex&quot;:0},&quot;isEdited&quot;:false,&quot;manualOverride&quot;:{&quot;isManuallyOverridden&quot;:false,&quot;citeprocText&quot;:&quot;(16–18)&quot;,&quot;manualOverrideText&quot;:&quot;&quot;},&quot;citationTag&quot;:&quot;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&quot;,&quot;citationItems&quot;:[{&quot;id&quot;:&quot;5399857f-36c9-3fd0-8056-e401dbc2e1af&quot;,&quot;itemData&quot;:{&quot;type&quot;:&quot;article-journal&quot;,&quot;id&quot;:&quot;5399857f-36c9-3fd0-8056-e401dbc2e1af&quot;,&quot;title&quot;:&quot;Lamina cribrosa in glaucoma&quot;,&quot;author&quot;:[{&quot;family&quot;:&quot;Downs&quot;,&quot;given&quot;:&quot;J. Crawford&quot;,&quot;parse-names&quot;:false,&quot;dropping-particle&quot;:&quot;&quot;,&quot;non-dropping-particle&quot;:&quot;&quot;},{&quot;family&quot;:&quot;Girkin&quot;,&quot;given&quot;:&quot;Christopher A.&quot;,&quot;parse-names&quot;:false,&quot;dropping-particle&quot;:&quot;&quot;,&quot;non-dropping-particle&quot;:&quot;&quot;}],&quot;container-title&quot;:&quot;Current Opinion in Ophthalmology&quot;,&quot;container-title-short&quot;:&quot;Curr Opin Ophthalmol&quot;,&quot;accessed&quot;:{&quot;date-parts&quot;:[[2024,4,24]]},&quot;DOI&quot;:&quot;10.1097/ICU.0000000000000354&quot;,&quot;ISSN&quot;:&quot;15317021&quot;,&quot;PMID&quot;:&quot;27898470&quot;,&quot;URL&quot;:&quot;https://journals-lww-com.ezproxy.auckland.ac.nz/co-ophthalmology/fulltext/2017/03000/lamina_cribrosa_in_glaucoma.3.aspx&quot;,&quot;issued&quot;:{&quot;date-parts&quot;:[[2017,3,1]]},&quot;page&quot;:&quot;113-119&quot;,&quot;abstract&quot;:&quot;Purpose of review This article presents, summarizes, and interprets the most recent advances in the study and understanding of the lamina cribrosa in glaucoma, in the context of previous work. Recent findings The lamina is an active living structure that responds to strain by changing morphology at the micro-scale and macro-scale in glaucoma. Changes in lamina cribrosa morphology in glaucoma include posteriorization of the laminar insertion into the sclera, increased cupping or depth of the lamina cribrosa, and the development of focal lamina cribrosa defects. These lamina cribrosa changes are associated with disk hemorrhages and visual field damage, and are detectable with clinical imaging techniques such as optical coherence tomography. Glaucomatous changes in the lamina cribrosa are thought to be driven by cellular processes mediated by focal cyclical mechanical strain. Strain is eye specific and mediated by intraocular pressure, cerebrospinal fluid pressure, scleral and lamina cribrosa morphology, and structural stiffness; deleterious lamina cribrosa strains can occur at all levels of mean intraocular pressure. Summary Laminar morphology is ever changing in health and disease, and recent studies have identified several promising morphological changes that are indicative of glaucoma susceptibility, onset, and progression.&quot;,&quot;publisher&quot;:&quot;Lippincott Williams and Wilkins&quot;,&quot;issue&quot;:&quot;2&quot;,&quot;volume&quot;:&quot;28&quot;},&quot;isTemporary&quot;:false},{&quot;id&quot;:&quot;e0bc41b3-c39b-3c7a-80a1-47dbe47bc141&quot;,&quot;itemData&quot;:{&quot;type&quot;:&quot;report&quot;,&quot;id&quot;:&quot;e0bc41b3-c39b-3c7a-80a1-47dbe47bc141&quot;,&quot;title&quot;:&quot;The Influence of Cerebrospinal Fluid Pressure on the Lamina Cribrosa Tissue Pressure Gradient&quot;,&quot;author&quot;:[{&quot;family&quot;:&quot;Morgan&quot;,&quot;given&quot;:&quot;William H&quot;,&quot;parse-names&quot;:false,&quot;dropping-particle&quot;:&quot;&quot;,&quot;non-dropping-particle&quot;:&quot;&quot;},{&quot;family&quot;:&quot;Yu&quot;,&quot;given&quot;:&quot;Dao-Yi&quot;,&quot;parse-names&quot;:false,&quot;dropping-particle&quot;:&quot;&quot;,&quot;non-dropping-particle&quot;:&quot;&quot;},{&quot;family&quot;:&quot;Cooper&quot;,&quot;given&quot;:&quot;Richard L&quot;,&quot;parse-names&quot;:false,&quot;dropping-particle&quot;:&quot;&quot;,&quot;non-dropping-particle&quot;:&quot;&quot;},{&quot;family&quot;:&quot;Alder&quot;,&quot;given&quot;:&quot;Valerie A&quot;,&quot;parse-names&quot;:false,&quot;dropping-particle&quot;:&quot;&quot;,&quot;non-dropping-particle&quot;:&quot;&quot;},{&quot;family&quot;:&quot;Cringle&quot;,&quot;given&quot;:&quot;Stephen J&quot;,&quot;parse-names&quot;:false,&quot;dropping-particle&quot;:&quot;&quot;,&quot;non-dropping-particle&quot;:&quot;&quot;},{&quot;family&quot;:&quot;Constable&quot;,&quot;given&quot;:&quot;Ian ]&quot;,&quot;parse-names&quot;:false,&quot;dropping-particle&quot;:&quot;&quot;,&quot;non-dropping-particle&quot;:&quot;&quot;}],&quot;abstract&quot;:&quot;Purpose. To measure the tissue pressure gradient through the optic disk and to determine the relationship between intraocular, cerebrospinal fluid, and retrolaminar tissue pressures. The relationship of optic nerve subarachnoid space pressure to intracranial cerebrospinal fluid pressure also was explored. Methods. Micropipettes coupled to a pressure transducer were passed through pars plana and vitreous to enter the optic disk in the anesthetized dog. Using a micromanipulator, pipettes penetrated the optic disk in steps while pressure measurements were taken. In some animals, pipettes also were passed into the optic nerve subarachnoid space. Lateral ventricle cerebrospi-nal fluid pressure, intraocular pressure, and arterial blood pressure were measured concurrently , and the effect of raising CSF pressure was explored. Results. Retrolaminar tissue pressure was largely dependent on the surrounding cerebrospinal fluid pressure, which was on average 8.6 ± 3.5 mm Hg (SD, n = 8) higher, and was independent of intraocular pressure. Most (85% ± 15% [SD, n = 8]) of the pressure drop between intraocular pressure and retrolaminar pressure occurred across the anterior 400 //m of disk tissue. When the intraocular pressure was 21 mm Hg and the cerebrospinal fluid pressure was zero, retrolaminar tissue pressure averaged 7 mm Hg and the translaminar pressure gradient was 3.08 ± 0.29 mm Hg/100 fim tissue (SD, n = 3). Optic nerve subarachnoid space pressure was equivalent to lateral ventricular pressure. Conclusions. These results show that cerebrospinal fluid pressure largely determines retrolami-nar tissue pressure; hence, along with intraocular pressure, it is of major importance in setting the translaminar tissue pressure gradient. Results also demonstrate hydrostatic continuity between the optic nerve subarachnoid space and the lateral ventricle. That the translaminar pressure gradient can vary independently of intraocular pressure may be of importance in understanding the pathophysiology of glaucoma. Invest Ophthalmol Vis Sci. 1995; 36: 1163-1172.&quot;,&quot;container-title-short&quot;:&quot;&quot;},&quot;isTemporary&quot;:false},{&quot;id&quot;:&quot;685c0317-8ea4-38fe-bdc7-f53d12a215b4&quot;,&quot;itemData&quot;:{&quot;type&quot;:&quot;article-journal&quot;,&quot;id&quot;:&quot;685c0317-8ea4-38fe-bdc7-f53d12a215b4&quot;,&quot;title&quot;:&quot;The correlation between cerebrospinal fluid pressure and retrolaminar tissue pressure.&quot;,&quot;author&quot;:[{&quot;family&quot;:&quot;Morgan&quot;,&quot;given&quot;:&quot;William H&quot;,&quot;parse-names&quot;:false,&quot;dropping-particle&quot;:&quot;&quot;,&quot;non-dropping-particle&quot;:&quot;&quot;},{&quot;family&quot;:&quot;Yu&quot;,&quot;given&quot;:&quot;Dao-Yi&quot;,&quot;parse-names&quot;:false,&quot;dropping-particle&quot;:&quot;&quot;,&quot;non-dropping-particle&quot;:&quot;&quot;},{&quot;family&quot;:&quot;Alder&quot;,&quot;given&quot;:&quot;Valerie A&quot;,&quot;parse-names&quot;:false,&quot;dropping-particle&quot;:&quot;&quot;,&quot;non-dropping-particle&quot;:&quot;&quot;},{&quot;family&quot;:&quot;Cringle&quot;,&quot;given&quot;:&quot;Stephen J&quot;,&quot;parse-names&quot;:false,&quot;dropping-particle&quot;:&quot;&quot;,&quot;non-dropping-particle&quot;:&quot;&quot;},{&quot;family&quot;:&quot;Cooper&quot;,&quot;given&quot;:&quot;Richard L&quot;,&quot;parse-names&quot;:false,&quot;dropping-particle&quot;:&quot;&quot;,&quot;non-dropping-particle&quot;:&quot;&quot;},{&quot;family&quot;:&quot;House&quot;,&quot;given&quot;:&quot;Phillip H&quot;,&quot;parse-names&quot;:false,&quot;dropping-particle&quot;:&quot;&quot;,&quot;non-dropping-particle&quot;:&quot;&quot;},{&quot;family&quot;:&quot;Constable&quot;,&quot;given&quot;:&quot;Ian J&quot;,&quot;parse-names&quot;:false,&quot;dropping-particle&quot;:&quot;&quot;,&quot;non-dropping-particle&quot;:&quot;&quot;}],&quot;container-title&quot;:&quot;Investigative Ophthalmology &amp; Visual Science&quot;,&quot;container-title-short&quot;:&quot;Invest Ophthalmol Vis Sci&quot;,&quot;accessed&quot;:{&quot;date-parts&quot;:[[2024,4,24]]},&quot;ISSN&quot;:&quot;1552-5783&quot;,&quot;issued&quot;:{&quot;date-parts&quot;:[[1998,7,1]]},&quot;page&quot;:&quot;1419-1428&quot;,&quot;abstract&quot;:&quot;PURPOSE. TO measure the effects of cerebrospinal fluid pressure (CSFp) on retrolaminar tissue pressure (RLTp) and the translaminar pressure gradient (TLPG), particularly at low CSFp, which is the normal situation in erect posture. METHODS. Micropipettes coupled to a servonull pressure system were passed into eyes of anesthe-tized dogs to the optic disc and advanced in steps through the lamina cribrosa to the optic nerve subarachnoid space (ONSAS), while pressure measurements were taken. Cerebrospinal fluid pressure and intraocular pressure GOP) were monitored and controlled. The TLPG was measured at varying IOPs and CSFps. The RLTp and ONSAS pressure (ONSASp) were measured at varying CSFps. In separate experiments, the optic nerve dura was incised, and pressure measurements were taken across the pia mater. RESULTS. The TLPG was strongly correlated to the difference between IOP and CSFp (r = 0.93; n = 18) when CSFp was more than zero. Mean RLTp was 37 ± 0.2 mm Hg (SEM; n = 15) when CSFp was 0 mm Hg. The ONSASp and RLTp were largely dependent on the presence of CSFp higher than break point pressures of-0.5 mm Hg and 1.33 mm Hg, respectively. However, below these break points, RLTp (slope 0.07) and ONSASp (slope 0.18) were little influenced by CSFp. Separate measurements across the pia mater revealed that 95% of the pressure drop occurred within 100 jLtm of the pial surface. CONCLUSIONS. The TLPG and RLTp are dependent on CSFp when CSFp is more than-0.5 mm Hg. Below this level, there is no hydrostatic continuity between the intracranial and optic nerve subarachnoid space. In this range, RLTp is stable and is little influenced by CSFp changes. (Invest Opbthalmol Vis Set. 1998;39:l4l9-l428)&quot;,&quot;publisher&quot;:&quot;The Association for Research in Vision and Ophthalmology&quot;,&quot;issue&quot;:&quot;8&quot;,&quot;volume&quot;:&quot;39&quot;},&quot;isTemporary&quot;:false}]},{&quot;citationID&quot;:&quot;MENDELEY_CITATION_f877522b-dc38-4661-bd2b-a7735a2bbef0&quot;,&quot;properties&quot;:{&quot;noteIndex&quot;:0},&quot;isEdited&quot;:false,&quot;manualOverride&quot;:{&quot;isManuallyOverridden&quot;:false,&quot;citeprocText&quot;:&quot;(19,21)&quot;,&quot;manualOverrideText&quot;:&quot;&quot;},&quot;citationTag&quot;:&quot;MENDELEY_CITATION_v3_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&quot;,&quot;citationItems&quot;:[{&quot;id&quot;:&quot;95f3e308-87ec-3a2f-8ac8-23a9460beee4&quot;,&quot;itemData&quot;:{&quot;type&quot;:&quot;article-journal&quot;,&quot;id&quot;:&quot;95f3e308-87ec-3a2f-8ac8-23a9460beee4&quot;,&quot;title&quot;:&quot;Reduced Free Communication of the Subarachnoid Space Within the Optic Canal in the Human&quot;,&quot;author&quot;:[{&quot;family&quot;:&quot;Liugan&quot;,&quot;given&quot;:&quot;Mikee&quot;,&quot;parse-names&quot;:false,&quot;dropping-particle&quot;:&quot;&quot;,&quot;non-dropping-particle&quot;:&quot;&quot;},{&quot;family&quot;:&quot;Xu&quot;,&quot;given&quot;:&quot;Zhaoyang&quot;,&quot;parse-names&quot;:false,&quot;dropping-particle&quot;:&quot;&quot;,&quot;non-dropping-particle&quot;:&quot;&quot;},{&quot;family&quot;:&quot;Zhang&quot;,&quot;given&quot;:&quot;Ming&quot;,&quot;parse-names&quot;:false,&quot;dropping-particle&quot;:&quot;&quot;,&quot;non-dropping-particle&quot;:&quot;&quot;}],&quot;container-title&quot;:&quot;American Journal of Ophthalmology&quot;,&quot;container-title-short&quot;:&quot;Am J Ophthalmol&quot;,&quot;accessed&quot;:{&quot;date-parts&quot;:[[2024,4,24]]},&quot;DOI&quot;:&quot;10.1016/J.AJO.2017.04.012&quot;,&quot;ISSN&quot;:&quot;0002-9394&quot;,&quot;PMID&quot;:&quot;28455115&quot;,&quot;issued&quot;:{&quot;date-parts&quot;:[[2017,7,1]]},&quot;page&quot;:&quot;25-31&quot;,&quot;abstract&quot;:&quot;Purpose Recent studies in patients demonstrated that cerebrospinal fluid does not flow continuously between the intracranial subarachnoid space (SAS) and the space around the optic nerve in the orbit. Its anatomic basis remains elusive. The objective of this study was to use a novel anatomic technology, the epoxy sheet plastination, to reveal the configuration of the fibrous structures within the optic canal and their relationship with the optic nerve, SAS, and ophthalmic artery. Design A human cadaveric study. Methods Nine cadaveric heads (subject age 54–87 years) without optic neuropathy were prepared as sets of transverse, coronal, and sagittal plastinated sections. Three of them were pretreated with hematoxylin staining via the SAS irrigation before sectioning and plastination. The prepared sections were examined under a stereoscope and a confocal microscope. Results The results showed that (1) the pia and arachnoid maters merged within the optic canal, (2) a dense trabecular mesh network was distributed in the orbital part of the canal, and (3) some optic nerve sheath (ONS) fibers intermingled with the tendinous fibers of the extraocular muscles and attached to the periosteum of the sphenoid bone, rather than entirely continuing with the inner layer of the dura mater. Conclusions This study identified and traced the fibrous components within the optic canal and revealed their nature, architecture, and relationship with surroundings and concluded that in the human, free communication of the SAS between the intracranial cavity and ONS was significantly reduced.&quot;,&quot;publisher&quot;:&quot;Elsevier&quot;,&quot;volume&quot;:&quot;179&quot;},&quot;isTemporary&quot;:false},{&quot;id&quot;:&quot;4447f8a2-7c23-387b-85d7-6ace81d6a126&quot;,&quot;itemData&quot;:{&quot;type&quot;:&quot;article-journal&quot;,&quot;id&quot;:&quot;4447f8a2-7c23-387b-85d7-6ace81d6a126&quot;,&quot;title&quot;:&quot;Brain parenchyma motion: measurement with cine echo-planar MR imaging.&quot;,&quot;author&quot;:[{&quot;family&quot;:&quot;Poncelet&quot;,&quot;given&quot;:&quot;Brigitte P.&quot;,&quot;parse-names&quot;:false,&quot;dropping-particle&quot;:&quot;&quot;,&quot;non-dropping-particle&quot;:&quot;&quot;},{&quot;family&quot;:&quot;Wedeen&quot;,&quot;given&quot;:&quot;Van J.&quot;,&quot;parse-names&quot;:false,&quot;dropping-particle&quot;:&quot;&quot;,&quot;non-dropping-particle&quot;:&quot;&quot;},{&quot;family&quot;:&quot;Weisskoff&quot;,&quot;given&quot;:&quot;Robert M.&quot;,&quot;parse-names&quot;:false,&quot;dropping-particle&quot;:&quot;&quot;,&quot;non-dropping-particle&quot;:&quot;&quot;},{&quot;family&quot;:&quot;Cohen&quot;,&quot;given&quot;:&quot;Mark S.&quot;,&quot;parse-names&quot;:false,&quot;dropping-particle&quot;:&quot;&quot;,&quot;non-dropping-particle&quot;:&quot;&quot;}],&quot;container-title&quot;:&quot;https://doi.org/10.1148/radiology.185.3.1438740&quot;,&quot;accessed&quot;:{&quot;date-parts&quot;:[[2024,4,24]]},&quot;DOI&quot;:&quot;10.1148/RADIOLOGY.185.3.1438740&quot;,&quot;ISSN&quot;:&quot;00338419&quot;,&quot;PMID&quot;:&quot;1438740&quot;,&quot;URL&quot;:&quot;https://pubs.rsna.org/doi/10.1148/radiology.185.3.1438740&quot;,&quot;issued&quot;:{&quot;date-parts&quot;:[[1992,12,1]]},&quot;page&quot;:&quot;645-651&quot;,&quot;abstract&quot;:&quot;With echo-planar magnetic resonance (MR) imaging, the authors measured the intrinsic pulsatile motion of brain parenchyma. Phase-sensitive, electrocardiography-gated, two-dimensional cine images we...&quot;,&quot;publisher&quot;:&quot;Radiological Society of North America Inc.&quot;,&quot;issue&quot;:&quot;3&quot;,&quot;volume&quot;:&quot;185&quot;,&quot;container-title-short&quot;:&quot;&quot;},&quot;isTemporary&quot;:false}]},{&quot;citationID&quot;:&quot;MENDELEY_CITATION_21c08fad-19d3-42aa-ab91-819da2cabe5f&quot;,&quot;properties&quot;:{&quot;noteIndex&quot;:0},&quot;isEdited&quot;:false,&quot;manualOverride&quot;:{&quot;isManuallyOverridden&quot;:false,&quot;citeprocText&quot;:&quot;(19)&quot;,&quot;manualOverrideText&quot;:&quot;&quot;},&quot;citationTag&quot;:&quot;MENDELEY_CITATION_v3_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&quot;,&quot;citationItems&quot;:[{&quot;id&quot;:&quot;4447f8a2-7c23-387b-85d7-6ace81d6a126&quot;,&quot;itemData&quot;:{&quot;type&quot;:&quot;article-journal&quot;,&quot;id&quot;:&quot;4447f8a2-7c23-387b-85d7-6ace81d6a126&quot;,&quot;title&quot;:&quot;Brain parenchyma motion: measurement with cine echo-planar MR imaging.&quot;,&quot;author&quot;:[{&quot;family&quot;:&quot;Poncelet&quot;,&quot;given&quot;:&quot;Brigitte P.&quot;,&quot;parse-names&quot;:false,&quot;dropping-particle&quot;:&quot;&quot;,&quot;non-dropping-particle&quot;:&quot;&quot;},{&quot;family&quot;:&quot;Wedeen&quot;,&quot;given&quot;:&quot;Van J.&quot;,&quot;parse-names&quot;:false,&quot;dropping-particle&quot;:&quot;&quot;,&quot;non-dropping-particle&quot;:&quot;&quot;},{&quot;family&quot;:&quot;Weisskoff&quot;,&quot;given&quot;:&quot;Robert M.&quot;,&quot;parse-names&quot;:false,&quot;dropping-particle&quot;:&quot;&quot;,&quot;non-dropping-particle&quot;:&quot;&quot;},{&quot;family&quot;:&quot;Cohen&quot;,&quot;given&quot;:&quot;Mark S.&quot;,&quot;parse-names&quot;:false,&quot;dropping-particle&quot;:&quot;&quot;,&quot;non-dropping-particle&quot;:&quot;&quot;}],&quot;container-title&quot;:&quot;https://doi.org/10.1148/radiology.185.3.1438740&quot;,&quot;accessed&quot;:{&quot;date-parts&quot;:[[2024,4,24]]},&quot;DOI&quot;:&quot;10.1148/RADIOLOGY.185.3.1438740&quot;,&quot;ISSN&quot;:&quot;00338419&quot;,&quot;PMID&quot;:&quot;1438740&quot;,&quot;URL&quot;:&quot;https://pubs.rsna.org/doi/10.1148/radiology.185.3.1438740&quot;,&quot;issued&quot;:{&quot;date-parts&quot;:[[1992,12,1]]},&quot;page&quot;:&quot;645-651&quot;,&quot;abstract&quot;:&quot;With echo-planar magnetic resonance (MR) imaging, the authors measured the intrinsic pulsatile motion of brain parenchyma. Phase-sensitive, electrocardiography-gated, two-dimensional cine images we...&quot;,&quot;publisher&quot;:&quot;Radiological Society of North America Inc.&quot;,&quot;issue&quot;:&quot;3&quot;,&quot;volume&quot;:&quot;185&quot;,&quot;container-title-short&quot;:&quot;&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2D23-28C5-B84F-80D9-DD5E861D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Dineo Mpe</dc:creator>
  <cp:keywords/>
  <dc:description/>
  <cp:lastModifiedBy>Dineo Mpe</cp:lastModifiedBy>
  <cp:revision>2</cp:revision>
  <dcterms:created xsi:type="dcterms:W3CDTF">2024-08-13T21:35:00Z</dcterms:created>
  <dcterms:modified xsi:type="dcterms:W3CDTF">2024-08-13T21:35:00Z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877d1fad-7c9d-3539-a4f4-79eef48dfea7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