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27B71" w14:textId="0028831C" w:rsidR="00A70A18" w:rsidRDefault="007963B7" w:rsidP="0031758A">
      <w:pPr>
        <w:ind w:right="193" w:firstLine="0"/>
        <w:jc w:val="right"/>
        <w:rPr>
          <w:lang w:val="en-AU"/>
        </w:rPr>
      </w:pPr>
      <w:r>
        <w:rPr>
          <w:noProof/>
        </w:rPr>
        <w:drawing>
          <wp:inline distT="0" distB="0" distL="0" distR="0" wp14:anchorId="0B45BFBA" wp14:editId="0DD8EFAE">
            <wp:extent cx="1861185" cy="925195"/>
            <wp:effectExtent l="0" t="0" r="5715" b="8255"/>
            <wp:docPr id="124193629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185" cy="925195"/>
                    </a:xfrm>
                    <a:prstGeom prst="rect">
                      <a:avLst/>
                    </a:prstGeom>
                    <a:noFill/>
                    <a:ln>
                      <a:noFill/>
                    </a:ln>
                  </pic:spPr>
                </pic:pic>
              </a:graphicData>
            </a:graphic>
          </wp:inline>
        </w:drawing>
      </w:r>
    </w:p>
    <w:p w14:paraId="2E8185BA" w14:textId="77777777" w:rsidR="00815B20" w:rsidRDefault="00815B20" w:rsidP="0031758A">
      <w:pPr>
        <w:ind w:right="193" w:firstLine="0"/>
        <w:jc w:val="right"/>
        <w:rPr>
          <w:lang w:val="en-AU"/>
        </w:rPr>
      </w:pPr>
    </w:p>
    <w:p w14:paraId="607CE41E" w14:textId="77777777" w:rsidR="00815B20" w:rsidRDefault="00815B20" w:rsidP="0031758A">
      <w:pPr>
        <w:ind w:right="193" w:firstLine="0"/>
        <w:jc w:val="right"/>
        <w:rPr>
          <w:lang w:val="en-AU"/>
        </w:rPr>
      </w:pPr>
    </w:p>
    <w:p w14:paraId="695F4EDC" w14:textId="37F0E448" w:rsidR="001C5A83" w:rsidRDefault="00B63AA0" w:rsidP="001C5A83">
      <w:pPr>
        <w:ind w:firstLine="0"/>
        <w:rPr>
          <w:lang w:val="en-AU"/>
        </w:rPr>
      </w:pPr>
      <w:r w:rsidRPr="00F75242">
        <w:rPr>
          <w:b/>
          <w:bCs/>
          <w:noProof/>
          <w:sz w:val="40"/>
          <w:szCs w:val="40"/>
          <w:lang w:val="en-AU"/>
        </w:rPr>
        <mc:AlternateContent>
          <mc:Choice Requires="wps">
            <w:drawing>
              <wp:inline distT="0" distB="0" distL="0" distR="0" wp14:anchorId="48B868BD" wp14:editId="2F398E1C">
                <wp:extent cx="5600700" cy="266700"/>
                <wp:effectExtent l="0" t="0" r="0" b="0"/>
                <wp:docPr id="5" name="Rectangle 5"/>
                <wp:cNvGraphicFramePr/>
                <a:graphic xmlns:a="http://schemas.openxmlformats.org/drawingml/2006/main">
                  <a:graphicData uri="http://schemas.microsoft.com/office/word/2010/wordprocessingShape">
                    <wps:wsp>
                      <wps:cNvSpPr/>
                      <wps:spPr>
                        <a:xfrm>
                          <a:off x="0" y="0"/>
                          <a:ext cx="5600700" cy="2667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FAD56" w14:textId="1C12E1FD" w:rsidR="00C556E7" w:rsidRPr="00B63AA0" w:rsidRDefault="00C556E7" w:rsidP="000D723E">
                            <w:pPr>
                              <w:spacing w:line="276" w:lineRule="auto"/>
                              <w:ind w:firstLine="0"/>
                              <w:rPr>
                                <w:rFonts w:ascii="Arial Nova Cond Light" w:hAnsi="Arial Nova Cond Light"/>
                                <w:color w:val="FFFFFF" w:themeColor="background1"/>
                                <w:sz w:val="18"/>
                                <w:szCs w:val="18"/>
                                <w:lang w:val="en-AU"/>
                                <w14:textOutline w14:w="9525" w14:cap="rnd" w14:cmpd="sng" w14:algn="ctr">
                                  <w14:noFill/>
                                  <w14:prstDash w14:val="solid"/>
                                  <w14:bevel/>
                                </w14:textOutline>
                              </w:rPr>
                            </w:pPr>
                            <w:r>
                              <w:rPr>
                                <w:rFonts w:ascii="Arial Nova Cond Light" w:hAnsi="Arial Nova Cond Light"/>
                                <w:color w:val="FFFFFF" w:themeColor="background1"/>
                                <w:sz w:val="18"/>
                                <w:szCs w:val="18"/>
                                <w:lang w:val="en-AU"/>
                                <w14:textOutline w14:w="9525" w14:cap="rnd" w14:cmpd="sng" w14:algn="ctr">
                                  <w14:noFill/>
                                  <w14:prstDash w14:val="solid"/>
                                  <w14:bevel/>
                                </w14:textOutline>
                              </w:rPr>
                              <w:t>RESEARCH</w:t>
                            </w:r>
                            <w:r w:rsidRPr="00B63AA0">
                              <w:rPr>
                                <w:rFonts w:ascii="Arial Nova Cond Light" w:hAnsi="Arial Nova Cond Light"/>
                                <w:color w:val="FFFFFF" w:themeColor="background1"/>
                                <w:sz w:val="18"/>
                                <w:szCs w:val="18"/>
                                <w:lang w:val="en-AU"/>
                                <w14:textOutline w14:w="9525" w14:cap="rnd" w14:cmpd="sng" w14:algn="ctr">
                                  <w14:noFill/>
                                  <w14:prstDash w14:val="solid"/>
                                  <w14:bevel/>
                                </w14:textOutline>
                              </w:rPr>
                              <w:t xml:space="preserve">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B868BD" id="Rectangle 5" o:spid="_x0000_s1026" style="width:44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" fillcolor="#c00000" stroked="f" strokeweight="2pt">
                <v:textbox>
                  <w:txbxContent>
                    <w:p w14:paraId="6AFFAD56" w14:textId="1C12E1FD" w:rsidR="00C556E7" w:rsidRPr="00B63AA0" w:rsidRDefault="00C556E7" w:rsidP="000D723E">
                      <w:pPr>
                        <w:spacing w:line="276" w:lineRule="auto"/>
                        <w:ind w:firstLine="0"/>
                        <w:rPr>
                          <w:rFonts w:ascii="Arial Nova Cond Light" w:hAnsi="Arial Nova Cond Light"/>
                          <w:color w:val="FFFFFF" w:themeColor="background1"/>
                          <w:sz w:val="18"/>
                          <w:szCs w:val="18"/>
                          <w:lang w:val="en-AU"/>
                          <w14:textOutline w14:w="9525" w14:cap="rnd" w14:cmpd="sng" w14:algn="ctr">
                            <w14:noFill/>
                            <w14:prstDash w14:val="solid"/>
                            <w14:bevel/>
                          </w14:textOutline>
                        </w:rPr>
                      </w:pPr>
                      <w:r>
                        <w:rPr>
                          <w:rFonts w:ascii="Arial Nova Cond Light" w:hAnsi="Arial Nova Cond Light"/>
                          <w:color w:val="FFFFFF" w:themeColor="background1"/>
                          <w:sz w:val="18"/>
                          <w:szCs w:val="18"/>
                          <w:lang w:val="en-AU"/>
                          <w14:textOutline w14:w="9525" w14:cap="rnd" w14:cmpd="sng" w14:algn="ctr">
                            <w14:noFill/>
                            <w14:prstDash w14:val="solid"/>
                            <w14:bevel/>
                          </w14:textOutline>
                        </w:rPr>
                        <w:t>RESEARCH</w:t>
                      </w:r>
                      <w:r w:rsidRPr="00B63AA0">
                        <w:rPr>
                          <w:rFonts w:ascii="Arial Nova Cond Light" w:hAnsi="Arial Nova Cond Light"/>
                          <w:color w:val="FFFFFF" w:themeColor="background1"/>
                          <w:sz w:val="18"/>
                          <w:szCs w:val="18"/>
                          <w:lang w:val="en-AU"/>
                          <w14:textOutline w14:w="9525" w14:cap="rnd" w14:cmpd="sng" w14:algn="ctr">
                            <w14:noFill/>
                            <w14:prstDash w14:val="solid"/>
                            <w14:bevel/>
                          </w14:textOutline>
                        </w:rPr>
                        <w:t xml:space="preserve"> PROTOCOL</w:t>
                      </w:r>
                    </w:p>
                  </w:txbxContent>
                </v:textbox>
                <w10:anchorlock/>
              </v:rect>
            </w:pict>
          </mc:Fallback>
        </mc:AlternateContent>
      </w:r>
      <w:r w:rsidR="007C77EA" w:rsidRPr="00F75242">
        <w:rPr>
          <w:b/>
          <w:bCs/>
          <w:noProof/>
          <w:sz w:val="40"/>
          <w:szCs w:val="40"/>
          <w:lang w:val="en-AU"/>
        </w:rPr>
        <mc:AlternateContent>
          <mc:Choice Requires="wps">
            <w:drawing>
              <wp:inline distT="0" distB="0" distL="0" distR="0" wp14:anchorId="10EA4A2C" wp14:editId="0164FB1A">
                <wp:extent cx="5600700" cy="4704522"/>
                <wp:effectExtent l="0" t="0" r="0" b="1270"/>
                <wp:docPr id="2" name="Rectangle 2"/>
                <wp:cNvGraphicFramePr/>
                <a:graphic xmlns:a="http://schemas.openxmlformats.org/drawingml/2006/main">
                  <a:graphicData uri="http://schemas.microsoft.com/office/word/2010/wordprocessingShape">
                    <wps:wsp>
                      <wps:cNvSpPr/>
                      <wps:spPr>
                        <a:xfrm>
                          <a:off x="0" y="0"/>
                          <a:ext cx="5600700" cy="470452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ED8F1" w14:textId="5032C6C3" w:rsidR="00C556E7" w:rsidRDefault="004C6929" w:rsidP="000D723E">
                            <w:pPr>
                              <w:spacing w:line="276" w:lineRule="auto"/>
                              <w:ind w:firstLine="0"/>
                              <w:rPr>
                                <w:rFonts w:ascii="Arial Nova Cond" w:hAnsi="Arial Nova Cond"/>
                                <w:b/>
                                <w:color w:val="000000" w:themeColor="text1"/>
                                <w:sz w:val="40"/>
                                <w:szCs w:val="40"/>
                                <w:lang w:val="en-AU"/>
                              </w:rPr>
                            </w:pPr>
                            <w:r>
                              <w:rPr>
                                <w:rFonts w:ascii="Arial Nova Cond" w:hAnsi="Arial Nova Cond"/>
                                <w:b/>
                                <w:color w:val="000000" w:themeColor="text1"/>
                                <w:sz w:val="40"/>
                                <w:szCs w:val="40"/>
                                <w:lang w:val="en-AU"/>
                              </w:rPr>
                              <w:t>Evaluating</w:t>
                            </w:r>
                            <w:r w:rsidR="00664FEE" w:rsidRPr="001A7161">
                              <w:rPr>
                                <w:rFonts w:ascii="Arial Nova Cond" w:hAnsi="Arial Nova Cond"/>
                                <w:b/>
                                <w:color w:val="000000" w:themeColor="text1"/>
                                <w:sz w:val="40"/>
                                <w:szCs w:val="40"/>
                                <w:lang w:val="en-AU"/>
                              </w:rPr>
                              <w:t xml:space="preserve"> the acceptability</w:t>
                            </w:r>
                            <w:r>
                              <w:rPr>
                                <w:rFonts w:ascii="Arial Nova Cond" w:hAnsi="Arial Nova Cond"/>
                                <w:b/>
                                <w:color w:val="000000" w:themeColor="text1"/>
                                <w:sz w:val="40"/>
                                <w:szCs w:val="40"/>
                                <w:lang w:val="en-AU"/>
                              </w:rPr>
                              <w:t>, adherence, and efficacy</w:t>
                            </w:r>
                            <w:r w:rsidR="00664FEE" w:rsidRPr="001A7161">
                              <w:rPr>
                                <w:rFonts w:ascii="Arial Nova Cond" w:hAnsi="Arial Nova Cond"/>
                                <w:b/>
                                <w:color w:val="000000" w:themeColor="text1"/>
                                <w:sz w:val="40"/>
                                <w:szCs w:val="40"/>
                                <w:lang w:val="en-AU"/>
                              </w:rPr>
                              <w:t xml:space="preserve"> of an innovative mixed reality experience to </w:t>
                            </w:r>
                            <w:r w:rsidR="0042220E">
                              <w:rPr>
                                <w:rFonts w:ascii="Arial Nova Cond" w:hAnsi="Arial Nova Cond"/>
                                <w:b/>
                                <w:color w:val="000000" w:themeColor="text1"/>
                                <w:sz w:val="40"/>
                                <w:szCs w:val="40"/>
                                <w:lang w:val="en-AU"/>
                              </w:rPr>
                              <w:t>deliver</w:t>
                            </w:r>
                            <w:r w:rsidR="00664FEE" w:rsidRPr="001A7161">
                              <w:rPr>
                                <w:rFonts w:ascii="Arial Nova Cond" w:hAnsi="Arial Nova Cond"/>
                                <w:b/>
                                <w:color w:val="000000" w:themeColor="text1"/>
                                <w:sz w:val="40"/>
                                <w:szCs w:val="40"/>
                                <w:lang w:val="en-AU"/>
                              </w:rPr>
                              <w:t xml:space="preserve"> exposure therapy for </w:t>
                            </w:r>
                            <w:r w:rsidR="0042220E">
                              <w:rPr>
                                <w:rFonts w:ascii="Arial Nova Cond" w:hAnsi="Arial Nova Cond"/>
                                <w:b/>
                                <w:color w:val="000000" w:themeColor="text1"/>
                                <w:sz w:val="40"/>
                                <w:szCs w:val="40"/>
                                <w:lang w:val="en-AU"/>
                              </w:rPr>
                              <w:t xml:space="preserve">contamination-related </w:t>
                            </w:r>
                            <w:r w:rsidR="00664FEE" w:rsidRPr="001A7161">
                              <w:rPr>
                                <w:rFonts w:ascii="Arial Nova Cond" w:hAnsi="Arial Nova Cond"/>
                                <w:b/>
                                <w:color w:val="000000" w:themeColor="text1"/>
                                <w:sz w:val="40"/>
                                <w:szCs w:val="40"/>
                                <w:lang w:val="en-AU"/>
                              </w:rPr>
                              <w:t>obsessive-compulsive disorder</w:t>
                            </w:r>
                            <w:r w:rsidR="0042220E">
                              <w:rPr>
                                <w:rFonts w:ascii="Arial Nova Cond" w:hAnsi="Arial Nova Cond"/>
                                <w:b/>
                                <w:color w:val="000000" w:themeColor="text1"/>
                                <w:sz w:val="40"/>
                                <w:szCs w:val="40"/>
                                <w:lang w:val="en-AU"/>
                              </w:rPr>
                              <w:t xml:space="preserve"> in adults</w:t>
                            </w:r>
                          </w:p>
                          <w:p w14:paraId="48F6878A" w14:textId="34BA92F9" w:rsidR="00C556E7" w:rsidRDefault="00C556E7" w:rsidP="000D723E">
                            <w:pPr>
                              <w:spacing w:line="276" w:lineRule="auto"/>
                              <w:ind w:firstLine="0"/>
                              <w:rPr>
                                <w:rFonts w:ascii="Arial Nova Cond" w:hAnsi="Arial Nova Cond"/>
                                <w:b/>
                                <w:bCs/>
                                <w:color w:val="000000" w:themeColor="text1"/>
                                <w:sz w:val="40"/>
                                <w:szCs w:val="40"/>
                                <w:lang w:val="en-AU"/>
                              </w:rPr>
                            </w:pPr>
                          </w:p>
                          <w:p w14:paraId="30157381" w14:textId="3B3ECAD4" w:rsidR="00BC48BC" w:rsidRDefault="00111F1C" w:rsidP="000D723E">
                            <w:pPr>
                              <w:spacing w:line="276" w:lineRule="auto"/>
                              <w:ind w:firstLine="0"/>
                              <w:rPr>
                                <w:rFonts w:ascii="Arial Nova Cond" w:hAnsi="Arial Nova Cond"/>
                                <w:b/>
                                <w:bCs/>
                                <w:color w:val="000000" w:themeColor="text1"/>
                                <w:sz w:val="40"/>
                                <w:szCs w:val="40"/>
                                <w:lang w:val="en-AU"/>
                              </w:rPr>
                            </w:pPr>
                            <w:r w:rsidRPr="00266D49">
                              <w:rPr>
                                <w:rFonts w:ascii="Arial Nova Cond" w:hAnsi="Arial Nova Cond"/>
                                <w:b/>
                                <w:bCs/>
                                <w:color w:val="000000" w:themeColor="text1"/>
                                <w:sz w:val="40"/>
                                <w:szCs w:val="40"/>
                                <w:lang w:val="en-AU"/>
                              </w:rPr>
                              <w:t xml:space="preserve">Lay title: </w:t>
                            </w:r>
                            <w:r w:rsidR="00595E37" w:rsidRPr="00266D49">
                              <w:rPr>
                                <w:rFonts w:ascii="Arial Nova Cond" w:hAnsi="Arial Nova Cond"/>
                                <w:b/>
                                <w:bCs/>
                                <w:color w:val="000000" w:themeColor="text1"/>
                                <w:sz w:val="40"/>
                                <w:szCs w:val="40"/>
                                <w:lang w:val="en-AU"/>
                              </w:rPr>
                              <w:t>Designing and piloting an innovative mixed reality experience to deliver exposure therapy for contamination-related obsessive-compulsive disorder</w:t>
                            </w:r>
                          </w:p>
                          <w:p w14:paraId="1CC775F7" w14:textId="77777777" w:rsidR="00BC48BC" w:rsidRPr="00A51E47" w:rsidRDefault="00BC48BC" w:rsidP="000D723E">
                            <w:pPr>
                              <w:spacing w:line="276" w:lineRule="auto"/>
                              <w:ind w:firstLine="0"/>
                              <w:rPr>
                                <w:rFonts w:ascii="Arial Nova Cond" w:hAnsi="Arial Nova Cond"/>
                                <w:b/>
                                <w:bCs/>
                                <w:color w:val="000000" w:themeColor="text1"/>
                                <w:sz w:val="40"/>
                                <w:szCs w:val="40"/>
                                <w:lang w:val="en-AU"/>
                              </w:rPr>
                            </w:pPr>
                          </w:p>
                          <w:p w14:paraId="6FDFA289" w14:textId="7F2C6531" w:rsidR="00C556E7" w:rsidRPr="007C7BF6" w:rsidRDefault="00C556E7" w:rsidP="000D723E">
                            <w:pPr>
                              <w:spacing w:line="276" w:lineRule="auto"/>
                              <w:ind w:firstLine="0"/>
                              <w:rPr>
                                <w:rFonts w:ascii="Arial Nova Cond" w:hAnsi="Arial Nova Cond"/>
                                <w:color w:val="000000" w:themeColor="text1"/>
                                <w:sz w:val="24"/>
                                <w:szCs w:val="24"/>
                                <w:lang w:val="en-AU"/>
                              </w:rPr>
                            </w:pPr>
                            <w:r w:rsidRPr="007C7BF6">
                              <w:rPr>
                                <w:rFonts w:ascii="Arial Nova Cond" w:hAnsi="Arial Nova Cond"/>
                                <w:color w:val="000000" w:themeColor="text1"/>
                                <w:sz w:val="24"/>
                                <w:szCs w:val="24"/>
                                <w:lang w:val="en-AU"/>
                              </w:rPr>
                              <w:t>Prepared by</w:t>
                            </w:r>
                            <w:r w:rsidR="00657778" w:rsidRPr="007C7BF6">
                              <w:rPr>
                                <w:rFonts w:ascii="Arial Nova Cond" w:hAnsi="Arial Nova Cond"/>
                                <w:color w:val="000000" w:themeColor="text1"/>
                                <w:sz w:val="24"/>
                                <w:szCs w:val="24"/>
                                <w:lang w:val="en-AU"/>
                              </w:rPr>
                              <w:t xml:space="preserve"> </w:t>
                            </w:r>
                            <w:r w:rsidR="00664FEE" w:rsidRPr="007C7BF6">
                              <w:rPr>
                                <w:rFonts w:ascii="Arial Nova Cond" w:hAnsi="Arial Nova Cond"/>
                                <w:color w:val="000000" w:themeColor="text1"/>
                                <w:sz w:val="24"/>
                                <w:szCs w:val="24"/>
                                <w:lang w:val="en-AU"/>
                              </w:rPr>
                              <w:t>Kelvin Wong and Chernyse Wong</w:t>
                            </w:r>
                          </w:p>
                          <w:p w14:paraId="3E03B72E" w14:textId="77777777" w:rsidR="00657778" w:rsidRPr="007C7BF6" w:rsidRDefault="00657778" w:rsidP="000D723E">
                            <w:pPr>
                              <w:spacing w:line="276" w:lineRule="auto"/>
                              <w:ind w:firstLine="0"/>
                              <w:rPr>
                                <w:rFonts w:ascii="Arial Nova Cond" w:hAnsi="Arial Nova Cond"/>
                                <w:color w:val="000000" w:themeColor="text1"/>
                                <w:sz w:val="24"/>
                                <w:szCs w:val="24"/>
                                <w:lang w:val="en-AU"/>
                              </w:rPr>
                            </w:pPr>
                          </w:p>
                          <w:p w14:paraId="58A9FAD5" w14:textId="40A0058F" w:rsidR="00657778" w:rsidRPr="007C7BF6" w:rsidRDefault="00657778" w:rsidP="000D723E">
                            <w:pPr>
                              <w:spacing w:line="276" w:lineRule="auto"/>
                              <w:ind w:firstLine="0"/>
                              <w:rPr>
                                <w:rFonts w:ascii="Arial Nova Cond" w:hAnsi="Arial Nova Cond"/>
                                <w:color w:val="000000" w:themeColor="text1"/>
                                <w:sz w:val="24"/>
                                <w:szCs w:val="24"/>
                                <w:lang w:val="en-AU"/>
                              </w:rPr>
                            </w:pPr>
                            <w:r w:rsidRPr="007C7BF6">
                              <w:rPr>
                                <w:rFonts w:ascii="Arial Nova Cond" w:hAnsi="Arial Nova Cond"/>
                                <w:color w:val="000000" w:themeColor="text1"/>
                                <w:sz w:val="24"/>
                                <w:szCs w:val="24"/>
                                <w:lang w:val="en-AU"/>
                              </w:rPr>
                              <w:t xml:space="preserve">Trial </w:t>
                            </w:r>
                            <w:r w:rsidR="001A7161" w:rsidRPr="007C7BF6">
                              <w:rPr>
                                <w:rFonts w:ascii="Arial Nova Cond" w:hAnsi="Arial Nova Cond"/>
                                <w:color w:val="000000" w:themeColor="text1"/>
                                <w:sz w:val="24"/>
                                <w:szCs w:val="24"/>
                                <w:lang w:val="en-AU"/>
                              </w:rPr>
                              <w:t xml:space="preserve">is </w:t>
                            </w:r>
                            <w:r w:rsidR="00BA5F2D" w:rsidRPr="007C7BF6">
                              <w:rPr>
                                <w:rFonts w:ascii="Arial Nova Cond" w:hAnsi="Arial Nova Cond"/>
                                <w:color w:val="000000" w:themeColor="text1"/>
                                <w:sz w:val="24"/>
                                <w:szCs w:val="24"/>
                                <w:lang w:val="en-AU"/>
                              </w:rPr>
                              <w:t xml:space="preserve">registered </w:t>
                            </w:r>
                            <w:r w:rsidR="00314F12">
                              <w:rPr>
                                <w:rFonts w:ascii="Arial Nova Cond" w:hAnsi="Arial Nova Cond"/>
                                <w:color w:val="000000" w:themeColor="text1"/>
                                <w:sz w:val="24"/>
                                <w:szCs w:val="24"/>
                                <w:lang w:val="en-AU"/>
                              </w:rPr>
                              <w:t>with</w:t>
                            </w:r>
                            <w:r w:rsidR="00BA5F2D" w:rsidRPr="007C7BF6">
                              <w:rPr>
                                <w:rFonts w:ascii="Arial Nova Cond" w:hAnsi="Arial Nova Cond"/>
                                <w:color w:val="000000" w:themeColor="text1"/>
                                <w:sz w:val="24"/>
                                <w:szCs w:val="24"/>
                                <w:lang w:val="en-AU"/>
                              </w:rPr>
                              <w:t xml:space="preserve"> </w:t>
                            </w:r>
                            <w:r w:rsidR="001A7161" w:rsidRPr="007C7BF6">
                              <w:rPr>
                                <w:rFonts w:ascii="Arial Nova Cond" w:hAnsi="Arial Nova Cond"/>
                                <w:color w:val="000000" w:themeColor="text1"/>
                                <w:sz w:val="24"/>
                                <w:szCs w:val="24"/>
                                <w:lang w:val="en-AU"/>
                              </w:rPr>
                              <w:t>ANZCTR</w:t>
                            </w:r>
                            <w:r w:rsidR="009458B4">
                              <w:rPr>
                                <w:rFonts w:ascii="Arial Nova Cond" w:hAnsi="Arial Nova Cond"/>
                                <w:color w:val="000000" w:themeColor="text1"/>
                                <w:sz w:val="24"/>
                                <w:szCs w:val="24"/>
                                <w:lang w:val="en-AU"/>
                              </w:rPr>
                              <w:t xml:space="preserve"> (</w:t>
                            </w:r>
                            <w:r w:rsidR="004F55C0" w:rsidRPr="004F55C0">
                              <w:rPr>
                                <w:rFonts w:ascii="Arial Nova Cond" w:hAnsi="Arial Nova Cond"/>
                                <w:color w:val="000000" w:themeColor="text1"/>
                                <w:sz w:val="24"/>
                                <w:szCs w:val="24"/>
                              </w:rPr>
                              <w:t>ACTRN12624000881538p</w:t>
                            </w:r>
                            <w:r w:rsidR="009458B4">
                              <w:rPr>
                                <w:rFonts w:ascii="Arial Nova Cond" w:hAnsi="Arial Nova Cond"/>
                                <w:color w:val="000000" w:themeColor="text1"/>
                                <w:sz w:val="24"/>
                                <w:szCs w:val="24"/>
                              </w:rPr>
                              <w:t>)</w:t>
                            </w:r>
                          </w:p>
                          <w:p w14:paraId="4B34F178" w14:textId="77777777" w:rsidR="00DC14BA" w:rsidRPr="007C7BF6" w:rsidRDefault="00DC14BA" w:rsidP="000D723E">
                            <w:pPr>
                              <w:spacing w:line="276" w:lineRule="auto"/>
                              <w:ind w:firstLine="0"/>
                              <w:rPr>
                                <w:rFonts w:ascii="Arial Nova Cond" w:hAnsi="Arial Nova Cond"/>
                                <w:color w:val="000000" w:themeColor="text1"/>
                                <w:sz w:val="24"/>
                                <w:szCs w:val="24"/>
                                <w:lang w:val="en-AU"/>
                              </w:rPr>
                            </w:pPr>
                          </w:p>
                          <w:p w14:paraId="7C52D823" w14:textId="63AF962A" w:rsidR="00DC14BA" w:rsidRPr="00A51E47" w:rsidRDefault="00623104" w:rsidP="000D723E">
                            <w:pPr>
                              <w:spacing w:line="276" w:lineRule="auto"/>
                              <w:ind w:firstLine="0"/>
                              <w:rPr>
                                <w:rFonts w:ascii="Arial Nova Cond" w:hAnsi="Arial Nova Cond"/>
                                <w:color w:val="000000" w:themeColor="text1"/>
                                <w:sz w:val="24"/>
                                <w:szCs w:val="24"/>
                                <w:lang w:val="en-AU"/>
                              </w:rPr>
                            </w:pPr>
                            <w:r w:rsidRPr="007C7BF6">
                              <w:rPr>
                                <w:rFonts w:ascii="Arial Nova Cond" w:hAnsi="Arial Nova Cond"/>
                                <w:color w:val="000000" w:themeColor="text1"/>
                                <w:sz w:val="24"/>
                                <w:szCs w:val="24"/>
                                <w:lang w:val="en-AU"/>
                              </w:rPr>
                              <w:t xml:space="preserve">Version </w:t>
                            </w:r>
                            <w:r w:rsidR="00E52958" w:rsidRPr="007C7BF6">
                              <w:rPr>
                                <w:rFonts w:ascii="Arial Nova Cond" w:hAnsi="Arial Nova Cond"/>
                                <w:color w:val="000000" w:themeColor="text1"/>
                                <w:sz w:val="24"/>
                                <w:szCs w:val="24"/>
                                <w:lang w:val="en-AU"/>
                              </w:rPr>
                              <w:t>2.</w:t>
                            </w:r>
                            <w:r w:rsidR="006D2191">
                              <w:rPr>
                                <w:rFonts w:ascii="Arial Nova Cond" w:hAnsi="Arial Nova Cond"/>
                                <w:color w:val="000000" w:themeColor="text1"/>
                                <w:sz w:val="24"/>
                                <w:szCs w:val="24"/>
                                <w:lang w:val="en-AU"/>
                              </w:rPr>
                              <w:t>2</w:t>
                            </w:r>
                            <w:r w:rsidRPr="007C7BF6">
                              <w:rPr>
                                <w:rFonts w:ascii="Arial Nova Cond" w:hAnsi="Arial Nova Cond"/>
                                <w:color w:val="000000" w:themeColor="text1"/>
                                <w:sz w:val="24"/>
                                <w:szCs w:val="24"/>
                                <w:lang w:val="en-AU"/>
                              </w:rPr>
                              <w:t xml:space="preserve">, </w:t>
                            </w:r>
                            <w:r w:rsidR="006D2191">
                              <w:rPr>
                                <w:rFonts w:ascii="Arial Nova Cond" w:hAnsi="Arial Nova Cond"/>
                                <w:color w:val="000000" w:themeColor="text1"/>
                                <w:sz w:val="24"/>
                                <w:szCs w:val="24"/>
                                <w:lang w:val="en-AU"/>
                              </w:rPr>
                              <w:t>6</w:t>
                            </w:r>
                            <w:r w:rsidRPr="007C7BF6">
                              <w:rPr>
                                <w:rFonts w:ascii="Arial Nova Cond" w:hAnsi="Arial Nova Cond"/>
                                <w:color w:val="000000" w:themeColor="text1"/>
                                <w:sz w:val="24"/>
                                <w:szCs w:val="24"/>
                                <w:lang w:val="en-AU"/>
                              </w:rPr>
                              <w:t>-</w:t>
                            </w:r>
                            <w:r w:rsidR="006D2191">
                              <w:rPr>
                                <w:rFonts w:ascii="Arial Nova Cond" w:hAnsi="Arial Nova Cond"/>
                                <w:color w:val="000000" w:themeColor="text1"/>
                                <w:sz w:val="24"/>
                                <w:szCs w:val="24"/>
                                <w:lang w:val="en-AU"/>
                              </w:rPr>
                              <w:t>8</w:t>
                            </w:r>
                            <w:r w:rsidRPr="007C7BF6">
                              <w:rPr>
                                <w:rFonts w:ascii="Arial Nova Cond" w:hAnsi="Arial Nova Cond"/>
                                <w:color w:val="000000" w:themeColor="text1"/>
                                <w:sz w:val="24"/>
                                <w:szCs w:val="24"/>
                                <w:lang w:val="en-AU"/>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0EA4A2C" id="Rectangle 2" o:spid="_x0000_s1027" style="width:441pt;height:3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" fillcolor="#d8d8d8 [2732]" stroked="f" strokeweight="2pt">
                <v:textbox>
                  <w:txbxContent>
                    <w:p w14:paraId="1DAED8F1" w14:textId="5032C6C3" w:rsidR="00C556E7" w:rsidRDefault="004C6929" w:rsidP="000D723E">
                      <w:pPr>
                        <w:spacing w:line="276" w:lineRule="auto"/>
                        <w:ind w:firstLine="0"/>
                        <w:rPr>
                          <w:rFonts w:ascii="Arial Nova Cond" w:hAnsi="Arial Nova Cond"/>
                          <w:b/>
                          <w:color w:val="000000" w:themeColor="text1"/>
                          <w:sz w:val="40"/>
                          <w:szCs w:val="40"/>
                          <w:lang w:val="en-AU"/>
                        </w:rPr>
                      </w:pPr>
                      <w:r>
                        <w:rPr>
                          <w:rFonts w:ascii="Arial Nova Cond" w:hAnsi="Arial Nova Cond"/>
                          <w:b/>
                          <w:color w:val="000000" w:themeColor="text1"/>
                          <w:sz w:val="40"/>
                          <w:szCs w:val="40"/>
                          <w:lang w:val="en-AU"/>
                        </w:rPr>
                        <w:t>Evaluating</w:t>
                      </w:r>
                      <w:r w:rsidR="00664FEE" w:rsidRPr="001A7161">
                        <w:rPr>
                          <w:rFonts w:ascii="Arial Nova Cond" w:hAnsi="Arial Nova Cond"/>
                          <w:b/>
                          <w:color w:val="000000" w:themeColor="text1"/>
                          <w:sz w:val="40"/>
                          <w:szCs w:val="40"/>
                          <w:lang w:val="en-AU"/>
                        </w:rPr>
                        <w:t xml:space="preserve"> the acceptability</w:t>
                      </w:r>
                      <w:r>
                        <w:rPr>
                          <w:rFonts w:ascii="Arial Nova Cond" w:hAnsi="Arial Nova Cond"/>
                          <w:b/>
                          <w:color w:val="000000" w:themeColor="text1"/>
                          <w:sz w:val="40"/>
                          <w:szCs w:val="40"/>
                          <w:lang w:val="en-AU"/>
                        </w:rPr>
                        <w:t>, adherence, and efficacy</w:t>
                      </w:r>
                      <w:r w:rsidR="00664FEE" w:rsidRPr="001A7161">
                        <w:rPr>
                          <w:rFonts w:ascii="Arial Nova Cond" w:hAnsi="Arial Nova Cond"/>
                          <w:b/>
                          <w:color w:val="000000" w:themeColor="text1"/>
                          <w:sz w:val="40"/>
                          <w:szCs w:val="40"/>
                          <w:lang w:val="en-AU"/>
                        </w:rPr>
                        <w:t xml:space="preserve"> of an innovative mixed reality experience to </w:t>
                      </w:r>
                      <w:r w:rsidR="0042220E">
                        <w:rPr>
                          <w:rFonts w:ascii="Arial Nova Cond" w:hAnsi="Arial Nova Cond"/>
                          <w:b/>
                          <w:color w:val="000000" w:themeColor="text1"/>
                          <w:sz w:val="40"/>
                          <w:szCs w:val="40"/>
                          <w:lang w:val="en-AU"/>
                        </w:rPr>
                        <w:t>deliver</w:t>
                      </w:r>
                      <w:r w:rsidR="00664FEE" w:rsidRPr="001A7161">
                        <w:rPr>
                          <w:rFonts w:ascii="Arial Nova Cond" w:hAnsi="Arial Nova Cond"/>
                          <w:b/>
                          <w:color w:val="000000" w:themeColor="text1"/>
                          <w:sz w:val="40"/>
                          <w:szCs w:val="40"/>
                          <w:lang w:val="en-AU"/>
                        </w:rPr>
                        <w:t xml:space="preserve"> exposure therapy for </w:t>
                      </w:r>
                      <w:r w:rsidR="0042220E">
                        <w:rPr>
                          <w:rFonts w:ascii="Arial Nova Cond" w:hAnsi="Arial Nova Cond"/>
                          <w:b/>
                          <w:color w:val="000000" w:themeColor="text1"/>
                          <w:sz w:val="40"/>
                          <w:szCs w:val="40"/>
                          <w:lang w:val="en-AU"/>
                        </w:rPr>
                        <w:t xml:space="preserve">contamination-related </w:t>
                      </w:r>
                      <w:r w:rsidR="00664FEE" w:rsidRPr="001A7161">
                        <w:rPr>
                          <w:rFonts w:ascii="Arial Nova Cond" w:hAnsi="Arial Nova Cond"/>
                          <w:b/>
                          <w:color w:val="000000" w:themeColor="text1"/>
                          <w:sz w:val="40"/>
                          <w:szCs w:val="40"/>
                          <w:lang w:val="en-AU"/>
                        </w:rPr>
                        <w:t>obsessive-compulsive disorder</w:t>
                      </w:r>
                      <w:r w:rsidR="0042220E">
                        <w:rPr>
                          <w:rFonts w:ascii="Arial Nova Cond" w:hAnsi="Arial Nova Cond"/>
                          <w:b/>
                          <w:color w:val="000000" w:themeColor="text1"/>
                          <w:sz w:val="40"/>
                          <w:szCs w:val="40"/>
                          <w:lang w:val="en-AU"/>
                        </w:rPr>
                        <w:t xml:space="preserve"> in adults</w:t>
                      </w:r>
                    </w:p>
                    <w:p w14:paraId="48F6878A" w14:textId="34BA92F9" w:rsidR="00C556E7" w:rsidRDefault="00C556E7" w:rsidP="000D723E">
                      <w:pPr>
                        <w:spacing w:line="276" w:lineRule="auto"/>
                        <w:ind w:firstLine="0"/>
                        <w:rPr>
                          <w:rFonts w:ascii="Arial Nova Cond" w:hAnsi="Arial Nova Cond"/>
                          <w:b/>
                          <w:bCs/>
                          <w:color w:val="000000" w:themeColor="text1"/>
                          <w:sz w:val="40"/>
                          <w:szCs w:val="40"/>
                          <w:lang w:val="en-AU"/>
                        </w:rPr>
                      </w:pPr>
                    </w:p>
                    <w:p w14:paraId="30157381" w14:textId="3B3ECAD4" w:rsidR="00BC48BC" w:rsidRDefault="00111F1C" w:rsidP="000D723E">
                      <w:pPr>
                        <w:spacing w:line="276" w:lineRule="auto"/>
                        <w:ind w:firstLine="0"/>
                        <w:rPr>
                          <w:rFonts w:ascii="Arial Nova Cond" w:hAnsi="Arial Nova Cond"/>
                          <w:b/>
                          <w:bCs/>
                          <w:color w:val="000000" w:themeColor="text1"/>
                          <w:sz w:val="40"/>
                          <w:szCs w:val="40"/>
                          <w:lang w:val="en-AU"/>
                        </w:rPr>
                      </w:pPr>
                      <w:r w:rsidRPr="00266D49">
                        <w:rPr>
                          <w:rFonts w:ascii="Arial Nova Cond" w:hAnsi="Arial Nova Cond"/>
                          <w:b/>
                          <w:bCs/>
                          <w:color w:val="000000" w:themeColor="text1"/>
                          <w:sz w:val="40"/>
                          <w:szCs w:val="40"/>
                          <w:lang w:val="en-AU"/>
                        </w:rPr>
                        <w:t xml:space="preserve">Lay title: </w:t>
                      </w:r>
                      <w:r w:rsidR="00595E37" w:rsidRPr="00266D49">
                        <w:rPr>
                          <w:rFonts w:ascii="Arial Nova Cond" w:hAnsi="Arial Nova Cond"/>
                          <w:b/>
                          <w:bCs/>
                          <w:color w:val="000000" w:themeColor="text1"/>
                          <w:sz w:val="40"/>
                          <w:szCs w:val="40"/>
                          <w:lang w:val="en-AU"/>
                        </w:rPr>
                        <w:t>Designing and piloting an innovative mixed reality experience to deliver exposure therapy for contamination-related obsessive-compulsive disorder</w:t>
                      </w:r>
                    </w:p>
                    <w:p w14:paraId="1CC775F7" w14:textId="77777777" w:rsidR="00BC48BC" w:rsidRPr="00A51E47" w:rsidRDefault="00BC48BC" w:rsidP="000D723E">
                      <w:pPr>
                        <w:spacing w:line="276" w:lineRule="auto"/>
                        <w:ind w:firstLine="0"/>
                        <w:rPr>
                          <w:rFonts w:ascii="Arial Nova Cond" w:hAnsi="Arial Nova Cond"/>
                          <w:b/>
                          <w:bCs/>
                          <w:color w:val="000000" w:themeColor="text1"/>
                          <w:sz w:val="40"/>
                          <w:szCs w:val="40"/>
                          <w:lang w:val="en-AU"/>
                        </w:rPr>
                      </w:pPr>
                    </w:p>
                    <w:p w14:paraId="6FDFA289" w14:textId="7F2C6531" w:rsidR="00C556E7" w:rsidRPr="007C7BF6" w:rsidRDefault="00C556E7" w:rsidP="000D723E">
                      <w:pPr>
                        <w:spacing w:line="276" w:lineRule="auto"/>
                        <w:ind w:firstLine="0"/>
                        <w:rPr>
                          <w:rFonts w:ascii="Arial Nova Cond" w:hAnsi="Arial Nova Cond"/>
                          <w:color w:val="000000" w:themeColor="text1"/>
                          <w:sz w:val="24"/>
                          <w:szCs w:val="24"/>
                          <w:lang w:val="en-AU"/>
                        </w:rPr>
                      </w:pPr>
                      <w:r w:rsidRPr="007C7BF6">
                        <w:rPr>
                          <w:rFonts w:ascii="Arial Nova Cond" w:hAnsi="Arial Nova Cond"/>
                          <w:color w:val="000000" w:themeColor="text1"/>
                          <w:sz w:val="24"/>
                          <w:szCs w:val="24"/>
                          <w:lang w:val="en-AU"/>
                        </w:rPr>
                        <w:t>Prepared by</w:t>
                      </w:r>
                      <w:r w:rsidR="00657778" w:rsidRPr="007C7BF6">
                        <w:rPr>
                          <w:rFonts w:ascii="Arial Nova Cond" w:hAnsi="Arial Nova Cond"/>
                          <w:color w:val="000000" w:themeColor="text1"/>
                          <w:sz w:val="24"/>
                          <w:szCs w:val="24"/>
                          <w:lang w:val="en-AU"/>
                        </w:rPr>
                        <w:t xml:space="preserve"> </w:t>
                      </w:r>
                      <w:r w:rsidR="00664FEE" w:rsidRPr="007C7BF6">
                        <w:rPr>
                          <w:rFonts w:ascii="Arial Nova Cond" w:hAnsi="Arial Nova Cond"/>
                          <w:color w:val="000000" w:themeColor="text1"/>
                          <w:sz w:val="24"/>
                          <w:szCs w:val="24"/>
                          <w:lang w:val="en-AU"/>
                        </w:rPr>
                        <w:t>Kelvin Wong and Chernyse Wong</w:t>
                      </w:r>
                    </w:p>
                    <w:p w14:paraId="3E03B72E" w14:textId="77777777" w:rsidR="00657778" w:rsidRPr="007C7BF6" w:rsidRDefault="00657778" w:rsidP="000D723E">
                      <w:pPr>
                        <w:spacing w:line="276" w:lineRule="auto"/>
                        <w:ind w:firstLine="0"/>
                        <w:rPr>
                          <w:rFonts w:ascii="Arial Nova Cond" w:hAnsi="Arial Nova Cond"/>
                          <w:color w:val="000000" w:themeColor="text1"/>
                          <w:sz w:val="24"/>
                          <w:szCs w:val="24"/>
                          <w:lang w:val="en-AU"/>
                        </w:rPr>
                      </w:pPr>
                    </w:p>
                    <w:p w14:paraId="58A9FAD5" w14:textId="40A0058F" w:rsidR="00657778" w:rsidRPr="007C7BF6" w:rsidRDefault="00657778" w:rsidP="000D723E">
                      <w:pPr>
                        <w:spacing w:line="276" w:lineRule="auto"/>
                        <w:ind w:firstLine="0"/>
                        <w:rPr>
                          <w:rFonts w:ascii="Arial Nova Cond" w:hAnsi="Arial Nova Cond"/>
                          <w:color w:val="000000" w:themeColor="text1"/>
                          <w:sz w:val="24"/>
                          <w:szCs w:val="24"/>
                          <w:lang w:val="en-AU"/>
                        </w:rPr>
                      </w:pPr>
                      <w:r w:rsidRPr="007C7BF6">
                        <w:rPr>
                          <w:rFonts w:ascii="Arial Nova Cond" w:hAnsi="Arial Nova Cond"/>
                          <w:color w:val="000000" w:themeColor="text1"/>
                          <w:sz w:val="24"/>
                          <w:szCs w:val="24"/>
                          <w:lang w:val="en-AU"/>
                        </w:rPr>
                        <w:t xml:space="preserve">Trial </w:t>
                      </w:r>
                      <w:r w:rsidR="001A7161" w:rsidRPr="007C7BF6">
                        <w:rPr>
                          <w:rFonts w:ascii="Arial Nova Cond" w:hAnsi="Arial Nova Cond"/>
                          <w:color w:val="000000" w:themeColor="text1"/>
                          <w:sz w:val="24"/>
                          <w:szCs w:val="24"/>
                          <w:lang w:val="en-AU"/>
                        </w:rPr>
                        <w:t xml:space="preserve">is </w:t>
                      </w:r>
                      <w:r w:rsidR="00BA5F2D" w:rsidRPr="007C7BF6">
                        <w:rPr>
                          <w:rFonts w:ascii="Arial Nova Cond" w:hAnsi="Arial Nova Cond"/>
                          <w:color w:val="000000" w:themeColor="text1"/>
                          <w:sz w:val="24"/>
                          <w:szCs w:val="24"/>
                          <w:lang w:val="en-AU"/>
                        </w:rPr>
                        <w:t xml:space="preserve">registered </w:t>
                      </w:r>
                      <w:r w:rsidR="00314F12">
                        <w:rPr>
                          <w:rFonts w:ascii="Arial Nova Cond" w:hAnsi="Arial Nova Cond"/>
                          <w:color w:val="000000" w:themeColor="text1"/>
                          <w:sz w:val="24"/>
                          <w:szCs w:val="24"/>
                          <w:lang w:val="en-AU"/>
                        </w:rPr>
                        <w:t>with</w:t>
                      </w:r>
                      <w:r w:rsidR="00BA5F2D" w:rsidRPr="007C7BF6">
                        <w:rPr>
                          <w:rFonts w:ascii="Arial Nova Cond" w:hAnsi="Arial Nova Cond"/>
                          <w:color w:val="000000" w:themeColor="text1"/>
                          <w:sz w:val="24"/>
                          <w:szCs w:val="24"/>
                          <w:lang w:val="en-AU"/>
                        </w:rPr>
                        <w:t xml:space="preserve"> </w:t>
                      </w:r>
                      <w:r w:rsidR="001A7161" w:rsidRPr="007C7BF6">
                        <w:rPr>
                          <w:rFonts w:ascii="Arial Nova Cond" w:hAnsi="Arial Nova Cond"/>
                          <w:color w:val="000000" w:themeColor="text1"/>
                          <w:sz w:val="24"/>
                          <w:szCs w:val="24"/>
                          <w:lang w:val="en-AU"/>
                        </w:rPr>
                        <w:t>ANZCTR</w:t>
                      </w:r>
                      <w:r w:rsidR="009458B4">
                        <w:rPr>
                          <w:rFonts w:ascii="Arial Nova Cond" w:hAnsi="Arial Nova Cond"/>
                          <w:color w:val="000000" w:themeColor="text1"/>
                          <w:sz w:val="24"/>
                          <w:szCs w:val="24"/>
                          <w:lang w:val="en-AU"/>
                        </w:rPr>
                        <w:t xml:space="preserve"> (</w:t>
                      </w:r>
                      <w:r w:rsidR="004F55C0" w:rsidRPr="004F55C0">
                        <w:rPr>
                          <w:rFonts w:ascii="Arial Nova Cond" w:hAnsi="Arial Nova Cond"/>
                          <w:color w:val="000000" w:themeColor="text1"/>
                          <w:sz w:val="24"/>
                          <w:szCs w:val="24"/>
                        </w:rPr>
                        <w:t>ACTRN12624000881538p</w:t>
                      </w:r>
                      <w:r w:rsidR="009458B4">
                        <w:rPr>
                          <w:rFonts w:ascii="Arial Nova Cond" w:hAnsi="Arial Nova Cond"/>
                          <w:color w:val="000000" w:themeColor="text1"/>
                          <w:sz w:val="24"/>
                          <w:szCs w:val="24"/>
                        </w:rPr>
                        <w:t>)</w:t>
                      </w:r>
                    </w:p>
                    <w:p w14:paraId="4B34F178" w14:textId="77777777" w:rsidR="00DC14BA" w:rsidRPr="007C7BF6" w:rsidRDefault="00DC14BA" w:rsidP="000D723E">
                      <w:pPr>
                        <w:spacing w:line="276" w:lineRule="auto"/>
                        <w:ind w:firstLine="0"/>
                        <w:rPr>
                          <w:rFonts w:ascii="Arial Nova Cond" w:hAnsi="Arial Nova Cond"/>
                          <w:color w:val="000000" w:themeColor="text1"/>
                          <w:sz w:val="24"/>
                          <w:szCs w:val="24"/>
                          <w:lang w:val="en-AU"/>
                        </w:rPr>
                      </w:pPr>
                    </w:p>
                    <w:p w14:paraId="7C52D823" w14:textId="63AF962A" w:rsidR="00DC14BA" w:rsidRPr="00A51E47" w:rsidRDefault="00623104" w:rsidP="000D723E">
                      <w:pPr>
                        <w:spacing w:line="276" w:lineRule="auto"/>
                        <w:ind w:firstLine="0"/>
                        <w:rPr>
                          <w:rFonts w:ascii="Arial Nova Cond" w:hAnsi="Arial Nova Cond"/>
                          <w:color w:val="000000" w:themeColor="text1"/>
                          <w:sz w:val="24"/>
                          <w:szCs w:val="24"/>
                          <w:lang w:val="en-AU"/>
                        </w:rPr>
                      </w:pPr>
                      <w:r w:rsidRPr="007C7BF6">
                        <w:rPr>
                          <w:rFonts w:ascii="Arial Nova Cond" w:hAnsi="Arial Nova Cond"/>
                          <w:color w:val="000000" w:themeColor="text1"/>
                          <w:sz w:val="24"/>
                          <w:szCs w:val="24"/>
                          <w:lang w:val="en-AU"/>
                        </w:rPr>
                        <w:t xml:space="preserve">Version </w:t>
                      </w:r>
                      <w:r w:rsidR="00E52958" w:rsidRPr="007C7BF6">
                        <w:rPr>
                          <w:rFonts w:ascii="Arial Nova Cond" w:hAnsi="Arial Nova Cond"/>
                          <w:color w:val="000000" w:themeColor="text1"/>
                          <w:sz w:val="24"/>
                          <w:szCs w:val="24"/>
                          <w:lang w:val="en-AU"/>
                        </w:rPr>
                        <w:t>2.</w:t>
                      </w:r>
                      <w:r w:rsidR="006D2191">
                        <w:rPr>
                          <w:rFonts w:ascii="Arial Nova Cond" w:hAnsi="Arial Nova Cond"/>
                          <w:color w:val="000000" w:themeColor="text1"/>
                          <w:sz w:val="24"/>
                          <w:szCs w:val="24"/>
                          <w:lang w:val="en-AU"/>
                        </w:rPr>
                        <w:t>2</w:t>
                      </w:r>
                      <w:r w:rsidRPr="007C7BF6">
                        <w:rPr>
                          <w:rFonts w:ascii="Arial Nova Cond" w:hAnsi="Arial Nova Cond"/>
                          <w:color w:val="000000" w:themeColor="text1"/>
                          <w:sz w:val="24"/>
                          <w:szCs w:val="24"/>
                          <w:lang w:val="en-AU"/>
                        </w:rPr>
                        <w:t xml:space="preserve">, </w:t>
                      </w:r>
                      <w:r w:rsidR="006D2191">
                        <w:rPr>
                          <w:rFonts w:ascii="Arial Nova Cond" w:hAnsi="Arial Nova Cond"/>
                          <w:color w:val="000000" w:themeColor="text1"/>
                          <w:sz w:val="24"/>
                          <w:szCs w:val="24"/>
                          <w:lang w:val="en-AU"/>
                        </w:rPr>
                        <w:t>6</w:t>
                      </w:r>
                      <w:r w:rsidRPr="007C7BF6">
                        <w:rPr>
                          <w:rFonts w:ascii="Arial Nova Cond" w:hAnsi="Arial Nova Cond"/>
                          <w:color w:val="000000" w:themeColor="text1"/>
                          <w:sz w:val="24"/>
                          <w:szCs w:val="24"/>
                          <w:lang w:val="en-AU"/>
                        </w:rPr>
                        <w:t>-</w:t>
                      </w:r>
                      <w:r w:rsidR="006D2191">
                        <w:rPr>
                          <w:rFonts w:ascii="Arial Nova Cond" w:hAnsi="Arial Nova Cond"/>
                          <w:color w:val="000000" w:themeColor="text1"/>
                          <w:sz w:val="24"/>
                          <w:szCs w:val="24"/>
                          <w:lang w:val="en-AU"/>
                        </w:rPr>
                        <w:t>8</w:t>
                      </w:r>
                      <w:r w:rsidRPr="007C7BF6">
                        <w:rPr>
                          <w:rFonts w:ascii="Arial Nova Cond" w:hAnsi="Arial Nova Cond"/>
                          <w:color w:val="000000" w:themeColor="text1"/>
                          <w:sz w:val="24"/>
                          <w:szCs w:val="24"/>
                          <w:lang w:val="en-AU"/>
                        </w:rPr>
                        <w:t>-2024</w:t>
                      </w:r>
                    </w:p>
                  </w:txbxContent>
                </v:textbox>
                <w10:anchorlock/>
              </v:rect>
            </w:pict>
          </mc:Fallback>
        </mc:AlternateContent>
      </w:r>
    </w:p>
    <w:p w14:paraId="3C731EDA" w14:textId="448CD1F4" w:rsidR="000D723E" w:rsidRPr="00F75242" w:rsidRDefault="000D723E" w:rsidP="001C5A83">
      <w:pPr>
        <w:ind w:firstLine="0"/>
        <w:rPr>
          <w:lang w:val="en-AU"/>
        </w:rPr>
      </w:pPr>
      <w:r w:rsidRPr="00F75242">
        <w:rPr>
          <w:lang w:val="en-AU"/>
        </w:rPr>
        <w:br w:type="page"/>
      </w:r>
    </w:p>
    <w:sdt>
      <w:sdtPr>
        <w:rPr>
          <w:rFonts w:eastAsiaTheme="minorEastAsia" w:cs="Calibri"/>
          <w:b w:val="0"/>
          <w:bCs w:val="0"/>
          <w:sz w:val="22"/>
          <w:szCs w:val="22"/>
          <w:lang w:val="en-AU" w:bidi="ar-SA"/>
        </w:rPr>
        <w:id w:val="1584564346"/>
        <w:docPartObj>
          <w:docPartGallery w:val="Table of Contents"/>
          <w:docPartUnique/>
        </w:docPartObj>
      </w:sdtPr>
      <w:sdtEndPr>
        <w:rPr>
          <w:noProof/>
        </w:rPr>
      </w:sdtEndPr>
      <w:sdtContent>
        <w:p w14:paraId="25BB2EA1" w14:textId="067E1D5E" w:rsidR="00981DD5" w:rsidRPr="00F75242" w:rsidRDefault="00981DD5" w:rsidP="0090119E">
          <w:pPr>
            <w:pStyle w:val="TOCHeading"/>
            <w:numPr>
              <w:ilvl w:val="0"/>
              <w:numId w:val="0"/>
            </w:numPr>
            <w:ind w:left="360" w:hanging="360"/>
            <w:jc w:val="center"/>
            <w:rPr>
              <w:lang w:val="en-AU"/>
            </w:rPr>
          </w:pPr>
          <w:r w:rsidRPr="00F75242">
            <w:rPr>
              <w:lang w:val="en-AU"/>
            </w:rPr>
            <w:t>Table of Contents</w:t>
          </w:r>
        </w:p>
        <w:p w14:paraId="453C3DBD" w14:textId="302671B4" w:rsidR="00852DE0" w:rsidRDefault="00981DD5">
          <w:pPr>
            <w:pStyle w:val="TOC1"/>
            <w:tabs>
              <w:tab w:val="left" w:pos="1100"/>
              <w:tab w:val="right" w:leader="dot" w:pos="9016"/>
            </w:tabs>
            <w:rPr>
              <w:rFonts w:eastAsiaTheme="minorEastAsia" w:cstheme="minorBidi"/>
              <w:b w:val="0"/>
              <w:bCs w:val="0"/>
              <w:noProof/>
              <w:kern w:val="2"/>
              <w:sz w:val="24"/>
              <w:szCs w:val="24"/>
              <w:lang w:val="en-AU" w:eastAsia="en-AU"/>
              <w14:ligatures w14:val="standardContextual"/>
            </w:rPr>
          </w:pPr>
          <w:r w:rsidRPr="00F75242">
            <w:rPr>
              <w:rFonts w:ascii="Arial Nova" w:hAnsi="Arial Nova"/>
              <w:b w:val="0"/>
              <w:bCs w:val="0"/>
              <w:lang w:val="en-AU"/>
            </w:rPr>
            <w:fldChar w:fldCharType="begin"/>
          </w:r>
          <w:r w:rsidRPr="00F75242">
            <w:rPr>
              <w:rFonts w:ascii="Arial Nova" w:hAnsi="Arial Nova"/>
              <w:lang w:val="en-AU"/>
            </w:rPr>
            <w:instrText xml:space="preserve"> TOC \o "1-3" \h \z \u </w:instrText>
          </w:r>
          <w:r w:rsidRPr="00F75242">
            <w:rPr>
              <w:rFonts w:ascii="Arial Nova" w:hAnsi="Arial Nova"/>
              <w:b w:val="0"/>
              <w:bCs w:val="0"/>
              <w:lang w:val="en-AU"/>
            </w:rPr>
            <w:fldChar w:fldCharType="separate"/>
          </w:r>
          <w:hyperlink w:anchor="_Toc169614582" w:history="1">
            <w:r w:rsidR="00852DE0" w:rsidRPr="00C836C6">
              <w:rPr>
                <w:rStyle w:val="Hyperlink"/>
                <w:noProof/>
                <w:lang w:val="en-AU"/>
              </w:rPr>
              <w:t>1.</w:t>
            </w:r>
            <w:r w:rsidR="00852DE0">
              <w:rPr>
                <w:rFonts w:eastAsiaTheme="minorEastAsia" w:cstheme="minorBidi"/>
                <w:b w:val="0"/>
                <w:bCs w:val="0"/>
                <w:noProof/>
                <w:kern w:val="2"/>
                <w:sz w:val="24"/>
                <w:szCs w:val="24"/>
                <w:lang w:val="en-AU" w:eastAsia="en-AU"/>
                <w14:ligatures w14:val="standardContextual"/>
              </w:rPr>
              <w:tab/>
            </w:r>
            <w:r w:rsidR="00852DE0" w:rsidRPr="00C836C6">
              <w:rPr>
                <w:rStyle w:val="Hyperlink"/>
                <w:noProof/>
                <w:lang w:val="en-AU"/>
              </w:rPr>
              <w:t>Administrative Information</w:t>
            </w:r>
            <w:r w:rsidR="00852DE0">
              <w:rPr>
                <w:noProof/>
                <w:webHidden/>
              </w:rPr>
              <w:tab/>
            </w:r>
            <w:r w:rsidR="00852DE0">
              <w:rPr>
                <w:noProof/>
                <w:webHidden/>
              </w:rPr>
              <w:fldChar w:fldCharType="begin"/>
            </w:r>
            <w:r w:rsidR="00852DE0">
              <w:rPr>
                <w:noProof/>
                <w:webHidden/>
              </w:rPr>
              <w:instrText xml:space="preserve"> PAGEREF _Toc169614582 \h </w:instrText>
            </w:r>
            <w:r w:rsidR="00852DE0">
              <w:rPr>
                <w:noProof/>
                <w:webHidden/>
              </w:rPr>
            </w:r>
            <w:r w:rsidR="00852DE0">
              <w:rPr>
                <w:noProof/>
                <w:webHidden/>
              </w:rPr>
              <w:fldChar w:fldCharType="separate"/>
            </w:r>
            <w:r w:rsidR="00852DE0">
              <w:rPr>
                <w:noProof/>
                <w:webHidden/>
              </w:rPr>
              <w:t>4</w:t>
            </w:r>
            <w:r w:rsidR="00852DE0">
              <w:rPr>
                <w:noProof/>
                <w:webHidden/>
              </w:rPr>
              <w:fldChar w:fldCharType="end"/>
            </w:r>
          </w:hyperlink>
        </w:p>
        <w:p w14:paraId="33196190" w14:textId="53AAE7E5"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3" w:history="1">
            <w:r w:rsidR="00852DE0" w:rsidRPr="00C836C6">
              <w:rPr>
                <w:rStyle w:val="Hyperlink"/>
                <w:noProof/>
                <w:lang w:val="en-AU"/>
              </w:rPr>
              <w:t>1.1.</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Protocol version history</w:t>
            </w:r>
            <w:r w:rsidR="00852DE0">
              <w:rPr>
                <w:noProof/>
                <w:webHidden/>
              </w:rPr>
              <w:tab/>
            </w:r>
            <w:r w:rsidR="00852DE0">
              <w:rPr>
                <w:noProof/>
                <w:webHidden/>
              </w:rPr>
              <w:fldChar w:fldCharType="begin"/>
            </w:r>
            <w:r w:rsidR="00852DE0">
              <w:rPr>
                <w:noProof/>
                <w:webHidden/>
              </w:rPr>
              <w:instrText xml:space="preserve"> PAGEREF _Toc169614583 \h </w:instrText>
            </w:r>
            <w:r w:rsidR="00852DE0">
              <w:rPr>
                <w:noProof/>
                <w:webHidden/>
              </w:rPr>
            </w:r>
            <w:r w:rsidR="00852DE0">
              <w:rPr>
                <w:noProof/>
                <w:webHidden/>
              </w:rPr>
              <w:fldChar w:fldCharType="separate"/>
            </w:r>
            <w:r w:rsidR="00852DE0">
              <w:rPr>
                <w:noProof/>
                <w:webHidden/>
              </w:rPr>
              <w:t>4</w:t>
            </w:r>
            <w:r w:rsidR="00852DE0">
              <w:rPr>
                <w:noProof/>
                <w:webHidden/>
              </w:rPr>
              <w:fldChar w:fldCharType="end"/>
            </w:r>
          </w:hyperlink>
        </w:p>
        <w:p w14:paraId="6FC0AC59" w14:textId="2F46E8A3"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4" w:history="1">
            <w:r w:rsidR="00852DE0" w:rsidRPr="00C836C6">
              <w:rPr>
                <w:rStyle w:val="Hyperlink"/>
                <w:noProof/>
                <w:lang w:val="en-AU"/>
              </w:rPr>
              <w:t>1.2.</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Principal investigator</w:t>
            </w:r>
            <w:r w:rsidR="00852DE0">
              <w:rPr>
                <w:noProof/>
                <w:webHidden/>
              </w:rPr>
              <w:tab/>
            </w:r>
            <w:r w:rsidR="00852DE0">
              <w:rPr>
                <w:noProof/>
                <w:webHidden/>
              </w:rPr>
              <w:fldChar w:fldCharType="begin"/>
            </w:r>
            <w:r w:rsidR="00852DE0">
              <w:rPr>
                <w:noProof/>
                <w:webHidden/>
              </w:rPr>
              <w:instrText xml:space="preserve"> PAGEREF _Toc169614584 \h </w:instrText>
            </w:r>
            <w:r w:rsidR="00852DE0">
              <w:rPr>
                <w:noProof/>
                <w:webHidden/>
              </w:rPr>
            </w:r>
            <w:r w:rsidR="00852DE0">
              <w:rPr>
                <w:noProof/>
                <w:webHidden/>
              </w:rPr>
              <w:fldChar w:fldCharType="separate"/>
            </w:r>
            <w:r w:rsidR="00852DE0">
              <w:rPr>
                <w:noProof/>
                <w:webHidden/>
              </w:rPr>
              <w:t>4</w:t>
            </w:r>
            <w:r w:rsidR="00852DE0">
              <w:rPr>
                <w:noProof/>
                <w:webHidden/>
              </w:rPr>
              <w:fldChar w:fldCharType="end"/>
            </w:r>
          </w:hyperlink>
        </w:p>
        <w:p w14:paraId="4DA0C6C5" w14:textId="72DC8529"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5" w:history="1">
            <w:r w:rsidR="00852DE0" w:rsidRPr="00C836C6">
              <w:rPr>
                <w:rStyle w:val="Hyperlink"/>
                <w:noProof/>
                <w:lang w:val="en-AU"/>
              </w:rPr>
              <w:t>1.3.</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Other study investigators</w:t>
            </w:r>
            <w:r w:rsidR="00852DE0">
              <w:rPr>
                <w:noProof/>
                <w:webHidden/>
              </w:rPr>
              <w:tab/>
            </w:r>
            <w:r w:rsidR="00852DE0">
              <w:rPr>
                <w:noProof/>
                <w:webHidden/>
              </w:rPr>
              <w:fldChar w:fldCharType="begin"/>
            </w:r>
            <w:r w:rsidR="00852DE0">
              <w:rPr>
                <w:noProof/>
                <w:webHidden/>
              </w:rPr>
              <w:instrText xml:space="preserve"> PAGEREF _Toc169614585 \h </w:instrText>
            </w:r>
            <w:r w:rsidR="00852DE0">
              <w:rPr>
                <w:noProof/>
                <w:webHidden/>
              </w:rPr>
            </w:r>
            <w:r w:rsidR="00852DE0">
              <w:rPr>
                <w:noProof/>
                <w:webHidden/>
              </w:rPr>
              <w:fldChar w:fldCharType="separate"/>
            </w:r>
            <w:r w:rsidR="00852DE0">
              <w:rPr>
                <w:noProof/>
                <w:webHidden/>
              </w:rPr>
              <w:t>4</w:t>
            </w:r>
            <w:r w:rsidR="00852DE0">
              <w:rPr>
                <w:noProof/>
                <w:webHidden/>
              </w:rPr>
              <w:fldChar w:fldCharType="end"/>
            </w:r>
          </w:hyperlink>
        </w:p>
        <w:p w14:paraId="2BF657E6" w14:textId="0A9D0FCE"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6" w:history="1">
            <w:r w:rsidR="00852DE0" w:rsidRPr="00C836C6">
              <w:rPr>
                <w:rStyle w:val="Hyperlink"/>
                <w:noProof/>
                <w:lang w:val="en-AU"/>
              </w:rPr>
              <w:t>1.4.</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Study sponsor</w:t>
            </w:r>
            <w:r w:rsidR="00852DE0">
              <w:rPr>
                <w:noProof/>
                <w:webHidden/>
              </w:rPr>
              <w:tab/>
            </w:r>
            <w:r w:rsidR="00852DE0">
              <w:rPr>
                <w:noProof/>
                <w:webHidden/>
              </w:rPr>
              <w:fldChar w:fldCharType="begin"/>
            </w:r>
            <w:r w:rsidR="00852DE0">
              <w:rPr>
                <w:noProof/>
                <w:webHidden/>
              </w:rPr>
              <w:instrText xml:space="preserve"> PAGEREF _Toc169614586 \h </w:instrText>
            </w:r>
            <w:r w:rsidR="00852DE0">
              <w:rPr>
                <w:noProof/>
                <w:webHidden/>
              </w:rPr>
            </w:r>
            <w:r w:rsidR="00852DE0">
              <w:rPr>
                <w:noProof/>
                <w:webHidden/>
              </w:rPr>
              <w:fldChar w:fldCharType="separate"/>
            </w:r>
            <w:r w:rsidR="00852DE0">
              <w:rPr>
                <w:noProof/>
                <w:webHidden/>
              </w:rPr>
              <w:t>4</w:t>
            </w:r>
            <w:r w:rsidR="00852DE0">
              <w:rPr>
                <w:noProof/>
                <w:webHidden/>
              </w:rPr>
              <w:fldChar w:fldCharType="end"/>
            </w:r>
          </w:hyperlink>
        </w:p>
        <w:p w14:paraId="2496CE59" w14:textId="653C5D9F"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7" w:history="1">
            <w:r w:rsidR="00852DE0" w:rsidRPr="00C836C6">
              <w:rPr>
                <w:rStyle w:val="Hyperlink"/>
                <w:noProof/>
                <w:lang w:val="en-AU"/>
              </w:rPr>
              <w:t>1.5.</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Funding and resources</w:t>
            </w:r>
            <w:r w:rsidR="00852DE0">
              <w:rPr>
                <w:noProof/>
                <w:webHidden/>
              </w:rPr>
              <w:tab/>
            </w:r>
            <w:r w:rsidR="00852DE0">
              <w:rPr>
                <w:noProof/>
                <w:webHidden/>
              </w:rPr>
              <w:fldChar w:fldCharType="begin"/>
            </w:r>
            <w:r w:rsidR="00852DE0">
              <w:rPr>
                <w:noProof/>
                <w:webHidden/>
              </w:rPr>
              <w:instrText xml:space="preserve"> PAGEREF _Toc169614587 \h </w:instrText>
            </w:r>
            <w:r w:rsidR="00852DE0">
              <w:rPr>
                <w:noProof/>
                <w:webHidden/>
              </w:rPr>
            </w:r>
            <w:r w:rsidR="00852DE0">
              <w:rPr>
                <w:noProof/>
                <w:webHidden/>
              </w:rPr>
              <w:fldChar w:fldCharType="separate"/>
            </w:r>
            <w:r w:rsidR="00852DE0">
              <w:rPr>
                <w:noProof/>
                <w:webHidden/>
              </w:rPr>
              <w:t>5</w:t>
            </w:r>
            <w:r w:rsidR="00852DE0">
              <w:rPr>
                <w:noProof/>
                <w:webHidden/>
              </w:rPr>
              <w:fldChar w:fldCharType="end"/>
            </w:r>
          </w:hyperlink>
        </w:p>
        <w:p w14:paraId="48770439" w14:textId="10815B57"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8" w:history="1">
            <w:r w:rsidR="00852DE0" w:rsidRPr="00C836C6">
              <w:rPr>
                <w:rStyle w:val="Hyperlink"/>
                <w:noProof/>
                <w:lang w:val="en-AU"/>
              </w:rPr>
              <w:t>1.6.</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Study sites</w:t>
            </w:r>
            <w:r w:rsidR="00852DE0">
              <w:rPr>
                <w:noProof/>
                <w:webHidden/>
              </w:rPr>
              <w:tab/>
            </w:r>
            <w:r w:rsidR="00852DE0">
              <w:rPr>
                <w:noProof/>
                <w:webHidden/>
              </w:rPr>
              <w:fldChar w:fldCharType="begin"/>
            </w:r>
            <w:r w:rsidR="00852DE0">
              <w:rPr>
                <w:noProof/>
                <w:webHidden/>
              </w:rPr>
              <w:instrText xml:space="preserve"> PAGEREF _Toc169614588 \h </w:instrText>
            </w:r>
            <w:r w:rsidR="00852DE0">
              <w:rPr>
                <w:noProof/>
                <w:webHidden/>
              </w:rPr>
            </w:r>
            <w:r w:rsidR="00852DE0">
              <w:rPr>
                <w:noProof/>
                <w:webHidden/>
              </w:rPr>
              <w:fldChar w:fldCharType="separate"/>
            </w:r>
            <w:r w:rsidR="00852DE0">
              <w:rPr>
                <w:noProof/>
                <w:webHidden/>
              </w:rPr>
              <w:t>5</w:t>
            </w:r>
            <w:r w:rsidR="00852DE0">
              <w:rPr>
                <w:noProof/>
                <w:webHidden/>
              </w:rPr>
              <w:fldChar w:fldCharType="end"/>
            </w:r>
          </w:hyperlink>
        </w:p>
        <w:p w14:paraId="18E9DB05" w14:textId="1CDD00FC"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89" w:history="1">
            <w:r w:rsidR="00852DE0" w:rsidRPr="00C836C6">
              <w:rPr>
                <w:rStyle w:val="Hyperlink"/>
                <w:noProof/>
                <w:lang w:val="en-AU"/>
              </w:rPr>
              <w:t>1.7.</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Independent and/or study safety individuals or committees</w:t>
            </w:r>
            <w:r w:rsidR="00852DE0">
              <w:rPr>
                <w:noProof/>
                <w:webHidden/>
              </w:rPr>
              <w:tab/>
            </w:r>
            <w:r w:rsidR="00852DE0">
              <w:rPr>
                <w:noProof/>
                <w:webHidden/>
              </w:rPr>
              <w:fldChar w:fldCharType="begin"/>
            </w:r>
            <w:r w:rsidR="00852DE0">
              <w:rPr>
                <w:noProof/>
                <w:webHidden/>
              </w:rPr>
              <w:instrText xml:space="preserve"> PAGEREF _Toc169614589 \h </w:instrText>
            </w:r>
            <w:r w:rsidR="00852DE0">
              <w:rPr>
                <w:noProof/>
                <w:webHidden/>
              </w:rPr>
            </w:r>
            <w:r w:rsidR="00852DE0">
              <w:rPr>
                <w:noProof/>
                <w:webHidden/>
              </w:rPr>
              <w:fldChar w:fldCharType="separate"/>
            </w:r>
            <w:r w:rsidR="00852DE0">
              <w:rPr>
                <w:noProof/>
                <w:webHidden/>
              </w:rPr>
              <w:t>5</w:t>
            </w:r>
            <w:r w:rsidR="00852DE0">
              <w:rPr>
                <w:noProof/>
                <w:webHidden/>
              </w:rPr>
              <w:fldChar w:fldCharType="end"/>
            </w:r>
          </w:hyperlink>
        </w:p>
        <w:p w14:paraId="5E842043" w14:textId="5C885298"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0" w:history="1">
            <w:r w:rsidR="00852DE0" w:rsidRPr="00C836C6">
              <w:rPr>
                <w:rStyle w:val="Hyperlink"/>
                <w:noProof/>
                <w:lang w:val="en-AU"/>
              </w:rPr>
              <w:t>1.8.</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Insurance</w:t>
            </w:r>
            <w:r w:rsidR="00852DE0">
              <w:rPr>
                <w:noProof/>
                <w:webHidden/>
              </w:rPr>
              <w:tab/>
            </w:r>
            <w:r w:rsidR="00852DE0">
              <w:rPr>
                <w:noProof/>
                <w:webHidden/>
              </w:rPr>
              <w:fldChar w:fldCharType="begin"/>
            </w:r>
            <w:r w:rsidR="00852DE0">
              <w:rPr>
                <w:noProof/>
                <w:webHidden/>
              </w:rPr>
              <w:instrText xml:space="preserve"> PAGEREF _Toc169614590 \h </w:instrText>
            </w:r>
            <w:r w:rsidR="00852DE0">
              <w:rPr>
                <w:noProof/>
                <w:webHidden/>
              </w:rPr>
            </w:r>
            <w:r w:rsidR="00852DE0">
              <w:rPr>
                <w:noProof/>
                <w:webHidden/>
              </w:rPr>
              <w:fldChar w:fldCharType="separate"/>
            </w:r>
            <w:r w:rsidR="00852DE0">
              <w:rPr>
                <w:noProof/>
                <w:webHidden/>
              </w:rPr>
              <w:t>5</w:t>
            </w:r>
            <w:r w:rsidR="00852DE0">
              <w:rPr>
                <w:noProof/>
                <w:webHidden/>
              </w:rPr>
              <w:fldChar w:fldCharType="end"/>
            </w:r>
          </w:hyperlink>
        </w:p>
        <w:p w14:paraId="0DD69531" w14:textId="4E6875AF" w:rsidR="00852DE0" w:rsidRDefault="00000000">
          <w:pPr>
            <w:pStyle w:val="TOC1"/>
            <w:tabs>
              <w:tab w:val="left" w:pos="1100"/>
              <w:tab w:val="right" w:leader="dot" w:pos="9016"/>
            </w:tabs>
            <w:rPr>
              <w:rFonts w:eastAsiaTheme="minorEastAsia" w:cstheme="minorBidi"/>
              <w:b w:val="0"/>
              <w:bCs w:val="0"/>
              <w:noProof/>
              <w:kern w:val="2"/>
              <w:sz w:val="24"/>
              <w:szCs w:val="24"/>
              <w:lang w:val="en-AU" w:eastAsia="en-AU"/>
              <w14:ligatures w14:val="standardContextual"/>
            </w:rPr>
          </w:pPr>
          <w:hyperlink w:anchor="_Toc169614591" w:history="1">
            <w:r w:rsidR="00852DE0" w:rsidRPr="00C836C6">
              <w:rPr>
                <w:rStyle w:val="Hyperlink"/>
                <w:noProof/>
                <w:lang w:val="en-AU"/>
              </w:rPr>
              <w:t>2.</w:t>
            </w:r>
            <w:r w:rsidR="00852DE0">
              <w:rPr>
                <w:rFonts w:eastAsiaTheme="minorEastAsia" w:cstheme="minorBidi"/>
                <w:b w:val="0"/>
                <w:bCs w:val="0"/>
                <w:noProof/>
                <w:kern w:val="2"/>
                <w:sz w:val="24"/>
                <w:szCs w:val="24"/>
                <w:lang w:val="en-AU" w:eastAsia="en-AU"/>
                <w14:ligatures w14:val="standardContextual"/>
              </w:rPr>
              <w:tab/>
            </w:r>
            <w:r w:rsidR="00852DE0" w:rsidRPr="00C836C6">
              <w:rPr>
                <w:rStyle w:val="Hyperlink"/>
                <w:noProof/>
                <w:lang w:val="en-AU"/>
              </w:rPr>
              <w:t>Introduction</w:t>
            </w:r>
            <w:r w:rsidR="00852DE0">
              <w:rPr>
                <w:noProof/>
                <w:webHidden/>
              </w:rPr>
              <w:tab/>
            </w:r>
            <w:r w:rsidR="00852DE0">
              <w:rPr>
                <w:noProof/>
                <w:webHidden/>
              </w:rPr>
              <w:fldChar w:fldCharType="begin"/>
            </w:r>
            <w:r w:rsidR="00852DE0">
              <w:rPr>
                <w:noProof/>
                <w:webHidden/>
              </w:rPr>
              <w:instrText xml:space="preserve"> PAGEREF _Toc169614591 \h </w:instrText>
            </w:r>
            <w:r w:rsidR="00852DE0">
              <w:rPr>
                <w:noProof/>
                <w:webHidden/>
              </w:rPr>
            </w:r>
            <w:r w:rsidR="00852DE0">
              <w:rPr>
                <w:noProof/>
                <w:webHidden/>
              </w:rPr>
              <w:fldChar w:fldCharType="separate"/>
            </w:r>
            <w:r w:rsidR="00852DE0">
              <w:rPr>
                <w:noProof/>
                <w:webHidden/>
              </w:rPr>
              <w:t>6</w:t>
            </w:r>
            <w:r w:rsidR="00852DE0">
              <w:rPr>
                <w:noProof/>
                <w:webHidden/>
              </w:rPr>
              <w:fldChar w:fldCharType="end"/>
            </w:r>
          </w:hyperlink>
        </w:p>
        <w:p w14:paraId="7C262D06" w14:textId="6865CBA4"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2" w:history="1">
            <w:r w:rsidR="00852DE0" w:rsidRPr="00C836C6">
              <w:rPr>
                <w:rStyle w:val="Hyperlink"/>
                <w:noProof/>
                <w:lang w:val="en-AU"/>
              </w:rPr>
              <w:t>2.1.</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Background and rationale</w:t>
            </w:r>
            <w:r w:rsidR="00852DE0">
              <w:rPr>
                <w:noProof/>
                <w:webHidden/>
              </w:rPr>
              <w:tab/>
            </w:r>
            <w:r w:rsidR="00852DE0">
              <w:rPr>
                <w:noProof/>
                <w:webHidden/>
              </w:rPr>
              <w:fldChar w:fldCharType="begin"/>
            </w:r>
            <w:r w:rsidR="00852DE0">
              <w:rPr>
                <w:noProof/>
                <w:webHidden/>
              </w:rPr>
              <w:instrText xml:space="preserve"> PAGEREF _Toc169614592 \h </w:instrText>
            </w:r>
            <w:r w:rsidR="00852DE0">
              <w:rPr>
                <w:noProof/>
                <w:webHidden/>
              </w:rPr>
            </w:r>
            <w:r w:rsidR="00852DE0">
              <w:rPr>
                <w:noProof/>
                <w:webHidden/>
              </w:rPr>
              <w:fldChar w:fldCharType="separate"/>
            </w:r>
            <w:r w:rsidR="00852DE0">
              <w:rPr>
                <w:noProof/>
                <w:webHidden/>
              </w:rPr>
              <w:t>6</w:t>
            </w:r>
            <w:r w:rsidR="00852DE0">
              <w:rPr>
                <w:noProof/>
                <w:webHidden/>
              </w:rPr>
              <w:fldChar w:fldCharType="end"/>
            </w:r>
          </w:hyperlink>
        </w:p>
        <w:p w14:paraId="5F9A302C" w14:textId="1B8A2A98"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3" w:history="1">
            <w:r w:rsidR="00852DE0" w:rsidRPr="00C836C6">
              <w:rPr>
                <w:rStyle w:val="Hyperlink"/>
                <w:noProof/>
                <w:lang w:val="en-AU"/>
              </w:rPr>
              <w:t>2.2.</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Study objectives or hypotheses</w:t>
            </w:r>
            <w:r w:rsidR="00852DE0">
              <w:rPr>
                <w:noProof/>
                <w:webHidden/>
              </w:rPr>
              <w:tab/>
            </w:r>
            <w:r w:rsidR="00852DE0">
              <w:rPr>
                <w:noProof/>
                <w:webHidden/>
              </w:rPr>
              <w:fldChar w:fldCharType="begin"/>
            </w:r>
            <w:r w:rsidR="00852DE0">
              <w:rPr>
                <w:noProof/>
                <w:webHidden/>
              </w:rPr>
              <w:instrText xml:space="preserve"> PAGEREF _Toc169614593 \h </w:instrText>
            </w:r>
            <w:r w:rsidR="00852DE0">
              <w:rPr>
                <w:noProof/>
                <w:webHidden/>
              </w:rPr>
            </w:r>
            <w:r w:rsidR="00852DE0">
              <w:rPr>
                <w:noProof/>
                <w:webHidden/>
              </w:rPr>
              <w:fldChar w:fldCharType="separate"/>
            </w:r>
            <w:r w:rsidR="00852DE0">
              <w:rPr>
                <w:noProof/>
                <w:webHidden/>
              </w:rPr>
              <w:t>8</w:t>
            </w:r>
            <w:r w:rsidR="00852DE0">
              <w:rPr>
                <w:noProof/>
                <w:webHidden/>
              </w:rPr>
              <w:fldChar w:fldCharType="end"/>
            </w:r>
          </w:hyperlink>
        </w:p>
        <w:p w14:paraId="3936DE87" w14:textId="14489B0B"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4" w:history="1">
            <w:r w:rsidR="00852DE0" w:rsidRPr="00C836C6">
              <w:rPr>
                <w:rStyle w:val="Hyperlink"/>
                <w:noProof/>
                <w:lang w:val="en-AU"/>
              </w:rPr>
              <w:t>2.3.</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Study design</w:t>
            </w:r>
            <w:r w:rsidR="00852DE0">
              <w:rPr>
                <w:noProof/>
                <w:webHidden/>
              </w:rPr>
              <w:tab/>
            </w:r>
            <w:r w:rsidR="00852DE0">
              <w:rPr>
                <w:noProof/>
                <w:webHidden/>
              </w:rPr>
              <w:fldChar w:fldCharType="begin"/>
            </w:r>
            <w:r w:rsidR="00852DE0">
              <w:rPr>
                <w:noProof/>
                <w:webHidden/>
              </w:rPr>
              <w:instrText xml:space="preserve"> PAGEREF _Toc169614594 \h </w:instrText>
            </w:r>
            <w:r w:rsidR="00852DE0">
              <w:rPr>
                <w:noProof/>
                <w:webHidden/>
              </w:rPr>
            </w:r>
            <w:r w:rsidR="00852DE0">
              <w:rPr>
                <w:noProof/>
                <w:webHidden/>
              </w:rPr>
              <w:fldChar w:fldCharType="separate"/>
            </w:r>
            <w:r w:rsidR="00852DE0">
              <w:rPr>
                <w:noProof/>
                <w:webHidden/>
              </w:rPr>
              <w:t>8</w:t>
            </w:r>
            <w:r w:rsidR="00852DE0">
              <w:rPr>
                <w:noProof/>
                <w:webHidden/>
              </w:rPr>
              <w:fldChar w:fldCharType="end"/>
            </w:r>
          </w:hyperlink>
        </w:p>
        <w:p w14:paraId="0903B305" w14:textId="557C59C7" w:rsidR="00852DE0" w:rsidRDefault="00000000">
          <w:pPr>
            <w:pStyle w:val="TOC1"/>
            <w:tabs>
              <w:tab w:val="left" w:pos="1100"/>
              <w:tab w:val="right" w:leader="dot" w:pos="9016"/>
            </w:tabs>
            <w:rPr>
              <w:rFonts w:eastAsiaTheme="minorEastAsia" w:cstheme="minorBidi"/>
              <w:b w:val="0"/>
              <w:bCs w:val="0"/>
              <w:noProof/>
              <w:kern w:val="2"/>
              <w:sz w:val="24"/>
              <w:szCs w:val="24"/>
              <w:lang w:val="en-AU" w:eastAsia="en-AU"/>
              <w14:ligatures w14:val="standardContextual"/>
            </w:rPr>
          </w:pPr>
          <w:hyperlink w:anchor="_Toc169614595" w:history="1">
            <w:r w:rsidR="00852DE0" w:rsidRPr="00C836C6">
              <w:rPr>
                <w:rStyle w:val="Hyperlink"/>
                <w:noProof/>
                <w:lang w:val="en-AU"/>
              </w:rPr>
              <w:t>3.</w:t>
            </w:r>
            <w:r w:rsidR="00852DE0">
              <w:rPr>
                <w:rFonts w:eastAsiaTheme="minorEastAsia" w:cstheme="minorBidi"/>
                <w:b w:val="0"/>
                <w:bCs w:val="0"/>
                <w:noProof/>
                <w:kern w:val="2"/>
                <w:sz w:val="24"/>
                <w:szCs w:val="24"/>
                <w:lang w:val="en-AU" w:eastAsia="en-AU"/>
                <w14:ligatures w14:val="standardContextual"/>
              </w:rPr>
              <w:tab/>
            </w:r>
            <w:r w:rsidR="00852DE0" w:rsidRPr="00C836C6">
              <w:rPr>
                <w:rStyle w:val="Hyperlink"/>
                <w:noProof/>
                <w:lang w:val="en-AU"/>
              </w:rPr>
              <w:t>Methods</w:t>
            </w:r>
            <w:r w:rsidR="00852DE0">
              <w:rPr>
                <w:noProof/>
                <w:webHidden/>
              </w:rPr>
              <w:tab/>
            </w:r>
            <w:r w:rsidR="00852DE0">
              <w:rPr>
                <w:noProof/>
                <w:webHidden/>
              </w:rPr>
              <w:fldChar w:fldCharType="begin"/>
            </w:r>
            <w:r w:rsidR="00852DE0">
              <w:rPr>
                <w:noProof/>
                <w:webHidden/>
              </w:rPr>
              <w:instrText xml:space="preserve"> PAGEREF _Toc169614595 \h </w:instrText>
            </w:r>
            <w:r w:rsidR="00852DE0">
              <w:rPr>
                <w:noProof/>
                <w:webHidden/>
              </w:rPr>
            </w:r>
            <w:r w:rsidR="00852DE0">
              <w:rPr>
                <w:noProof/>
                <w:webHidden/>
              </w:rPr>
              <w:fldChar w:fldCharType="separate"/>
            </w:r>
            <w:r w:rsidR="00852DE0">
              <w:rPr>
                <w:noProof/>
                <w:webHidden/>
              </w:rPr>
              <w:t>9</w:t>
            </w:r>
            <w:r w:rsidR="00852DE0">
              <w:rPr>
                <w:noProof/>
                <w:webHidden/>
              </w:rPr>
              <w:fldChar w:fldCharType="end"/>
            </w:r>
          </w:hyperlink>
        </w:p>
        <w:p w14:paraId="6DF76F5A" w14:textId="1D7BF211"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6" w:history="1">
            <w:r w:rsidR="00852DE0" w:rsidRPr="00C836C6">
              <w:rPr>
                <w:rStyle w:val="Hyperlink"/>
                <w:noProof/>
                <w:lang w:val="en-AU"/>
              </w:rPr>
              <w:t>3.1.</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Study setting</w:t>
            </w:r>
            <w:r w:rsidR="00852DE0">
              <w:rPr>
                <w:noProof/>
                <w:webHidden/>
              </w:rPr>
              <w:tab/>
            </w:r>
            <w:r w:rsidR="00852DE0">
              <w:rPr>
                <w:noProof/>
                <w:webHidden/>
              </w:rPr>
              <w:fldChar w:fldCharType="begin"/>
            </w:r>
            <w:r w:rsidR="00852DE0">
              <w:rPr>
                <w:noProof/>
                <w:webHidden/>
              </w:rPr>
              <w:instrText xml:space="preserve"> PAGEREF _Toc169614596 \h </w:instrText>
            </w:r>
            <w:r w:rsidR="00852DE0">
              <w:rPr>
                <w:noProof/>
                <w:webHidden/>
              </w:rPr>
            </w:r>
            <w:r w:rsidR="00852DE0">
              <w:rPr>
                <w:noProof/>
                <w:webHidden/>
              </w:rPr>
              <w:fldChar w:fldCharType="separate"/>
            </w:r>
            <w:r w:rsidR="00852DE0">
              <w:rPr>
                <w:noProof/>
                <w:webHidden/>
              </w:rPr>
              <w:t>9</w:t>
            </w:r>
            <w:r w:rsidR="00852DE0">
              <w:rPr>
                <w:noProof/>
                <w:webHidden/>
              </w:rPr>
              <w:fldChar w:fldCharType="end"/>
            </w:r>
          </w:hyperlink>
        </w:p>
        <w:p w14:paraId="4877B3CD" w14:textId="0149E462"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7" w:history="1">
            <w:r w:rsidR="00852DE0" w:rsidRPr="00C836C6">
              <w:rPr>
                <w:rStyle w:val="Hyperlink"/>
                <w:noProof/>
                <w:lang w:val="en-AU"/>
              </w:rPr>
              <w:t>3.2.</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Eligibility criteria</w:t>
            </w:r>
            <w:r w:rsidR="00852DE0">
              <w:rPr>
                <w:noProof/>
                <w:webHidden/>
              </w:rPr>
              <w:tab/>
            </w:r>
            <w:r w:rsidR="00852DE0">
              <w:rPr>
                <w:noProof/>
                <w:webHidden/>
              </w:rPr>
              <w:fldChar w:fldCharType="begin"/>
            </w:r>
            <w:r w:rsidR="00852DE0">
              <w:rPr>
                <w:noProof/>
                <w:webHidden/>
              </w:rPr>
              <w:instrText xml:space="preserve"> PAGEREF _Toc169614597 \h </w:instrText>
            </w:r>
            <w:r w:rsidR="00852DE0">
              <w:rPr>
                <w:noProof/>
                <w:webHidden/>
              </w:rPr>
            </w:r>
            <w:r w:rsidR="00852DE0">
              <w:rPr>
                <w:noProof/>
                <w:webHidden/>
              </w:rPr>
              <w:fldChar w:fldCharType="separate"/>
            </w:r>
            <w:r w:rsidR="00852DE0">
              <w:rPr>
                <w:noProof/>
                <w:webHidden/>
              </w:rPr>
              <w:t>9</w:t>
            </w:r>
            <w:r w:rsidR="00852DE0">
              <w:rPr>
                <w:noProof/>
                <w:webHidden/>
              </w:rPr>
              <w:fldChar w:fldCharType="end"/>
            </w:r>
          </w:hyperlink>
        </w:p>
        <w:p w14:paraId="33398CBA" w14:textId="1C0411CC"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8" w:history="1">
            <w:r w:rsidR="00852DE0" w:rsidRPr="00C836C6">
              <w:rPr>
                <w:rStyle w:val="Hyperlink"/>
                <w:noProof/>
                <w:lang w:val="en-AU"/>
              </w:rPr>
              <w:t>3.3.</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Interventions</w:t>
            </w:r>
            <w:r w:rsidR="00852DE0">
              <w:rPr>
                <w:noProof/>
                <w:webHidden/>
              </w:rPr>
              <w:tab/>
            </w:r>
            <w:r w:rsidR="00852DE0">
              <w:rPr>
                <w:noProof/>
                <w:webHidden/>
              </w:rPr>
              <w:fldChar w:fldCharType="begin"/>
            </w:r>
            <w:r w:rsidR="00852DE0">
              <w:rPr>
                <w:noProof/>
                <w:webHidden/>
              </w:rPr>
              <w:instrText xml:space="preserve"> PAGEREF _Toc169614598 \h </w:instrText>
            </w:r>
            <w:r w:rsidR="00852DE0">
              <w:rPr>
                <w:noProof/>
                <w:webHidden/>
              </w:rPr>
            </w:r>
            <w:r w:rsidR="00852DE0">
              <w:rPr>
                <w:noProof/>
                <w:webHidden/>
              </w:rPr>
              <w:fldChar w:fldCharType="separate"/>
            </w:r>
            <w:r w:rsidR="00852DE0">
              <w:rPr>
                <w:noProof/>
                <w:webHidden/>
              </w:rPr>
              <w:t>9</w:t>
            </w:r>
            <w:r w:rsidR="00852DE0">
              <w:rPr>
                <w:noProof/>
                <w:webHidden/>
              </w:rPr>
              <w:fldChar w:fldCharType="end"/>
            </w:r>
          </w:hyperlink>
        </w:p>
        <w:p w14:paraId="41D87976" w14:textId="1EA51CDB"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599" w:history="1">
            <w:r w:rsidR="00852DE0" w:rsidRPr="00C836C6">
              <w:rPr>
                <w:rStyle w:val="Hyperlink"/>
                <w:noProof/>
                <w:lang w:val="en-AU"/>
              </w:rPr>
              <w:t>3.4.</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Outcomes</w:t>
            </w:r>
            <w:r w:rsidR="00852DE0">
              <w:rPr>
                <w:noProof/>
                <w:webHidden/>
              </w:rPr>
              <w:tab/>
            </w:r>
            <w:r w:rsidR="00852DE0">
              <w:rPr>
                <w:noProof/>
                <w:webHidden/>
              </w:rPr>
              <w:fldChar w:fldCharType="begin"/>
            </w:r>
            <w:r w:rsidR="00852DE0">
              <w:rPr>
                <w:noProof/>
                <w:webHidden/>
              </w:rPr>
              <w:instrText xml:space="preserve"> PAGEREF _Toc169614599 \h </w:instrText>
            </w:r>
            <w:r w:rsidR="00852DE0">
              <w:rPr>
                <w:noProof/>
                <w:webHidden/>
              </w:rPr>
            </w:r>
            <w:r w:rsidR="00852DE0">
              <w:rPr>
                <w:noProof/>
                <w:webHidden/>
              </w:rPr>
              <w:fldChar w:fldCharType="separate"/>
            </w:r>
            <w:r w:rsidR="00852DE0">
              <w:rPr>
                <w:noProof/>
                <w:webHidden/>
              </w:rPr>
              <w:t>10</w:t>
            </w:r>
            <w:r w:rsidR="00852DE0">
              <w:rPr>
                <w:noProof/>
                <w:webHidden/>
              </w:rPr>
              <w:fldChar w:fldCharType="end"/>
            </w:r>
          </w:hyperlink>
        </w:p>
        <w:p w14:paraId="28B87F0F" w14:textId="7B4CAF9F"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0" w:history="1">
            <w:r w:rsidR="00852DE0" w:rsidRPr="00C836C6">
              <w:rPr>
                <w:rStyle w:val="Hyperlink"/>
                <w:noProof/>
                <w:lang w:val="en-AU"/>
              </w:rPr>
              <w:t>3.5.</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Participant timeline</w:t>
            </w:r>
            <w:r w:rsidR="00852DE0">
              <w:rPr>
                <w:noProof/>
                <w:webHidden/>
              </w:rPr>
              <w:tab/>
            </w:r>
            <w:r w:rsidR="00852DE0">
              <w:rPr>
                <w:noProof/>
                <w:webHidden/>
              </w:rPr>
              <w:fldChar w:fldCharType="begin"/>
            </w:r>
            <w:r w:rsidR="00852DE0">
              <w:rPr>
                <w:noProof/>
                <w:webHidden/>
              </w:rPr>
              <w:instrText xml:space="preserve"> PAGEREF _Toc169614600 \h </w:instrText>
            </w:r>
            <w:r w:rsidR="00852DE0">
              <w:rPr>
                <w:noProof/>
                <w:webHidden/>
              </w:rPr>
            </w:r>
            <w:r w:rsidR="00852DE0">
              <w:rPr>
                <w:noProof/>
                <w:webHidden/>
              </w:rPr>
              <w:fldChar w:fldCharType="separate"/>
            </w:r>
            <w:r w:rsidR="00852DE0">
              <w:rPr>
                <w:noProof/>
                <w:webHidden/>
              </w:rPr>
              <w:t>11</w:t>
            </w:r>
            <w:r w:rsidR="00852DE0">
              <w:rPr>
                <w:noProof/>
                <w:webHidden/>
              </w:rPr>
              <w:fldChar w:fldCharType="end"/>
            </w:r>
          </w:hyperlink>
        </w:p>
        <w:p w14:paraId="48EF1819" w14:textId="256ADF34"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1" w:history="1">
            <w:r w:rsidR="00852DE0" w:rsidRPr="00C836C6">
              <w:rPr>
                <w:rStyle w:val="Hyperlink"/>
                <w:noProof/>
                <w:lang w:val="en-AU"/>
              </w:rPr>
              <w:t>3.6.</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Sample size</w:t>
            </w:r>
            <w:r w:rsidR="00852DE0">
              <w:rPr>
                <w:noProof/>
                <w:webHidden/>
              </w:rPr>
              <w:tab/>
            </w:r>
            <w:r w:rsidR="00852DE0">
              <w:rPr>
                <w:noProof/>
                <w:webHidden/>
              </w:rPr>
              <w:fldChar w:fldCharType="begin"/>
            </w:r>
            <w:r w:rsidR="00852DE0">
              <w:rPr>
                <w:noProof/>
                <w:webHidden/>
              </w:rPr>
              <w:instrText xml:space="preserve"> PAGEREF _Toc169614601 \h </w:instrText>
            </w:r>
            <w:r w:rsidR="00852DE0">
              <w:rPr>
                <w:noProof/>
                <w:webHidden/>
              </w:rPr>
            </w:r>
            <w:r w:rsidR="00852DE0">
              <w:rPr>
                <w:noProof/>
                <w:webHidden/>
              </w:rPr>
              <w:fldChar w:fldCharType="separate"/>
            </w:r>
            <w:r w:rsidR="00852DE0">
              <w:rPr>
                <w:noProof/>
                <w:webHidden/>
              </w:rPr>
              <w:t>12</w:t>
            </w:r>
            <w:r w:rsidR="00852DE0">
              <w:rPr>
                <w:noProof/>
                <w:webHidden/>
              </w:rPr>
              <w:fldChar w:fldCharType="end"/>
            </w:r>
          </w:hyperlink>
        </w:p>
        <w:p w14:paraId="177C5306" w14:textId="61F8D960"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2" w:history="1">
            <w:r w:rsidR="00852DE0" w:rsidRPr="00C836C6">
              <w:rPr>
                <w:rStyle w:val="Hyperlink"/>
                <w:noProof/>
                <w:lang w:val="en-AU"/>
              </w:rPr>
              <w:t>3.7.</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Recruitment strategy</w:t>
            </w:r>
            <w:r w:rsidR="00852DE0">
              <w:rPr>
                <w:noProof/>
                <w:webHidden/>
              </w:rPr>
              <w:tab/>
            </w:r>
            <w:r w:rsidR="00852DE0">
              <w:rPr>
                <w:noProof/>
                <w:webHidden/>
              </w:rPr>
              <w:fldChar w:fldCharType="begin"/>
            </w:r>
            <w:r w:rsidR="00852DE0">
              <w:rPr>
                <w:noProof/>
                <w:webHidden/>
              </w:rPr>
              <w:instrText xml:space="preserve"> PAGEREF _Toc169614602 \h </w:instrText>
            </w:r>
            <w:r w:rsidR="00852DE0">
              <w:rPr>
                <w:noProof/>
                <w:webHidden/>
              </w:rPr>
            </w:r>
            <w:r w:rsidR="00852DE0">
              <w:rPr>
                <w:noProof/>
                <w:webHidden/>
              </w:rPr>
              <w:fldChar w:fldCharType="separate"/>
            </w:r>
            <w:r w:rsidR="00852DE0">
              <w:rPr>
                <w:noProof/>
                <w:webHidden/>
              </w:rPr>
              <w:t>12</w:t>
            </w:r>
            <w:r w:rsidR="00852DE0">
              <w:rPr>
                <w:noProof/>
                <w:webHidden/>
              </w:rPr>
              <w:fldChar w:fldCharType="end"/>
            </w:r>
          </w:hyperlink>
        </w:p>
        <w:p w14:paraId="1789BBCA" w14:textId="7A4485F7"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3" w:history="1">
            <w:r w:rsidR="00852DE0" w:rsidRPr="00C836C6">
              <w:rPr>
                <w:rStyle w:val="Hyperlink"/>
                <w:noProof/>
                <w:lang w:val="en-AU"/>
              </w:rPr>
              <w:t>3.8.</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Allocation of participants</w:t>
            </w:r>
            <w:r w:rsidR="00852DE0">
              <w:rPr>
                <w:noProof/>
                <w:webHidden/>
              </w:rPr>
              <w:tab/>
            </w:r>
            <w:r w:rsidR="00852DE0">
              <w:rPr>
                <w:noProof/>
                <w:webHidden/>
              </w:rPr>
              <w:fldChar w:fldCharType="begin"/>
            </w:r>
            <w:r w:rsidR="00852DE0">
              <w:rPr>
                <w:noProof/>
                <w:webHidden/>
              </w:rPr>
              <w:instrText xml:space="preserve"> PAGEREF _Toc169614603 \h </w:instrText>
            </w:r>
            <w:r w:rsidR="00852DE0">
              <w:rPr>
                <w:noProof/>
                <w:webHidden/>
              </w:rPr>
            </w:r>
            <w:r w:rsidR="00852DE0">
              <w:rPr>
                <w:noProof/>
                <w:webHidden/>
              </w:rPr>
              <w:fldChar w:fldCharType="separate"/>
            </w:r>
            <w:r w:rsidR="00852DE0">
              <w:rPr>
                <w:noProof/>
                <w:webHidden/>
              </w:rPr>
              <w:t>12</w:t>
            </w:r>
            <w:r w:rsidR="00852DE0">
              <w:rPr>
                <w:noProof/>
                <w:webHidden/>
              </w:rPr>
              <w:fldChar w:fldCharType="end"/>
            </w:r>
          </w:hyperlink>
        </w:p>
        <w:p w14:paraId="19F5E71D" w14:textId="384F554B"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4" w:history="1">
            <w:r w:rsidR="00852DE0" w:rsidRPr="00C836C6">
              <w:rPr>
                <w:rStyle w:val="Hyperlink"/>
                <w:noProof/>
                <w:lang w:val="en-AU"/>
              </w:rPr>
              <w:t>3.9.</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Blinding</w:t>
            </w:r>
            <w:r w:rsidR="00852DE0">
              <w:rPr>
                <w:noProof/>
                <w:webHidden/>
              </w:rPr>
              <w:tab/>
            </w:r>
            <w:r w:rsidR="00852DE0">
              <w:rPr>
                <w:noProof/>
                <w:webHidden/>
              </w:rPr>
              <w:fldChar w:fldCharType="begin"/>
            </w:r>
            <w:r w:rsidR="00852DE0">
              <w:rPr>
                <w:noProof/>
                <w:webHidden/>
              </w:rPr>
              <w:instrText xml:space="preserve"> PAGEREF _Toc169614604 \h </w:instrText>
            </w:r>
            <w:r w:rsidR="00852DE0">
              <w:rPr>
                <w:noProof/>
                <w:webHidden/>
              </w:rPr>
            </w:r>
            <w:r w:rsidR="00852DE0">
              <w:rPr>
                <w:noProof/>
                <w:webHidden/>
              </w:rPr>
              <w:fldChar w:fldCharType="separate"/>
            </w:r>
            <w:r w:rsidR="00852DE0">
              <w:rPr>
                <w:noProof/>
                <w:webHidden/>
              </w:rPr>
              <w:t>12</w:t>
            </w:r>
            <w:r w:rsidR="00852DE0">
              <w:rPr>
                <w:noProof/>
                <w:webHidden/>
              </w:rPr>
              <w:fldChar w:fldCharType="end"/>
            </w:r>
          </w:hyperlink>
        </w:p>
        <w:p w14:paraId="09AFF5E4" w14:textId="318BECA4"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5" w:history="1">
            <w:r w:rsidR="00852DE0" w:rsidRPr="00C836C6">
              <w:rPr>
                <w:rStyle w:val="Hyperlink"/>
                <w:noProof/>
                <w:lang w:val="en-AU"/>
              </w:rPr>
              <w:t>3.10.</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Data collection methods</w:t>
            </w:r>
            <w:r w:rsidR="00852DE0">
              <w:rPr>
                <w:noProof/>
                <w:webHidden/>
              </w:rPr>
              <w:tab/>
            </w:r>
            <w:r w:rsidR="00852DE0">
              <w:rPr>
                <w:noProof/>
                <w:webHidden/>
              </w:rPr>
              <w:fldChar w:fldCharType="begin"/>
            </w:r>
            <w:r w:rsidR="00852DE0">
              <w:rPr>
                <w:noProof/>
                <w:webHidden/>
              </w:rPr>
              <w:instrText xml:space="preserve"> PAGEREF _Toc169614605 \h </w:instrText>
            </w:r>
            <w:r w:rsidR="00852DE0">
              <w:rPr>
                <w:noProof/>
                <w:webHidden/>
              </w:rPr>
            </w:r>
            <w:r w:rsidR="00852DE0">
              <w:rPr>
                <w:noProof/>
                <w:webHidden/>
              </w:rPr>
              <w:fldChar w:fldCharType="separate"/>
            </w:r>
            <w:r w:rsidR="00852DE0">
              <w:rPr>
                <w:noProof/>
                <w:webHidden/>
              </w:rPr>
              <w:t>12</w:t>
            </w:r>
            <w:r w:rsidR="00852DE0">
              <w:rPr>
                <w:noProof/>
                <w:webHidden/>
              </w:rPr>
              <w:fldChar w:fldCharType="end"/>
            </w:r>
          </w:hyperlink>
        </w:p>
        <w:p w14:paraId="3E78E1B4" w14:textId="2EE63E55"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6" w:history="1">
            <w:r w:rsidR="00852DE0" w:rsidRPr="00C836C6">
              <w:rPr>
                <w:rStyle w:val="Hyperlink"/>
                <w:noProof/>
                <w:lang w:val="en-AU"/>
              </w:rPr>
              <w:t>3.11.</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Data management</w:t>
            </w:r>
            <w:r w:rsidR="00852DE0">
              <w:rPr>
                <w:noProof/>
                <w:webHidden/>
              </w:rPr>
              <w:tab/>
            </w:r>
            <w:r w:rsidR="00852DE0">
              <w:rPr>
                <w:noProof/>
                <w:webHidden/>
              </w:rPr>
              <w:fldChar w:fldCharType="begin"/>
            </w:r>
            <w:r w:rsidR="00852DE0">
              <w:rPr>
                <w:noProof/>
                <w:webHidden/>
              </w:rPr>
              <w:instrText xml:space="preserve"> PAGEREF _Toc169614606 \h </w:instrText>
            </w:r>
            <w:r w:rsidR="00852DE0">
              <w:rPr>
                <w:noProof/>
                <w:webHidden/>
              </w:rPr>
            </w:r>
            <w:r w:rsidR="00852DE0">
              <w:rPr>
                <w:noProof/>
                <w:webHidden/>
              </w:rPr>
              <w:fldChar w:fldCharType="separate"/>
            </w:r>
            <w:r w:rsidR="00852DE0">
              <w:rPr>
                <w:noProof/>
                <w:webHidden/>
              </w:rPr>
              <w:t>12</w:t>
            </w:r>
            <w:r w:rsidR="00852DE0">
              <w:rPr>
                <w:noProof/>
                <w:webHidden/>
              </w:rPr>
              <w:fldChar w:fldCharType="end"/>
            </w:r>
          </w:hyperlink>
        </w:p>
        <w:p w14:paraId="3E7780DF" w14:textId="2B3D478C"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7" w:history="1">
            <w:r w:rsidR="00852DE0" w:rsidRPr="00C836C6">
              <w:rPr>
                <w:rStyle w:val="Hyperlink"/>
                <w:noProof/>
                <w:lang w:val="en-AU"/>
              </w:rPr>
              <w:t>3.12.</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Statistical/data analysis methods</w:t>
            </w:r>
            <w:r w:rsidR="00852DE0">
              <w:rPr>
                <w:noProof/>
                <w:webHidden/>
              </w:rPr>
              <w:tab/>
            </w:r>
            <w:r w:rsidR="00852DE0">
              <w:rPr>
                <w:noProof/>
                <w:webHidden/>
              </w:rPr>
              <w:fldChar w:fldCharType="begin"/>
            </w:r>
            <w:r w:rsidR="00852DE0">
              <w:rPr>
                <w:noProof/>
                <w:webHidden/>
              </w:rPr>
              <w:instrText xml:space="preserve"> PAGEREF _Toc169614607 \h </w:instrText>
            </w:r>
            <w:r w:rsidR="00852DE0">
              <w:rPr>
                <w:noProof/>
                <w:webHidden/>
              </w:rPr>
            </w:r>
            <w:r w:rsidR="00852DE0">
              <w:rPr>
                <w:noProof/>
                <w:webHidden/>
              </w:rPr>
              <w:fldChar w:fldCharType="separate"/>
            </w:r>
            <w:r w:rsidR="00852DE0">
              <w:rPr>
                <w:noProof/>
                <w:webHidden/>
              </w:rPr>
              <w:t>13</w:t>
            </w:r>
            <w:r w:rsidR="00852DE0">
              <w:rPr>
                <w:noProof/>
                <w:webHidden/>
              </w:rPr>
              <w:fldChar w:fldCharType="end"/>
            </w:r>
          </w:hyperlink>
        </w:p>
        <w:p w14:paraId="0997B39F" w14:textId="1A76C977"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8" w:history="1">
            <w:r w:rsidR="00852DE0" w:rsidRPr="00C836C6">
              <w:rPr>
                <w:rStyle w:val="Hyperlink"/>
                <w:noProof/>
                <w:lang w:val="en-AU"/>
              </w:rPr>
              <w:t>3.13.</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Data monitoring</w:t>
            </w:r>
            <w:r w:rsidR="00852DE0">
              <w:rPr>
                <w:noProof/>
                <w:webHidden/>
              </w:rPr>
              <w:tab/>
            </w:r>
            <w:r w:rsidR="00852DE0">
              <w:rPr>
                <w:noProof/>
                <w:webHidden/>
              </w:rPr>
              <w:fldChar w:fldCharType="begin"/>
            </w:r>
            <w:r w:rsidR="00852DE0">
              <w:rPr>
                <w:noProof/>
                <w:webHidden/>
              </w:rPr>
              <w:instrText xml:space="preserve"> PAGEREF _Toc169614608 \h </w:instrText>
            </w:r>
            <w:r w:rsidR="00852DE0">
              <w:rPr>
                <w:noProof/>
                <w:webHidden/>
              </w:rPr>
            </w:r>
            <w:r w:rsidR="00852DE0">
              <w:rPr>
                <w:noProof/>
                <w:webHidden/>
              </w:rPr>
              <w:fldChar w:fldCharType="separate"/>
            </w:r>
            <w:r w:rsidR="00852DE0">
              <w:rPr>
                <w:noProof/>
                <w:webHidden/>
              </w:rPr>
              <w:t>13</w:t>
            </w:r>
            <w:r w:rsidR="00852DE0">
              <w:rPr>
                <w:noProof/>
                <w:webHidden/>
              </w:rPr>
              <w:fldChar w:fldCharType="end"/>
            </w:r>
          </w:hyperlink>
        </w:p>
        <w:p w14:paraId="1BD28E9D" w14:textId="476F962E"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09" w:history="1">
            <w:r w:rsidR="00852DE0" w:rsidRPr="00C836C6">
              <w:rPr>
                <w:rStyle w:val="Hyperlink"/>
                <w:noProof/>
                <w:lang w:val="en-AU"/>
              </w:rPr>
              <w:t>3.14.</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Harms</w:t>
            </w:r>
            <w:r w:rsidR="00852DE0">
              <w:rPr>
                <w:noProof/>
                <w:webHidden/>
              </w:rPr>
              <w:tab/>
            </w:r>
            <w:r w:rsidR="00852DE0">
              <w:rPr>
                <w:noProof/>
                <w:webHidden/>
              </w:rPr>
              <w:fldChar w:fldCharType="begin"/>
            </w:r>
            <w:r w:rsidR="00852DE0">
              <w:rPr>
                <w:noProof/>
                <w:webHidden/>
              </w:rPr>
              <w:instrText xml:space="preserve"> PAGEREF _Toc169614609 \h </w:instrText>
            </w:r>
            <w:r w:rsidR="00852DE0">
              <w:rPr>
                <w:noProof/>
                <w:webHidden/>
              </w:rPr>
            </w:r>
            <w:r w:rsidR="00852DE0">
              <w:rPr>
                <w:noProof/>
                <w:webHidden/>
              </w:rPr>
              <w:fldChar w:fldCharType="separate"/>
            </w:r>
            <w:r w:rsidR="00852DE0">
              <w:rPr>
                <w:noProof/>
                <w:webHidden/>
              </w:rPr>
              <w:t>13</w:t>
            </w:r>
            <w:r w:rsidR="00852DE0">
              <w:rPr>
                <w:noProof/>
                <w:webHidden/>
              </w:rPr>
              <w:fldChar w:fldCharType="end"/>
            </w:r>
          </w:hyperlink>
        </w:p>
        <w:p w14:paraId="77B5EB2F" w14:textId="5DF06F5E"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0" w:history="1">
            <w:r w:rsidR="00852DE0" w:rsidRPr="00C836C6">
              <w:rPr>
                <w:rStyle w:val="Hyperlink"/>
                <w:noProof/>
                <w:lang w:val="en-AU"/>
              </w:rPr>
              <w:t>3.15.</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Auditing</w:t>
            </w:r>
            <w:r w:rsidR="00852DE0">
              <w:rPr>
                <w:noProof/>
                <w:webHidden/>
              </w:rPr>
              <w:tab/>
            </w:r>
            <w:r w:rsidR="00852DE0">
              <w:rPr>
                <w:noProof/>
                <w:webHidden/>
              </w:rPr>
              <w:fldChar w:fldCharType="begin"/>
            </w:r>
            <w:r w:rsidR="00852DE0">
              <w:rPr>
                <w:noProof/>
                <w:webHidden/>
              </w:rPr>
              <w:instrText xml:space="preserve"> PAGEREF _Toc169614610 \h </w:instrText>
            </w:r>
            <w:r w:rsidR="00852DE0">
              <w:rPr>
                <w:noProof/>
                <w:webHidden/>
              </w:rPr>
            </w:r>
            <w:r w:rsidR="00852DE0">
              <w:rPr>
                <w:noProof/>
                <w:webHidden/>
              </w:rPr>
              <w:fldChar w:fldCharType="separate"/>
            </w:r>
            <w:r w:rsidR="00852DE0">
              <w:rPr>
                <w:noProof/>
                <w:webHidden/>
              </w:rPr>
              <w:t>16</w:t>
            </w:r>
            <w:r w:rsidR="00852DE0">
              <w:rPr>
                <w:noProof/>
                <w:webHidden/>
              </w:rPr>
              <w:fldChar w:fldCharType="end"/>
            </w:r>
          </w:hyperlink>
        </w:p>
        <w:p w14:paraId="190C5539" w14:textId="2EAD4377"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1" w:history="1">
            <w:r w:rsidR="00852DE0" w:rsidRPr="00C836C6">
              <w:rPr>
                <w:rStyle w:val="Hyperlink"/>
                <w:noProof/>
                <w:lang w:val="en-AU"/>
              </w:rPr>
              <w:t>3.16.</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Research ethics approval</w:t>
            </w:r>
            <w:r w:rsidR="00852DE0">
              <w:rPr>
                <w:noProof/>
                <w:webHidden/>
              </w:rPr>
              <w:tab/>
            </w:r>
            <w:r w:rsidR="00852DE0">
              <w:rPr>
                <w:noProof/>
                <w:webHidden/>
              </w:rPr>
              <w:fldChar w:fldCharType="begin"/>
            </w:r>
            <w:r w:rsidR="00852DE0">
              <w:rPr>
                <w:noProof/>
                <w:webHidden/>
              </w:rPr>
              <w:instrText xml:space="preserve"> PAGEREF _Toc169614611 \h </w:instrText>
            </w:r>
            <w:r w:rsidR="00852DE0">
              <w:rPr>
                <w:noProof/>
                <w:webHidden/>
              </w:rPr>
            </w:r>
            <w:r w:rsidR="00852DE0">
              <w:rPr>
                <w:noProof/>
                <w:webHidden/>
              </w:rPr>
              <w:fldChar w:fldCharType="separate"/>
            </w:r>
            <w:r w:rsidR="00852DE0">
              <w:rPr>
                <w:noProof/>
                <w:webHidden/>
              </w:rPr>
              <w:t>16</w:t>
            </w:r>
            <w:r w:rsidR="00852DE0">
              <w:rPr>
                <w:noProof/>
                <w:webHidden/>
              </w:rPr>
              <w:fldChar w:fldCharType="end"/>
            </w:r>
          </w:hyperlink>
        </w:p>
        <w:p w14:paraId="092E3BF5" w14:textId="7E804614"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2" w:history="1">
            <w:r w:rsidR="00852DE0" w:rsidRPr="00C836C6">
              <w:rPr>
                <w:rStyle w:val="Hyperlink"/>
                <w:noProof/>
                <w:lang w:val="en-AU"/>
              </w:rPr>
              <w:t>3.17.</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Protocol amendments</w:t>
            </w:r>
            <w:r w:rsidR="00852DE0">
              <w:rPr>
                <w:noProof/>
                <w:webHidden/>
              </w:rPr>
              <w:tab/>
            </w:r>
            <w:r w:rsidR="00852DE0">
              <w:rPr>
                <w:noProof/>
                <w:webHidden/>
              </w:rPr>
              <w:fldChar w:fldCharType="begin"/>
            </w:r>
            <w:r w:rsidR="00852DE0">
              <w:rPr>
                <w:noProof/>
                <w:webHidden/>
              </w:rPr>
              <w:instrText xml:space="preserve"> PAGEREF _Toc169614612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4DBEEE16" w14:textId="3CC7FA4E"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3" w:history="1">
            <w:r w:rsidR="00852DE0" w:rsidRPr="00C836C6">
              <w:rPr>
                <w:rStyle w:val="Hyperlink"/>
                <w:noProof/>
                <w:lang w:val="en-AU"/>
              </w:rPr>
              <w:t>3.18.</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Consent or assent</w:t>
            </w:r>
            <w:r w:rsidR="00852DE0">
              <w:rPr>
                <w:noProof/>
                <w:webHidden/>
              </w:rPr>
              <w:tab/>
            </w:r>
            <w:r w:rsidR="00852DE0">
              <w:rPr>
                <w:noProof/>
                <w:webHidden/>
              </w:rPr>
              <w:fldChar w:fldCharType="begin"/>
            </w:r>
            <w:r w:rsidR="00852DE0">
              <w:rPr>
                <w:noProof/>
                <w:webHidden/>
              </w:rPr>
              <w:instrText xml:space="preserve"> PAGEREF _Toc169614613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30C091CB" w14:textId="57341BE5"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4" w:history="1">
            <w:r w:rsidR="00852DE0" w:rsidRPr="00C836C6">
              <w:rPr>
                <w:rStyle w:val="Hyperlink"/>
                <w:noProof/>
                <w:lang w:val="en-AU"/>
              </w:rPr>
              <w:t>3.19.</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Confidentiality</w:t>
            </w:r>
            <w:r w:rsidR="00852DE0">
              <w:rPr>
                <w:noProof/>
                <w:webHidden/>
              </w:rPr>
              <w:tab/>
            </w:r>
            <w:r w:rsidR="00852DE0">
              <w:rPr>
                <w:noProof/>
                <w:webHidden/>
              </w:rPr>
              <w:fldChar w:fldCharType="begin"/>
            </w:r>
            <w:r w:rsidR="00852DE0">
              <w:rPr>
                <w:noProof/>
                <w:webHidden/>
              </w:rPr>
              <w:instrText xml:space="preserve"> PAGEREF _Toc169614614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66A5DD61" w14:textId="6FDBE36E"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5" w:history="1">
            <w:r w:rsidR="00852DE0" w:rsidRPr="00C836C6">
              <w:rPr>
                <w:rStyle w:val="Hyperlink"/>
                <w:noProof/>
                <w:lang w:val="en-AU"/>
              </w:rPr>
              <w:t>3.20.</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Declaration of interests</w:t>
            </w:r>
            <w:r w:rsidR="00852DE0">
              <w:rPr>
                <w:noProof/>
                <w:webHidden/>
              </w:rPr>
              <w:tab/>
            </w:r>
            <w:r w:rsidR="00852DE0">
              <w:rPr>
                <w:noProof/>
                <w:webHidden/>
              </w:rPr>
              <w:fldChar w:fldCharType="begin"/>
            </w:r>
            <w:r w:rsidR="00852DE0">
              <w:rPr>
                <w:noProof/>
                <w:webHidden/>
              </w:rPr>
              <w:instrText xml:space="preserve"> PAGEREF _Toc169614615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042ABAC4" w14:textId="3E907CF2"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6" w:history="1">
            <w:r w:rsidR="00852DE0" w:rsidRPr="00C836C6">
              <w:rPr>
                <w:rStyle w:val="Hyperlink"/>
                <w:noProof/>
                <w:lang w:val="en-AU"/>
              </w:rPr>
              <w:t>3.21.</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Access to data</w:t>
            </w:r>
            <w:r w:rsidR="00852DE0">
              <w:rPr>
                <w:noProof/>
                <w:webHidden/>
              </w:rPr>
              <w:tab/>
            </w:r>
            <w:r w:rsidR="00852DE0">
              <w:rPr>
                <w:noProof/>
                <w:webHidden/>
              </w:rPr>
              <w:fldChar w:fldCharType="begin"/>
            </w:r>
            <w:r w:rsidR="00852DE0">
              <w:rPr>
                <w:noProof/>
                <w:webHidden/>
              </w:rPr>
              <w:instrText xml:space="preserve"> PAGEREF _Toc169614616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764BB396" w14:textId="496A1133"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7" w:history="1">
            <w:r w:rsidR="00852DE0" w:rsidRPr="00C836C6">
              <w:rPr>
                <w:rStyle w:val="Hyperlink"/>
                <w:noProof/>
                <w:lang w:val="en-AU"/>
              </w:rPr>
              <w:t>3.22.</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Ancillary and post-study care</w:t>
            </w:r>
            <w:r w:rsidR="00852DE0">
              <w:rPr>
                <w:noProof/>
                <w:webHidden/>
              </w:rPr>
              <w:tab/>
            </w:r>
            <w:r w:rsidR="00852DE0">
              <w:rPr>
                <w:noProof/>
                <w:webHidden/>
              </w:rPr>
              <w:fldChar w:fldCharType="begin"/>
            </w:r>
            <w:r w:rsidR="00852DE0">
              <w:rPr>
                <w:noProof/>
                <w:webHidden/>
              </w:rPr>
              <w:instrText xml:space="preserve"> PAGEREF _Toc169614617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51357F25" w14:textId="20370C88" w:rsidR="00852DE0" w:rsidRDefault="00000000">
          <w:pPr>
            <w:pStyle w:val="TOC2"/>
            <w:tabs>
              <w:tab w:val="left" w:pos="1540"/>
              <w:tab w:val="right" w:leader="dot" w:pos="9016"/>
            </w:tabs>
            <w:rPr>
              <w:rFonts w:eastAsiaTheme="minorEastAsia" w:cstheme="minorBidi"/>
              <w:i w:val="0"/>
              <w:iCs w:val="0"/>
              <w:noProof/>
              <w:kern w:val="2"/>
              <w:sz w:val="24"/>
              <w:szCs w:val="24"/>
              <w:lang w:val="en-AU" w:eastAsia="en-AU"/>
              <w14:ligatures w14:val="standardContextual"/>
            </w:rPr>
          </w:pPr>
          <w:hyperlink w:anchor="_Toc169614618" w:history="1">
            <w:r w:rsidR="00852DE0" w:rsidRPr="00C836C6">
              <w:rPr>
                <w:rStyle w:val="Hyperlink"/>
                <w:noProof/>
                <w:lang w:val="en-AU"/>
              </w:rPr>
              <w:t>3.23.</w:t>
            </w:r>
            <w:r w:rsidR="00852DE0">
              <w:rPr>
                <w:rFonts w:eastAsiaTheme="minorEastAsia" w:cstheme="minorBidi"/>
                <w:i w:val="0"/>
                <w:iCs w:val="0"/>
                <w:noProof/>
                <w:kern w:val="2"/>
                <w:sz w:val="24"/>
                <w:szCs w:val="24"/>
                <w:lang w:val="en-AU" w:eastAsia="en-AU"/>
                <w14:ligatures w14:val="standardContextual"/>
              </w:rPr>
              <w:tab/>
            </w:r>
            <w:r w:rsidR="00852DE0" w:rsidRPr="00C836C6">
              <w:rPr>
                <w:rStyle w:val="Hyperlink"/>
                <w:noProof/>
                <w:lang w:val="en-AU"/>
              </w:rPr>
              <w:t>Dissemination policy</w:t>
            </w:r>
            <w:r w:rsidR="00852DE0">
              <w:rPr>
                <w:noProof/>
                <w:webHidden/>
              </w:rPr>
              <w:tab/>
            </w:r>
            <w:r w:rsidR="00852DE0">
              <w:rPr>
                <w:noProof/>
                <w:webHidden/>
              </w:rPr>
              <w:fldChar w:fldCharType="begin"/>
            </w:r>
            <w:r w:rsidR="00852DE0">
              <w:rPr>
                <w:noProof/>
                <w:webHidden/>
              </w:rPr>
              <w:instrText xml:space="preserve"> PAGEREF _Toc169614618 \h </w:instrText>
            </w:r>
            <w:r w:rsidR="00852DE0">
              <w:rPr>
                <w:noProof/>
                <w:webHidden/>
              </w:rPr>
            </w:r>
            <w:r w:rsidR="00852DE0">
              <w:rPr>
                <w:noProof/>
                <w:webHidden/>
              </w:rPr>
              <w:fldChar w:fldCharType="separate"/>
            </w:r>
            <w:r w:rsidR="00852DE0">
              <w:rPr>
                <w:noProof/>
                <w:webHidden/>
              </w:rPr>
              <w:t>17</w:t>
            </w:r>
            <w:r w:rsidR="00852DE0">
              <w:rPr>
                <w:noProof/>
                <w:webHidden/>
              </w:rPr>
              <w:fldChar w:fldCharType="end"/>
            </w:r>
          </w:hyperlink>
        </w:p>
        <w:p w14:paraId="0C5B9FD0" w14:textId="50B503BB" w:rsidR="00852DE0" w:rsidRDefault="00000000">
          <w:pPr>
            <w:pStyle w:val="TOC1"/>
            <w:tabs>
              <w:tab w:val="left" w:pos="1100"/>
              <w:tab w:val="right" w:leader="dot" w:pos="9016"/>
            </w:tabs>
            <w:rPr>
              <w:rFonts w:eastAsiaTheme="minorEastAsia" w:cstheme="minorBidi"/>
              <w:b w:val="0"/>
              <w:bCs w:val="0"/>
              <w:noProof/>
              <w:kern w:val="2"/>
              <w:sz w:val="24"/>
              <w:szCs w:val="24"/>
              <w:lang w:val="en-AU" w:eastAsia="en-AU"/>
              <w14:ligatures w14:val="standardContextual"/>
            </w:rPr>
          </w:pPr>
          <w:hyperlink w:anchor="_Toc169614619" w:history="1">
            <w:r w:rsidR="00852DE0" w:rsidRPr="00C836C6">
              <w:rPr>
                <w:rStyle w:val="Hyperlink"/>
                <w:rFonts w:eastAsia="Times New Roman"/>
                <w:noProof/>
                <w:lang w:val="en-AU" w:eastAsia="en-AU"/>
              </w:rPr>
              <w:t>4.</w:t>
            </w:r>
            <w:r w:rsidR="00852DE0">
              <w:rPr>
                <w:rFonts w:eastAsiaTheme="minorEastAsia" w:cstheme="minorBidi"/>
                <w:b w:val="0"/>
                <w:bCs w:val="0"/>
                <w:noProof/>
                <w:kern w:val="2"/>
                <w:sz w:val="24"/>
                <w:szCs w:val="24"/>
                <w:lang w:val="en-AU" w:eastAsia="en-AU"/>
                <w14:ligatures w14:val="standardContextual"/>
              </w:rPr>
              <w:tab/>
            </w:r>
            <w:r w:rsidR="00852DE0" w:rsidRPr="00C836C6">
              <w:rPr>
                <w:rStyle w:val="Hyperlink"/>
                <w:rFonts w:eastAsia="Times New Roman"/>
                <w:noProof/>
                <w:lang w:val="en-AU" w:eastAsia="en-AU"/>
              </w:rPr>
              <w:t>Appendices: Study Documentation</w:t>
            </w:r>
            <w:r w:rsidR="00852DE0">
              <w:rPr>
                <w:noProof/>
                <w:webHidden/>
              </w:rPr>
              <w:tab/>
            </w:r>
            <w:r w:rsidR="00852DE0">
              <w:rPr>
                <w:noProof/>
                <w:webHidden/>
              </w:rPr>
              <w:fldChar w:fldCharType="begin"/>
            </w:r>
            <w:r w:rsidR="00852DE0">
              <w:rPr>
                <w:noProof/>
                <w:webHidden/>
              </w:rPr>
              <w:instrText xml:space="preserve"> PAGEREF _Toc169614619 \h </w:instrText>
            </w:r>
            <w:r w:rsidR="00852DE0">
              <w:rPr>
                <w:noProof/>
                <w:webHidden/>
              </w:rPr>
            </w:r>
            <w:r w:rsidR="00852DE0">
              <w:rPr>
                <w:noProof/>
                <w:webHidden/>
              </w:rPr>
              <w:fldChar w:fldCharType="separate"/>
            </w:r>
            <w:r w:rsidR="00852DE0">
              <w:rPr>
                <w:noProof/>
                <w:webHidden/>
              </w:rPr>
              <w:t>18</w:t>
            </w:r>
            <w:r w:rsidR="00852DE0">
              <w:rPr>
                <w:noProof/>
                <w:webHidden/>
              </w:rPr>
              <w:fldChar w:fldCharType="end"/>
            </w:r>
          </w:hyperlink>
        </w:p>
        <w:p w14:paraId="18F897AE" w14:textId="320E9B39" w:rsidR="00981DD5" w:rsidRPr="00F75242" w:rsidRDefault="00981DD5" w:rsidP="00FF4119">
          <w:pPr>
            <w:ind w:firstLine="0"/>
            <w:rPr>
              <w:lang w:val="en-AU"/>
            </w:rPr>
          </w:pPr>
          <w:r w:rsidRPr="00F75242">
            <w:rPr>
              <w:b/>
              <w:bCs/>
              <w:noProof/>
              <w:lang w:val="en-AU"/>
            </w:rPr>
            <w:fldChar w:fldCharType="end"/>
          </w:r>
        </w:p>
      </w:sdtContent>
    </w:sdt>
    <w:p w14:paraId="36EF82CA" w14:textId="77777777" w:rsidR="00242397" w:rsidRPr="00F75242" w:rsidRDefault="00242397">
      <w:pPr>
        <w:spacing w:after="200" w:line="276" w:lineRule="auto"/>
        <w:ind w:firstLine="0"/>
        <w:rPr>
          <w:rFonts w:eastAsiaTheme="majorEastAsia" w:cstheme="majorBidi"/>
          <w:b/>
          <w:bCs/>
          <w:sz w:val="28"/>
          <w:szCs w:val="28"/>
          <w:lang w:val="en-AU"/>
        </w:rPr>
      </w:pPr>
      <w:r w:rsidRPr="00F75242">
        <w:rPr>
          <w:lang w:val="en-AU"/>
        </w:rPr>
        <w:br w:type="page"/>
      </w:r>
    </w:p>
    <w:p w14:paraId="74B4BA9A" w14:textId="06FC94A9" w:rsidR="000F249C" w:rsidRPr="00F75242" w:rsidRDefault="00FC7A58" w:rsidP="00C0001E">
      <w:pPr>
        <w:pStyle w:val="Heading1"/>
        <w:rPr>
          <w:lang w:val="en-AU"/>
        </w:rPr>
      </w:pPr>
      <w:bookmarkStart w:id="0" w:name="_Toc169614582"/>
      <w:r>
        <w:rPr>
          <w:lang w:val="en-AU"/>
        </w:rPr>
        <w:lastRenderedPageBreak/>
        <w:t>Administrative</w:t>
      </w:r>
      <w:r w:rsidR="00ED4108" w:rsidRPr="00F75242">
        <w:rPr>
          <w:lang w:val="en-AU"/>
        </w:rPr>
        <w:t xml:space="preserve"> Information</w:t>
      </w:r>
      <w:bookmarkEnd w:id="0"/>
    </w:p>
    <w:p w14:paraId="36174948" w14:textId="77777777" w:rsidR="0065028E" w:rsidRDefault="0065028E" w:rsidP="00FF4119">
      <w:pPr>
        <w:ind w:firstLine="0"/>
        <w:rPr>
          <w:lang w:val="en-AU"/>
        </w:rPr>
      </w:pPr>
    </w:p>
    <w:p w14:paraId="3DCB886D" w14:textId="552E48A7" w:rsidR="00A412AD" w:rsidRDefault="00A412AD" w:rsidP="00A412AD">
      <w:pPr>
        <w:pStyle w:val="Heading2"/>
        <w:rPr>
          <w:lang w:val="en-AU"/>
        </w:rPr>
      </w:pPr>
      <w:bookmarkStart w:id="1" w:name="_Toc169614583"/>
      <w:r>
        <w:rPr>
          <w:lang w:val="en-AU"/>
        </w:rPr>
        <w:t>Protocol version history</w:t>
      </w:r>
      <w:bookmarkEnd w:id="1"/>
    </w:p>
    <w:tbl>
      <w:tblPr>
        <w:tblStyle w:val="TableGrid"/>
        <w:tblW w:w="7691" w:type="dxa"/>
        <w:tblLook w:val="04A0" w:firstRow="1" w:lastRow="0" w:firstColumn="1" w:lastColumn="0" w:noHBand="0" w:noVBand="1"/>
      </w:tblPr>
      <w:tblGrid>
        <w:gridCol w:w="2910"/>
        <w:gridCol w:w="4781"/>
      </w:tblGrid>
      <w:tr w:rsidR="000349FA" w:rsidRPr="00BA5D1F" w14:paraId="3ECB47F9" w14:textId="77777777" w:rsidTr="006E2D33">
        <w:tc>
          <w:tcPr>
            <w:tcW w:w="2910" w:type="dxa"/>
          </w:tcPr>
          <w:p w14:paraId="53254237" w14:textId="4AD622F1" w:rsidR="000349FA" w:rsidRPr="00F75242" w:rsidRDefault="000349FA">
            <w:pPr>
              <w:ind w:firstLine="0"/>
              <w:rPr>
                <w:b/>
                <w:bCs/>
                <w:lang w:val="en-AU"/>
              </w:rPr>
            </w:pPr>
            <w:r w:rsidRPr="00F75242">
              <w:rPr>
                <w:b/>
                <w:bCs/>
                <w:lang w:val="en-AU"/>
              </w:rPr>
              <w:t xml:space="preserve">Protocol </w:t>
            </w:r>
            <w:r>
              <w:rPr>
                <w:b/>
                <w:bCs/>
                <w:lang w:val="en-AU"/>
              </w:rPr>
              <w:t xml:space="preserve">version </w:t>
            </w:r>
            <w:r w:rsidRPr="00F75242">
              <w:rPr>
                <w:b/>
                <w:bCs/>
                <w:lang w:val="en-AU"/>
              </w:rPr>
              <w:t>number</w:t>
            </w:r>
          </w:p>
        </w:tc>
        <w:tc>
          <w:tcPr>
            <w:tcW w:w="4781" w:type="dxa"/>
          </w:tcPr>
          <w:p w14:paraId="1A7CBF80" w14:textId="77777777" w:rsidR="000349FA" w:rsidRPr="00F75242" w:rsidRDefault="000349FA">
            <w:pPr>
              <w:ind w:firstLine="0"/>
              <w:rPr>
                <w:b/>
                <w:bCs/>
                <w:lang w:val="en-AU"/>
              </w:rPr>
            </w:pPr>
            <w:r w:rsidRPr="00F75242">
              <w:rPr>
                <w:b/>
                <w:bCs/>
                <w:lang w:val="en-AU"/>
              </w:rPr>
              <w:t>Version date</w:t>
            </w:r>
          </w:p>
        </w:tc>
      </w:tr>
      <w:tr w:rsidR="000349FA" w:rsidRPr="00BA5D1F" w14:paraId="4269DB8F" w14:textId="77777777" w:rsidTr="006E2D33">
        <w:tc>
          <w:tcPr>
            <w:tcW w:w="2910" w:type="dxa"/>
          </w:tcPr>
          <w:p w14:paraId="1794F752" w14:textId="79BE647E" w:rsidR="000349FA" w:rsidRPr="00F75242" w:rsidRDefault="000349FA">
            <w:pPr>
              <w:ind w:firstLine="0"/>
              <w:rPr>
                <w:lang w:val="en-AU"/>
              </w:rPr>
            </w:pPr>
            <w:r>
              <w:rPr>
                <w:lang w:val="en-AU"/>
              </w:rPr>
              <w:t>1.1</w:t>
            </w:r>
          </w:p>
        </w:tc>
        <w:tc>
          <w:tcPr>
            <w:tcW w:w="4781" w:type="dxa"/>
          </w:tcPr>
          <w:p w14:paraId="74036C97" w14:textId="7CBED950" w:rsidR="000349FA" w:rsidRPr="00F75242" w:rsidRDefault="000349FA">
            <w:pPr>
              <w:ind w:firstLine="0"/>
              <w:rPr>
                <w:lang w:val="en-AU"/>
              </w:rPr>
            </w:pPr>
            <w:r>
              <w:rPr>
                <w:lang w:val="en-AU"/>
              </w:rPr>
              <w:t>17/5/2024</w:t>
            </w:r>
          </w:p>
        </w:tc>
      </w:tr>
      <w:tr w:rsidR="000349FA" w:rsidRPr="00BA5D1F" w14:paraId="00D40D83" w14:textId="77777777" w:rsidTr="006E2D33">
        <w:tc>
          <w:tcPr>
            <w:tcW w:w="2910" w:type="dxa"/>
          </w:tcPr>
          <w:p w14:paraId="7218DCC8" w14:textId="753275E8" w:rsidR="000349FA" w:rsidRPr="00F75242" w:rsidRDefault="000349FA">
            <w:pPr>
              <w:ind w:firstLine="0"/>
              <w:rPr>
                <w:lang w:val="en-AU"/>
              </w:rPr>
            </w:pPr>
            <w:r>
              <w:rPr>
                <w:lang w:val="en-AU"/>
              </w:rPr>
              <w:t>1.2</w:t>
            </w:r>
          </w:p>
        </w:tc>
        <w:tc>
          <w:tcPr>
            <w:tcW w:w="4781" w:type="dxa"/>
          </w:tcPr>
          <w:p w14:paraId="6A9F6AE0" w14:textId="0277DE8B" w:rsidR="000349FA" w:rsidRDefault="000349FA">
            <w:pPr>
              <w:ind w:firstLine="0"/>
              <w:rPr>
                <w:lang w:val="en-AU"/>
              </w:rPr>
            </w:pPr>
            <w:r>
              <w:rPr>
                <w:lang w:val="en-AU"/>
              </w:rPr>
              <w:t>4/6/2024</w:t>
            </w:r>
          </w:p>
        </w:tc>
      </w:tr>
      <w:tr w:rsidR="000349FA" w:rsidRPr="00BA5D1F" w14:paraId="26AC7DDA" w14:textId="77777777" w:rsidTr="006E2D33">
        <w:tc>
          <w:tcPr>
            <w:tcW w:w="2910" w:type="dxa"/>
          </w:tcPr>
          <w:p w14:paraId="621710E9" w14:textId="21A7A259" w:rsidR="000349FA" w:rsidRDefault="000349FA">
            <w:pPr>
              <w:ind w:firstLine="0"/>
              <w:rPr>
                <w:lang w:val="en-AU"/>
              </w:rPr>
            </w:pPr>
            <w:r>
              <w:rPr>
                <w:lang w:val="en-AU"/>
              </w:rPr>
              <w:t>1.3</w:t>
            </w:r>
          </w:p>
        </w:tc>
        <w:tc>
          <w:tcPr>
            <w:tcW w:w="4781" w:type="dxa"/>
          </w:tcPr>
          <w:p w14:paraId="1173E889" w14:textId="6A7D7E45" w:rsidR="000349FA" w:rsidRDefault="000349FA">
            <w:pPr>
              <w:ind w:firstLine="0"/>
              <w:rPr>
                <w:lang w:val="en-AU"/>
              </w:rPr>
            </w:pPr>
            <w:r>
              <w:rPr>
                <w:lang w:val="en-AU"/>
              </w:rPr>
              <w:t>25/6/2024</w:t>
            </w:r>
          </w:p>
        </w:tc>
      </w:tr>
      <w:tr w:rsidR="000349FA" w:rsidRPr="00BA5D1F" w14:paraId="2E1D3B91" w14:textId="77777777" w:rsidTr="006E2D33">
        <w:tc>
          <w:tcPr>
            <w:tcW w:w="2910" w:type="dxa"/>
          </w:tcPr>
          <w:p w14:paraId="4264E2DF" w14:textId="5E7CEA61" w:rsidR="000349FA" w:rsidRDefault="000349FA">
            <w:pPr>
              <w:ind w:firstLine="0"/>
              <w:rPr>
                <w:lang w:val="en-AU"/>
              </w:rPr>
            </w:pPr>
            <w:r w:rsidRPr="00266D49">
              <w:rPr>
                <w:lang w:val="en-AU"/>
              </w:rPr>
              <w:t>2.1</w:t>
            </w:r>
          </w:p>
        </w:tc>
        <w:tc>
          <w:tcPr>
            <w:tcW w:w="4781" w:type="dxa"/>
          </w:tcPr>
          <w:p w14:paraId="118B753C" w14:textId="58E145FA" w:rsidR="000349FA" w:rsidRDefault="000349FA">
            <w:pPr>
              <w:ind w:firstLine="0"/>
              <w:rPr>
                <w:lang w:val="en-AU"/>
              </w:rPr>
            </w:pPr>
            <w:r>
              <w:rPr>
                <w:lang w:val="en-AU"/>
              </w:rPr>
              <w:t>16/7/2024</w:t>
            </w:r>
          </w:p>
        </w:tc>
      </w:tr>
      <w:tr w:rsidR="000349FA" w:rsidRPr="00BA5D1F" w14:paraId="370CD59A" w14:textId="77777777" w:rsidTr="006E2D33">
        <w:tc>
          <w:tcPr>
            <w:tcW w:w="2910" w:type="dxa"/>
          </w:tcPr>
          <w:p w14:paraId="3282E911" w14:textId="226D06DE" w:rsidR="000349FA" w:rsidRDefault="00B527FB">
            <w:pPr>
              <w:ind w:firstLine="0"/>
              <w:rPr>
                <w:lang w:val="en-AU"/>
              </w:rPr>
            </w:pPr>
            <w:r>
              <w:rPr>
                <w:lang w:val="en-AU"/>
              </w:rPr>
              <w:t>2.2</w:t>
            </w:r>
          </w:p>
        </w:tc>
        <w:tc>
          <w:tcPr>
            <w:tcW w:w="4781" w:type="dxa"/>
          </w:tcPr>
          <w:p w14:paraId="5CAEC01C" w14:textId="7FC5EFB3" w:rsidR="000349FA" w:rsidRDefault="00B527FB">
            <w:pPr>
              <w:ind w:firstLine="0"/>
              <w:rPr>
                <w:lang w:val="en-AU"/>
              </w:rPr>
            </w:pPr>
            <w:r>
              <w:rPr>
                <w:lang w:val="en-AU"/>
              </w:rPr>
              <w:t>6/8/2024</w:t>
            </w:r>
          </w:p>
        </w:tc>
      </w:tr>
      <w:tr w:rsidR="000349FA" w:rsidRPr="00BA5D1F" w14:paraId="5227D861" w14:textId="77777777" w:rsidTr="006E2D33">
        <w:tc>
          <w:tcPr>
            <w:tcW w:w="2910" w:type="dxa"/>
          </w:tcPr>
          <w:p w14:paraId="026B5036" w14:textId="77777777" w:rsidR="000349FA" w:rsidRDefault="000349FA">
            <w:pPr>
              <w:ind w:firstLine="0"/>
              <w:rPr>
                <w:lang w:val="en-AU"/>
              </w:rPr>
            </w:pPr>
          </w:p>
        </w:tc>
        <w:tc>
          <w:tcPr>
            <w:tcW w:w="4781" w:type="dxa"/>
          </w:tcPr>
          <w:p w14:paraId="5970A99D" w14:textId="77777777" w:rsidR="000349FA" w:rsidRDefault="000349FA">
            <w:pPr>
              <w:ind w:firstLine="0"/>
              <w:rPr>
                <w:lang w:val="en-AU"/>
              </w:rPr>
            </w:pPr>
          </w:p>
        </w:tc>
      </w:tr>
    </w:tbl>
    <w:p w14:paraId="1B02C751" w14:textId="77777777" w:rsidR="00A412AD" w:rsidRDefault="00A412AD" w:rsidP="00FF4119">
      <w:pPr>
        <w:ind w:firstLine="0"/>
        <w:rPr>
          <w:lang w:val="en-AU"/>
        </w:rPr>
      </w:pPr>
    </w:p>
    <w:p w14:paraId="2D46B228" w14:textId="77777777" w:rsidR="00A412AD" w:rsidRPr="00F75242" w:rsidRDefault="00A412AD" w:rsidP="00A412AD">
      <w:pPr>
        <w:pStyle w:val="Heading2"/>
        <w:rPr>
          <w:lang w:val="en-AU"/>
        </w:rPr>
      </w:pPr>
      <w:bookmarkStart w:id="2" w:name="_Toc169614584"/>
      <w:r>
        <w:rPr>
          <w:lang w:val="en-AU"/>
        </w:rPr>
        <w:t>Principal</w:t>
      </w:r>
      <w:r w:rsidRPr="00F75242">
        <w:rPr>
          <w:lang w:val="en-AU"/>
        </w:rPr>
        <w:t xml:space="preserve"> investigator</w:t>
      </w:r>
      <w:bookmarkEnd w:id="2"/>
    </w:p>
    <w:tbl>
      <w:tblPr>
        <w:tblStyle w:val="TableGrid"/>
        <w:tblW w:w="9209" w:type="dxa"/>
        <w:tblLook w:val="04A0" w:firstRow="1" w:lastRow="0" w:firstColumn="1" w:lastColumn="0" w:noHBand="0" w:noVBand="1"/>
      </w:tblPr>
      <w:tblGrid>
        <w:gridCol w:w="1310"/>
        <w:gridCol w:w="2464"/>
        <w:gridCol w:w="2705"/>
        <w:gridCol w:w="2730"/>
      </w:tblGrid>
      <w:tr w:rsidR="00A412AD" w:rsidRPr="00BA5D1F" w14:paraId="4B619A07" w14:textId="77777777">
        <w:trPr>
          <w:trHeight w:val="285"/>
        </w:trPr>
        <w:tc>
          <w:tcPr>
            <w:tcW w:w="1310" w:type="dxa"/>
          </w:tcPr>
          <w:p w14:paraId="0C2D86CB" w14:textId="77777777" w:rsidR="00A412AD" w:rsidRPr="00F75242" w:rsidRDefault="00A412AD">
            <w:pPr>
              <w:ind w:firstLine="0"/>
              <w:rPr>
                <w:b/>
                <w:bCs/>
                <w:lang w:val="en-AU"/>
              </w:rPr>
            </w:pPr>
            <w:r w:rsidRPr="00F75242">
              <w:rPr>
                <w:b/>
                <w:bCs/>
                <w:lang w:val="en-AU"/>
              </w:rPr>
              <w:t xml:space="preserve">Title </w:t>
            </w:r>
          </w:p>
        </w:tc>
        <w:tc>
          <w:tcPr>
            <w:tcW w:w="2464" w:type="dxa"/>
          </w:tcPr>
          <w:p w14:paraId="4998E08E" w14:textId="77777777" w:rsidR="00A412AD" w:rsidRPr="00F75242" w:rsidRDefault="00A412AD">
            <w:pPr>
              <w:ind w:firstLine="0"/>
              <w:rPr>
                <w:b/>
                <w:bCs/>
                <w:lang w:val="en-AU"/>
              </w:rPr>
            </w:pPr>
            <w:r w:rsidRPr="00F75242">
              <w:rPr>
                <w:b/>
                <w:bCs/>
                <w:lang w:val="en-AU"/>
              </w:rPr>
              <w:t xml:space="preserve">Name </w:t>
            </w:r>
          </w:p>
        </w:tc>
        <w:tc>
          <w:tcPr>
            <w:tcW w:w="2705" w:type="dxa"/>
          </w:tcPr>
          <w:p w14:paraId="08EB7404" w14:textId="77777777" w:rsidR="00A412AD" w:rsidRPr="00F75242" w:rsidRDefault="00A412AD">
            <w:pPr>
              <w:ind w:firstLine="0"/>
              <w:rPr>
                <w:b/>
                <w:bCs/>
                <w:lang w:val="en-AU"/>
              </w:rPr>
            </w:pPr>
            <w:r w:rsidRPr="00F75242">
              <w:rPr>
                <w:b/>
                <w:bCs/>
                <w:lang w:val="en-AU"/>
              </w:rPr>
              <w:t>Email</w:t>
            </w:r>
          </w:p>
        </w:tc>
        <w:tc>
          <w:tcPr>
            <w:tcW w:w="2730" w:type="dxa"/>
          </w:tcPr>
          <w:p w14:paraId="4BCE7B6B" w14:textId="77777777" w:rsidR="00A412AD" w:rsidRPr="00F75242" w:rsidRDefault="00A412AD">
            <w:pPr>
              <w:ind w:firstLine="0"/>
              <w:rPr>
                <w:b/>
                <w:bCs/>
                <w:lang w:val="en-AU"/>
              </w:rPr>
            </w:pPr>
            <w:r w:rsidRPr="00F75242">
              <w:rPr>
                <w:b/>
                <w:bCs/>
                <w:lang w:val="en-AU"/>
              </w:rPr>
              <w:t>Address and phone</w:t>
            </w:r>
          </w:p>
        </w:tc>
      </w:tr>
      <w:tr w:rsidR="008C59A5" w:rsidRPr="00BA5D1F" w14:paraId="31B725BF" w14:textId="77777777">
        <w:trPr>
          <w:trHeight w:val="310"/>
        </w:trPr>
        <w:tc>
          <w:tcPr>
            <w:tcW w:w="1310" w:type="dxa"/>
          </w:tcPr>
          <w:p w14:paraId="7A5ED66E" w14:textId="04558675" w:rsidR="008C59A5" w:rsidRPr="00F75242" w:rsidRDefault="008C59A5" w:rsidP="008C59A5">
            <w:pPr>
              <w:ind w:firstLine="0"/>
              <w:rPr>
                <w:lang w:val="en-AU"/>
              </w:rPr>
            </w:pPr>
            <w:r>
              <w:rPr>
                <w:lang w:val="en-AU"/>
              </w:rPr>
              <w:t>Dr.</w:t>
            </w:r>
          </w:p>
        </w:tc>
        <w:tc>
          <w:tcPr>
            <w:tcW w:w="2464" w:type="dxa"/>
          </w:tcPr>
          <w:p w14:paraId="23553CA3" w14:textId="6013F36B" w:rsidR="008C59A5" w:rsidRPr="00F75242" w:rsidRDefault="008C59A5" w:rsidP="008C59A5">
            <w:pPr>
              <w:ind w:firstLine="0"/>
              <w:rPr>
                <w:lang w:val="en-AU"/>
              </w:rPr>
            </w:pPr>
            <w:r>
              <w:rPr>
                <w:lang w:val="en-AU"/>
              </w:rPr>
              <w:t>Kelvin (Shiu Fung) Wong</w:t>
            </w:r>
          </w:p>
        </w:tc>
        <w:tc>
          <w:tcPr>
            <w:tcW w:w="2705" w:type="dxa"/>
          </w:tcPr>
          <w:p w14:paraId="18040AAA" w14:textId="786E438F" w:rsidR="008C59A5" w:rsidRPr="00F0238D" w:rsidRDefault="008C59A5" w:rsidP="008C59A5">
            <w:pPr>
              <w:ind w:firstLine="0"/>
              <w:rPr>
                <w:rFonts w:cs="Times New Roman"/>
                <w:lang w:val="en-AU"/>
              </w:rPr>
            </w:pPr>
            <w:r w:rsidRPr="00F0238D">
              <w:rPr>
                <w:rFonts w:cs="Times New Roman"/>
                <w:lang w:val="en-AU"/>
              </w:rPr>
              <w:t>kelvinwong@swin.edu.au</w:t>
            </w:r>
          </w:p>
        </w:tc>
        <w:tc>
          <w:tcPr>
            <w:tcW w:w="2730" w:type="dxa"/>
          </w:tcPr>
          <w:p w14:paraId="6E19E03D" w14:textId="77777777" w:rsidR="008C59A5" w:rsidRDefault="008C59A5" w:rsidP="008C59A5">
            <w:pPr>
              <w:ind w:firstLine="0"/>
              <w:rPr>
                <w:lang w:val="en-AU"/>
              </w:rPr>
            </w:pPr>
            <w:r>
              <w:rPr>
                <w:lang w:val="en-AU"/>
              </w:rPr>
              <w:t>Swinburne University of Technology</w:t>
            </w:r>
          </w:p>
          <w:p w14:paraId="71BC851C" w14:textId="77777777" w:rsidR="008C59A5" w:rsidRDefault="008C59A5" w:rsidP="008C59A5">
            <w:pPr>
              <w:ind w:firstLine="0"/>
              <w:rPr>
                <w:lang w:val="en-AU"/>
              </w:rPr>
            </w:pPr>
            <w:r>
              <w:rPr>
                <w:lang w:val="en-AU"/>
              </w:rPr>
              <w:t>John Street, Hawthorn, VIC, 3122</w:t>
            </w:r>
          </w:p>
          <w:p w14:paraId="684B743D" w14:textId="77777777" w:rsidR="008C59A5" w:rsidRPr="00F75242" w:rsidRDefault="008C59A5" w:rsidP="008C59A5">
            <w:pPr>
              <w:ind w:firstLine="0"/>
              <w:rPr>
                <w:lang w:val="en-AU"/>
              </w:rPr>
            </w:pPr>
            <w:r w:rsidRPr="00D90012">
              <w:rPr>
                <w:lang w:val="en-AU"/>
              </w:rPr>
              <w:t>+61 3 9214 5161</w:t>
            </w:r>
          </w:p>
        </w:tc>
      </w:tr>
    </w:tbl>
    <w:p w14:paraId="1B001AE9" w14:textId="77777777" w:rsidR="00A412AD" w:rsidRDefault="00A412AD" w:rsidP="00FF4119">
      <w:pPr>
        <w:ind w:firstLine="0"/>
        <w:rPr>
          <w:lang w:val="en-AU"/>
        </w:rPr>
      </w:pPr>
    </w:p>
    <w:p w14:paraId="4D7A7EC5" w14:textId="77777777" w:rsidR="00A412AD" w:rsidRPr="00F75242" w:rsidRDefault="00A412AD" w:rsidP="00A412AD">
      <w:pPr>
        <w:pStyle w:val="Heading2"/>
        <w:rPr>
          <w:lang w:val="en-AU"/>
        </w:rPr>
      </w:pPr>
      <w:bookmarkStart w:id="3" w:name="_Toc169614585"/>
      <w:r w:rsidRPr="00F75242">
        <w:rPr>
          <w:lang w:val="en-AU"/>
        </w:rPr>
        <w:t>Other study investigators</w:t>
      </w:r>
      <w:bookmarkEnd w:id="3"/>
      <w:r w:rsidRPr="00F75242">
        <w:rPr>
          <w:lang w:val="en-AU"/>
        </w:rPr>
        <w:t xml:space="preserve"> </w:t>
      </w:r>
    </w:p>
    <w:tbl>
      <w:tblPr>
        <w:tblStyle w:val="TableGrid"/>
        <w:tblW w:w="9209" w:type="dxa"/>
        <w:tblLayout w:type="fixed"/>
        <w:tblLook w:val="04A0" w:firstRow="1" w:lastRow="0" w:firstColumn="1" w:lastColumn="0" w:noHBand="0" w:noVBand="1"/>
      </w:tblPr>
      <w:tblGrid>
        <w:gridCol w:w="1473"/>
        <w:gridCol w:w="3609"/>
        <w:gridCol w:w="2710"/>
        <w:gridCol w:w="1417"/>
      </w:tblGrid>
      <w:tr w:rsidR="00A412AD" w:rsidRPr="00BA5D1F" w14:paraId="1CC6B88A" w14:textId="3E308D92" w:rsidTr="00B6444B">
        <w:trPr>
          <w:trHeight w:val="285"/>
        </w:trPr>
        <w:tc>
          <w:tcPr>
            <w:tcW w:w="1473" w:type="dxa"/>
          </w:tcPr>
          <w:p w14:paraId="088EC6D0" w14:textId="77777777" w:rsidR="00A412AD" w:rsidRPr="00F75242" w:rsidRDefault="00A412AD">
            <w:pPr>
              <w:ind w:firstLine="0"/>
              <w:rPr>
                <w:b/>
                <w:bCs/>
                <w:lang w:val="en-AU"/>
              </w:rPr>
            </w:pPr>
            <w:r w:rsidRPr="00F75242">
              <w:rPr>
                <w:b/>
                <w:bCs/>
                <w:lang w:val="en-AU"/>
              </w:rPr>
              <w:t xml:space="preserve">Name </w:t>
            </w:r>
          </w:p>
        </w:tc>
        <w:tc>
          <w:tcPr>
            <w:tcW w:w="3609" w:type="dxa"/>
          </w:tcPr>
          <w:p w14:paraId="686DC9BD" w14:textId="77777777" w:rsidR="00A412AD" w:rsidRPr="00F75242" w:rsidRDefault="00A412AD">
            <w:pPr>
              <w:ind w:firstLine="0"/>
              <w:rPr>
                <w:b/>
                <w:bCs/>
                <w:lang w:val="en-AU"/>
              </w:rPr>
            </w:pPr>
            <w:r w:rsidRPr="00F75242">
              <w:rPr>
                <w:b/>
                <w:bCs/>
                <w:lang w:val="en-AU"/>
              </w:rPr>
              <w:t>Email</w:t>
            </w:r>
          </w:p>
        </w:tc>
        <w:tc>
          <w:tcPr>
            <w:tcW w:w="2710" w:type="dxa"/>
          </w:tcPr>
          <w:p w14:paraId="56E14FFE" w14:textId="77777777" w:rsidR="00A412AD" w:rsidRPr="00F75242" w:rsidRDefault="00A412AD">
            <w:pPr>
              <w:ind w:firstLine="0"/>
              <w:rPr>
                <w:b/>
                <w:bCs/>
                <w:lang w:val="en-AU"/>
              </w:rPr>
            </w:pPr>
            <w:r>
              <w:rPr>
                <w:b/>
                <w:bCs/>
                <w:lang w:val="en-AU"/>
              </w:rPr>
              <w:t>Affiliation</w:t>
            </w:r>
          </w:p>
        </w:tc>
        <w:tc>
          <w:tcPr>
            <w:tcW w:w="1417" w:type="dxa"/>
          </w:tcPr>
          <w:p w14:paraId="67B3EF88" w14:textId="73E53A60" w:rsidR="00A412AD" w:rsidRDefault="00A412AD">
            <w:pPr>
              <w:ind w:firstLine="0"/>
              <w:rPr>
                <w:b/>
                <w:bCs/>
                <w:lang w:val="en-AU"/>
              </w:rPr>
            </w:pPr>
            <w:r>
              <w:rPr>
                <w:b/>
                <w:bCs/>
                <w:lang w:val="en-AU"/>
              </w:rPr>
              <w:t>Comments</w:t>
            </w:r>
          </w:p>
        </w:tc>
      </w:tr>
      <w:tr w:rsidR="00AD242C" w:rsidRPr="00BA5D1F" w14:paraId="0586739E" w14:textId="42619B4F" w:rsidTr="00B6444B">
        <w:trPr>
          <w:trHeight w:val="310"/>
        </w:trPr>
        <w:tc>
          <w:tcPr>
            <w:tcW w:w="1473" w:type="dxa"/>
          </w:tcPr>
          <w:p w14:paraId="0212B5A1" w14:textId="0FE2794F" w:rsidR="00AD242C" w:rsidRPr="00F75242" w:rsidRDefault="00AD242C" w:rsidP="00AD242C">
            <w:pPr>
              <w:spacing w:line="240" w:lineRule="auto"/>
              <w:ind w:firstLine="0"/>
              <w:rPr>
                <w:lang w:val="en-AU"/>
              </w:rPr>
            </w:pPr>
            <w:r w:rsidRPr="008A58AB">
              <w:rPr>
                <w:lang w:val="en-AU"/>
              </w:rPr>
              <w:t>Dr.</w:t>
            </w:r>
            <w:r w:rsidR="00E426E1">
              <w:rPr>
                <w:lang w:val="en-AU"/>
              </w:rPr>
              <w:t xml:space="preserve"> Corrie Ackland</w:t>
            </w:r>
          </w:p>
        </w:tc>
        <w:tc>
          <w:tcPr>
            <w:tcW w:w="3609" w:type="dxa"/>
          </w:tcPr>
          <w:p w14:paraId="22CE9F62" w14:textId="20EBCA44" w:rsidR="00AD242C" w:rsidRPr="00F75242" w:rsidRDefault="00E426E1" w:rsidP="00AD242C">
            <w:pPr>
              <w:spacing w:line="240" w:lineRule="auto"/>
              <w:ind w:firstLine="0"/>
              <w:rPr>
                <w:lang w:val="en-AU"/>
              </w:rPr>
            </w:pPr>
            <w:r w:rsidRPr="00800576">
              <w:t>corrie@sydneyphobiaclinic.com.au</w:t>
            </w:r>
          </w:p>
        </w:tc>
        <w:tc>
          <w:tcPr>
            <w:tcW w:w="2710" w:type="dxa"/>
          </w:tcPr>
          <w:p w14:paraId="6BC5276D" w14:textId="0870E3AF" w:rsidR="00AD242C" w:rsidRPr="00F75242" w:rsidRDefault="00E426E1" w:rsidP="00AD242C">
            <w:pPr>
              <w:spacing w:line="240" w:lineRule="auto"/>
              <w:ind w:firstLine="0"/>
              <w:rPr>
                <w:lang w:val="en-AU"/>
              </w:rPr>
            </w:pPr>
            <w:r w:rsidRPr="008A58AB">
              <w:rPr>
                <w:lang w:val="en-AU"/>
              </w:rPr>
              <w:t>Sydney Phobia Clinic</w:t>
            </w:r>
          </w:p>
        </w:tc>
        <w:tc>
          <w:tcPr>
            <w:tcW w:w="1417" w:type="dxa"/>
          </w:tcPr>
          <w:p w14:paraId="359004EF" w14:textId="58A68CB5" w:rsidR="00AD242C" w:rsidRPr="00F75242" w:rsidRDefault="00AD242C" w:rsidP="00AD242C">
            <w:pPr>
              <w:spacing w:line="240" w:lineRule="auto"/>
              <w:ind w:firstLine="0"/>
              <w:rPr>
                <w:lang w:val="en-AU"/>
              </w:rPr>
            </w:pPr>
          </w:p>
        </w:tc>
      </w:tr>
      <w:tr w:rsidR="00AD242C" w:rsidRPr="00BA5D1F" w14:paraId="1A2096A1" w14:textId="65D597F8" w:rsidTr="00B6444B">
        <w:trPr>
          <w:trHeight w:val="310"/>
        </w:trPr>
        <w:tc>
          <w:tcPr>
            <w:tcW w:w="1473" w:type="dxa"/>
          </w:tcPr>
          <w:p w14:paraId="431419F2" w14:textId="0783E10A" w:rsidR="00AD242C" w:rsidRPr="00F75242" w:rsidRDefault="00AD242C" w:rsidP="00AD242C">
            <w:pPr>
              <w:spacing w:line="240" w:lineRule="auto"/>
              <w:ind w:firstLine="0"/>
              <w:rPr>
                <w:lang w:val="en-AU"/>
              </w:rPr>
            </w:pPr>
            <w:r w:rsidRPr="008A58AB">
              <w:rPr>
                <w:lang w:val="en-AU"/>
              </w:rPr>
              <w:t xml:space="preserve">Dr. </w:t>
            </w:r>
            <w:r w:rsidR="00E426E1" w:rsidRPr="008A58AB">
              <w:rPr>
                <w:lang w:val="en-AU"/>
              </w:rPr>
              <w:t>Paola Araiza-Alba</w:t>
            </w:r>
          </w:p>
        </w:tc>
        <w:tc>
          <w:tcPr>
            <w:tcW w:w="3609" w:type="dxa"/>
          </w:tcPr>
          <w:p w14:paraId="75342DCE" w14:textId="47B05DEB" w:rsidR="00AD242C" w:rsidRPr="00F75242" w:rsidRDefault="00E426E1" w:rsidP="00AD242C">
            <w:pPr>
              <w:spacing w:line="240" w:lineRule="auto"/>
              <w:ind w:firstLine="0"/>
              <w:rPr>
                <w:rFonts w:cs="Times New Roman"/>
                <w:lang w:val="en-AU"/>
              </w:rPr>
            </w:pPr>
            <w:r w:rsidRPr="008835C5">
              <w:t>paola@liminalvr.com</w:t>
            </w:r>
          </w:p>
        </w:tc>
        <w:tc>
          <w:tcPr>
            <w:tcW w:w="2710" w:type="dxa"/>
          </w:tcPr>
          <w:p w14:paraId="6DCE3051" w14:textId="5CB2814F" w:rsidR="00AD242C" w:rsidRPr="00F75242" w:rsidRDefault="00E426E1" w:rsidP="00AD242C">
            <w:pPr>
              <w:spacing w:line="240" w:lineRule="auto"/>
              <w:ind w:firstLine="0"/>
              <w:rPr>
                <w:lang w:val="en-AU"/>
              </w:rPr>
            </w:pPr>
            <w:r w:rsidRPr="008A58AB">
              <w:rPr>
                <w:lang w:val="en-AU"/>
              </w:rPr>
              <w:t>Swinburne University of Technology; Liminal VR</w:t>
            </w:r>
          </w:p>
        </w:tc>
        <w:tc>
          <w:tcPr>
            <w:tcW w:w="1417" w:type="dxa"/>
          </w:tcPr>
          <w:p w14:paraId="4E33E6CD" w14:textId="690E17C3" w:rsidR="00AD242C" w:rsidRPr="00F75242" w:rsidRDefault="00AD242C" w:rsidP="00AD242C">
            <w:pPr>
              <w:spacing w:line="240" w:lineRule="auto"/>
              <w:ind w:firstLine="0"/>
              <w:rPr>
                <w:lang w:val="en-AU"/>
              </w:rPr>
            </w:pPr>
          </w:p>
        </w:tc>
      </w:tr>
      <w:tr w:rsidR="00AD242C" w:rsidRPr="00BA5D1F" w14:paraId="6587DC68" w14:textId="30A5338F" w:rsidTr="00B6444B">
        <w:trPr>
          <w:trHeight w:val="310"/>
        </w:trPr>
        <w:tc>
          <w:tcPr>
            <w:tcW w:w="1473" w:type="dxa"/>
          </w:tcPr>
          <w:p w14:paraId="6B88BEC7" w14:textId="0A098066" w:rsidR="00AD242C" w:rsidRPr="00F75242" w:rsidRDefault="00AD242C" w:rsidP="00AD242C">
            <w:pPr>
              <w:spacing w:line="240" w:lineRule="auto"/>
              <w:ind w:firstLine="0"/>
              <w:rPr>
                <w:lang w:val="en-AU"/>
              </w:rPr>
            </w:pPr>
            <w:r w:rsidRPr="008A58AB">
              <w:rPr>
                <w:lang w:val="en-AU"/>
              </w:rPr>
              <w:t>Ms.</w:t>
            </w:r>
            <w:r w:rsidR="00E426E1">
              <w:rPr>
                <w:lang w:val="en-AU"/>
              </w:rPr>
              <w:t xml:space="preserve"> </w:t>
            </w:r>
            <w:r w:rsidR="00E426E1" w:rsidRPr="008A58AB">
              <w:rPr>
                <w:lang w:val="en-AU"/>
              </w:rPr>
              <w:t>Catherine Brennan</w:t>
            </w:r>
          </w:p>
        </w:tc>
        <w:tc>
          <w:tcPr>
            <w:tcW w:w="3609" w:type="dxa"/>
          </w:tcPr>
          <w:p w14:paraId="780BD7E5" w14:textId="63B7D460" w:rsidR="00AD242C" w:rsidRPr="00F75242" w:rsidRDefault="00E426E1" w:rsidP="00AD242C">
            <w:pPr>
              <w:spacing w:line="240" w:lineRule="auto"/>
              <w:ind w:firstLine="0"/>
              <w:rPr>
                <w:rFonts w:cs="Times New Roman"/>
                <w:lang w:val="en-AU"/>
              </w:rPr>
            </w:pPr>
            <w:r w:rsidRPr="008A58AB">
              <w:t>cbrennan@swin.edu.au</w:t>
            </w:r>
          </w:p>
        </w:tc>
        <w:tc>
          <w:tcPr>
            <w:tcW w:w="2710" w:type="dxa"/>
          </w:tcPr>
          <w:p w14:paraId="796652EA" w14:textId="11E53CEE" w:rsidR="00AD242C" w:rsidRPr="00F75242" w:rsidRDefault="00E426E1" w:rsidP="00AD242C">
            <w:pPr>
              <w:spacing w:line="240" w:lineRule="auto"/>
              <w:ind w:firstLine="0"/>
              <w:rPr>
                <w:lang w:val="en-AU"/>
              </w:rPr>
            </w:pPr>
            <w:r w:rsidRPr="008A58AB">
              <w:rPr>
                <w:lang w:val="en-AU"/>
              </w:rPr>
              <w:t>Swinburne</w:t>
            </w:r>
            <w:r>
              <w:rPr>
                <w:lang w:val="en-AU"/>
              </w:rPr>
              <w:t xml:space="preserve"> University of Technology</w:t>
            </w:r>
          </w:p>
        </w:tc>
        <w:tc>
          <w:tcPr>
            <w:tcW w:w="1417" w:type="dxa"/>
          </w:tcPr>
          <w:p w14:paraId="4CB7CE90" w14:textId="1468C1F3" w:rsidR="00AD242C" w:rsidRPr="00F75242" w:rsidRDefault="00AD242C" w:rsidP="00AD242C">
            <w:pPr>
              <w:spacing w:line="240" w:lineRule="auto"/>
              <w:ind w:firstLine="0"/>
              <w:rPr>
                <w:lang w:val="en-AU"/>
              </w:rPr>
            </w:pPr>
          </w:p>
        </w:tc>
      </w:tr>
      <w:tr w:rsidR="00AD242C" w:rsidRPr="00BA5D1F" w14:paraId="62D693DE" w14:textId="4DEB24F0" w:rsidTr="00B6444B">
        <w:trPr>
          <w:trHeight w:val="310"/>
        </w:trPr>
        <w:tc>
          <w:tcPr>
            <w:tcW w:w="1473" w:type="dxa"/>
          </w:tcPr>
          <w:p w14:paraId="5A0A0664" w14:textId="697CA9F7" w:rsidR="00AD242C" w:rsidRPr="00CA7EB0" w:rsidRDefault="00AD242C" w:rsidP="00AD242C">
            <w:pPr>
              <w:spacing w:line="240" w:lineRule="auto"/>
              <w:ind w:firstLine="0"/>
              <w:rPr>
                <w:lang w:val="en-AU"/>
              </w:rPr>
            </w:pPr>
            <w:r>
              <w:rPr>
                <w:lang w:val="en-AU"/>
              </w:rPr>
              <w:t>Prof.</w:t>
            </w:r>
            <w:r w:rsidR="00E426E1">
              <w:rPr>
                <w:lang w:val="en-AU"/>
              </w:rPr>
              <w:t xml:space="preserve"> </w:t>
            </w:r>
            <w:r w:rsidR="00E426E1" w:rsidRPr="008A58AB">
              <w:rPr>
                <w:lang w:val="en-AU"/>
              </w:rPr>
              <w:t>Maja Nedeljkovic</w:t>
            </w:r>
          </w:p>
        </w:tc>
        <w:tc>
          <w:tcPr>
            <w:tcW w:w="3609" w:type="dxa"/>
          </w:tcPr>
          <w:p w14:paraId="4DA420CA" w14:textId="25E2A693" w:rsidR="00AD242C" w:rsidRDefault="00E426E1" w:rsidP="00AD242C">
            <w:pPr>
              <w:spacing w:line="240" w:lineRule="auto"/>
              <w:ind w:firstLine="0"/>
            </w:pPr>
            <w:r w:rsidRPr="008A58AB">
              <w:t>mnedeljkovic@swin.edu.au</w:t>
            </w:r>
          </w:p>
        </w:tc>
        <w:tc>
          <w:tcPr>
            <w:tcW w:w="2710" w:type="dxa"/>
          </w:tcPr>
          <w:p w14:paraId="2C8AC5E4" w14:textId="46AB1298" w:rsidR="00AD242C" w:rsidRDefault="00E426E1" w:rsidP="00AD242C">
            <w:pPr>
              <w:spacing w:line="240" w:lineRule="auto"/>
              <w:ind w:firstLine="0"/>
              <w:rPr>
                <w:lang w:val="en-AU"/>
              </w:rPr>
            </w:pPr>
            <w:r w:rsidRPr="008A58AB">
              <w:rPr>
                <w:lang w:val="en-AU"/>
              </w:rPr>
              <w:t>Swinburne University of Technology</w:t>
            </w:r>
          </w:p>
        </w:tc>
        <w:tc>
          <w:tcPr>
            <w:tcW w:w="1417" w:type="dxa"/>
          </w:tcPr>
          <w:p w14:paraId="50F4E181" w14:textId="10419EA2" w:rsidR="00AD242C" w:rsidRDefault="00AD242C" w:rsidP="00AD242C">
            <w:pPr>
              <w:spacing w:line="240" w:lineRule="auto"/>
              <w:ind w:firstLine="0"/>
              <w:rPr>
                <w:lang w:val="en-AU"/>
              </w:rPr>
            </w:pPr>
          </w:p>
        </w:tc>
      </w:tr>
      <w:tr w:rsidR="00AD242C" w:rsidRPr="00BA5D1F" w14:paraId="4F91D2A2" w14:textId="3BA57335" w:rsidTr="00B6444B">
        <w:trPr>
          <w:trHeight w:val="310"/>
        </w:trPr>
        <w:tc>
          <w:tcPr>
            <w:tcW w:w="1473" w:type="dxa"/>
          </w:tcPr>
          <w:p w14:paraId="07CA61C3" w14:textId="3E6B232D" w:rsidR="00AD242C" w:rsidRDefault="00AD242C" w:rsidP="00AD242C">
            <w:pPr>
              <w:spacing w:line="240" w:lineRule="auto"/>
              <w:ind w:firstLine="0"/>
              <w:rPr>
                <w:lang w:val="en-AU"/>
              </w:rPr>
            </w:pPr>
            <w:r w:rsidRPr="008A58AB">
              <w:rPr>
                <w:lang w:val="en-AU"/>
              </w:rPr>
              <w:t>Ms.</w:t>
            </w:r>
            <w:r w:rsidR="00E426E1">
              <w:rPr>
                <w:lang w:val="en-AU"/>
              </w:rPr>
              <w:t xml:space="preserve"> C</w:t>
            </w:r>
            <w:r w:rsidR="00E426E1" w:rsidRPr="008A58AB">
              <w:rPr>
                <w:lang w:val="en-AU"/>
              </w:rPr>
              <w:t>hernyse Wei Ren Wong</w:t>
            </w:r>
          </w:p>
        </w:tc>
        <w:tc>
          <w:tcPr>
            <w:tcW w:w="3609" w:type="dxa"/>
          </w:tcPr>
          <w:p w14:paraId="7A153B12" w14:textId="3E8351C7" w:rsidR="00AD242C" w:rsidRDefault="00E426E1" w:rsidP="00AD242C">
            <w:pPr>
              <w:spacing w:line="240" w:lineRule="auto"/>
              <w:ind w:firstLine="0"/>
            </w:pPr>
            <w:r w:rsidRPr="008A58AB">
              <w:rPr>
                <w:lang w:val="en-AU"/>
              </w:rPr>
              <w:t>104233444@student.swin.edu.au</w:t>
            </w:r>
          </w:p>
        </w:tc>
        <w:tc>
          <w:tcPr>
            <w:tcW w:w="2710" w:type="dxa"/>
          </w:tcPr>
          <w:p w14:paraId="1B881B73" w14:textId="62D5D027" w:rsidR="00AD242C" w:rsidRDefault="00E426E1" w:rsidP="00AD242C">
            <w:pPr>
              <w:spacing w:line="240" w:lineRule="auto"/>
              <w:ind w:firstLine="0"/>
              <w:rPr>
                <w:lang w:val="en-AU"/>
              </w:rPr>
            </w:pPr>
            <w:r w:rsidRPr="008A58AB">
              <w:rPr>
                <w:lang w:val="en-AU"/>
              </w:rPr>
              <w:t>Swinburne University of Technology</w:t>
            </w:r>
          </w:p>
        </w:tc>
        <w:tc>
          <w:tcPr>
            <w:tcW w:w="1417" w:type="dxa"/>
          </w:tcPr>
          <w:p w14:paraId="55419025" w14:textId="7264A4F7" w:rsidR="00AD242C" w:rsidRDefault="00E426E1" w:rsidP="00AD242C">
            <w:pPr>
              <w:spacing w:line="240" w:lineRule="auto"/>
              <w:ind w:firstLine="0"/>
              <w:rPr>
                <w:lang w:val="en-AU"/>
              </w:rPr>
            </w:pPr>
            <w:r>
              <w:rPr>
                <w:lang w:val="en-AU"/>
              </w:rPr>
              <w:t>Student investigator (Masters)</w:t>
            </w:r>
          </w:p>
        </w:tc>
      </w:tr>
    </w:tbl>
    <w:p w14:paraId="432A6BE8" w14:textId="77777777" w:rsidR="00A412AD" w:rsidRDefault="00A412AD" w:rsidP="00FF4119">
      <w:pPr>
        <w:ind w:firstLine="0"/>
        <w:rPr>
          <w:lang w:val="en-AU"/>
        </w:rPr>
      </w:pPr>
    </w:p>
    <w:p w14:paraId="48FC3B61" w14:textId="77777777" w:rsidR="001A34C9" w:rsidRPr="002B5A7F" w:rsidRDefault="001A34C9" w:rsidP="001A34C9">
      <w:pPr>
        <w:pStyle w:val="Heading2"/>
        <w:rPr>
          <w:lang w:val="en-AU"/>
        </w:rPr>
      </w:pPr>
      <w:bookmarkStart w:id="4" w:name="_Toc169614586"/>
      <w:r w:rsidRPr="002B5A7F">
        <w:rPr>
          <w:lang w:val="en-AU"/>
        </w:rPr>
        <w:t>Study sponsor</w:t>
      </w:r>
      <w:bookmarkEnd w:id="4"/>
    </w:p>
    <w:tbl>
      <w:tblPr>
        <w:tblStyle w:val="TableGrid"/>
        <w:tblW w:w="9209" w:type="dxa"/>
        <w:tblLook w:val="04A0" w:firstRow="1" w:lastRow="0" w:firstColumn="1" w:lastColumn="0" w:noHBand="0" w:noVBand="1"/>
      </w:tblPr>
      <w:tblGrid>
        <w:gridCol w:w="1356"/>
        <w:gridCol w:w="7853"/>
      </w:tblGrid>
      <w:tr w:rsidR="00461EB2" w:rsidRPr="00BA5D1F" w14:paraId="6D7AFF0C" w14:textId="77777777" w:rsidTr="007917A9">
        <w:tc>
          <w:tcPr>
            <w:tcW w:w="1356" w:type="dxa"/>
          </w:tcPr>
          <w:p w14:paraId="0F7EDCB8" w14:textId="77777777" w:rsidR="00461EB2" w:rsidRPr="00F75242" w:rsidRDefault="00461EB2" w:rsidP="00461EB2">
            <w:pPr>
              <w:ind w:firstLine="0"/>
              <w:rPr>
                <w:b/>
                <w:bCs/>
                <w:lang w:val="en-AU"/>
              </w:rPr>
            </w:pPr>
            <w:r w:rsidRPr="00F75242">
              <w:rPr>
                <w:b/>
                <w:bCs/>
                <w:lang w:val="en-AU"/>
              </w:rPr>
              <w:t>Name</w:t>
            </w:r>
          </w:p>
        </w:tc>
        <w:tc>
          <w:tcPr>
            <w:tcW w:w="7853" w:type="dxa"/>
          </w:tcPr>
          <w:p w14:paraId="0D35DE25" w14:textId="2D5B41C9" w:rsidR="00461EB2" w:rsidRPr="00F75242" w:rsidRDefault="00461EB2" w:rsidP="00461EB2">
            <w:pPr>
              <w:ind w:firstLine="0"/>
              <w:rPr>
                <w:lang w:val="en-AU"/>
              </w:rPr>
            </w:pPr>
            <w:r>
              <w:rPr>
                <w:lang w:val="en-AU"/>
              </w:rPr>
              <w:t>Swinburne University of Technology</w:t>
            </w:r>
          </w:p>
        </w:tc>
      </w:tr>
      <w:tr w:rsidR="00461EB2" w:rsidRPr="00BA5D1F" w14:paraId="5E61FDFA" w14:textId="77777777" w:rsidTr="007917A9">
        <w:tc>
          <w:tcPr>
            <w:tcW w:w="1356" w:type="dxa"/>
          </w:tcPr>
          <w:p w14:paraId="229772C9" w14:textId="77777777" w:rsidR="00461EB2" w:rsidRPr="00F75242" w:rsidRDefault="00461EB2" w:rsidP="00461EB2">
            <w:pPr>
              <w:ind w:firstLine="0"/>
              <w:rPr>
                <w:b/>
                <w:bCs/>
                <w:lang w:val="en-AU"/>
              </w:rPr>
            </w:pPr>
            <w:r w:rsidRPr="00F75242">
              <w:rPr>
                <w:b/>
                <w:bCs/>
                <w:lang w:val="en-AU"/>
              </w:rPr>
              <w:t>Address</w:t>
            </w:r>
          </w:p>
        </w:tc>
        <w:tc>
          <w:tcPr>
            <w:tcW w:w="7853" w:type="dxa"/>
          </w:tcPr>
          <w:p w14:paraId="20F77D49" w14:textId="77777777" w:rsidR="00461EB2" w:rsidRPr="00745CB3" w:rsidRDefault="00461EB2" w:rsidP="00461EB2">
            <w:pPr>
              <w:ind w:firstLine="0"/>
              <w:rPr>
                <w:lang w:val="en-AU"/>
              </w:rPr>
            </w:pPr>
            <w:r w:rsidRPr="00745CB3">
              <w:rPr>
                <w:lang w:val="en-AU"/>
              </w:rPr>
              <w:t xml:space="preserve">John Street, </w:t>
            </w:r>
          </w:p>
          <w:p w14:paraId="078CC9E4" w14:textId="518E1503" w:rsidR="00461EB2" w:rsidRPr="00F75242" w:rsidRDefault="00461EB2" w:rsidP="00461EB2">
            <w:pPr>
              <w:ind w:firstLine="0"/>
              <w:rPr>
                <w:lang w:val="en-AU"/>
              </w:rPr>
            </w:pPr>
            <w:r w:rsidRPr="00745CB3">
              <w:rPr>
                <w:lang w:val="en-AU"/>
              </w:rPr>
              <w:lastRenderedPageBreak/>
              <w:t>Hawthorn, VIC 3122</w:t>
            </w:r>
          </w:p>
        </w:tc>
      </w:tr>
      <w:tr w:rsidR="00461EB2" w:rsidRPr="00BA5D1F" w14:paraId="33CAE908" w14:textId="77777777" w:rsidTr="007917A9">
        <w:tc>
          <w:tcPr>
            <w:tcW w:w="1356" w:type="dxa"/>
          </w:tcPr>
          <w:p w14:paraId="705935E9" w14:textId="77777777" w:rsidR="00461EB2" w:rsidRPr="00F75242" w:rsidRDefault="00461EB2" w:rsidP="00461EB2">
            <w:pPr>
              <w:ind w:firstLine="0"/>
              <w:rPr>
                <w:b/>
                <w:bCs/>
                <w:lang w:val="en-AU"/>
              </w:rPr>
            </w:pPr>
            <w:r w:rsidRPr="00F75242">
              <w:rPr>
                <w:b/>
                <w:bCs/>
                <w:lang w:val="en-AU"/>
              </w:rPr>
              <w:lastRenderedPageBreak/>
              <w:t xml:space="preserve">Contact </w:t>
            </w:r>
          </w:p>
        </w:tc>
        <w:tc>
          <w:tcPr>
            <w:tcW w:w="7853" w:type="dxa"/>
          </w:tcPr>
          <w:p w14:paraId="1B39B06C" w14:textId="52C8F678" w:rsidR="00461EB2" w:rsidRPr="00F75242" w:rsidRDefault="00461EB2" w:rsidP="00461EB2">
            <w:pPr>
              <w:ind w:firstLine="0"/>
              <w:rPr>
                <w:lang w:val="en-AU"/>
              </w:rPr>
            </w:pPr>
            <w:r w:rsidRPr="00745CB3">
              <w:rPr>
                <w:rFonts w:cs="Times New Roman"/>
                <w:lang w:val="en-AU"/>
              </w:rPr>
              <w:t>kelvinwong@swin.edu.au</w:t>
            </w:r>
          </w:p>
        </w:tc>
      </w:tr>
    </w:tbl>
    <w:p w14:paraId="4A989EAD" w14:textId="77777777" w:rsidR="001A34C9" w:rsidRDefault="001A34C9" w:rsidP="00FF4119">
      <w:pPr>
        <w:ind w:firstLine="0"/>
        <w:rPr>
          <w:lang w:val="en-AU"/>
        </w:rPr>
      </w:pPr>
    </w:p>
    <w:p w14:paraId="17781B0A" w14:textId="77777777" w:rsidR="00B8273B" w:rsidRPr="00F75242" w:rsidRDefault="00B8273B" w:rsidP="00B8273B">
      <w:pPr>
        <w:pStyle w:val="Heading2"/>
        <w:rPr>
          <w:lang w:val="en-AU"/>
        </w:rPr>
      </w:pPr>
      <w:bookmarkStart w:id="5" w:name="_Toc169614587"/>
      <w:r w:rsidRPr="00F75242">
        <w:rPr>
          <w:lang w:val="en-AU"/>
        </w:rPr>
        <w:t>Funding and resources</w:t>
      </w:r>
      <w:bookmarkEnd w:id="5"/>
    </w:p>
    <w:p w14:paraId="25EE94B8" w14:textId="0E9FF09B" w:rsidR="00B8273B" w:rsidRDefault="008D7B40" w:rsidP="00FF4119">
      <w:pPr>
        <w:ind w:firstLine="0"/>
        <w:rPr>
          <w:lang w:val="en-AU"/>
        </w:rPr>
      </w:pPr>
      <w:r>
        <w:rPr>
          <w:lang w:val="en-AU"/>
        </w:rPr>
        <w:t>Swinburne University School of Health Sciences Small Research Grants</w:t>
      </w:r>
      <w:r w:rsidR="007B703F">
        <w:rPr>
          <w:lang w:val="en-AU"/>
        </w:rPr>
        <w:t xml:space="preserve"> </w:t>
      </w:r>
      <w:r w:rsidR="00847A51">
        <w:rPr>
          <w:lang w:val="en-AU"/>
        </w:rPr>
        <w:t>(</w:t>
      </w:r>
      <w:r w:rsidR="007B703F" w:rsidRPr="007B703F">
        <w:rPr>
          <w:lang w:val="en-AU"/>
        </w:rPr>
        <w:t>11.2711.33215</w:t>
      </w:r>
      <w:r w:rsidR="00847A51">
        <w:rPr>
          <w:lang w:val="en-AU"/>
        </w:rPr>
        <w:t>)</w:t>
      </w:r>
      <w:r>
        <w:rPr>
          <w:lang w:val="en-AU"/>
        </w:rPr>
        <w:t>.</w:t>
      </w:r>
    </w:p>
    <w:p w14:paraId="4EFEBBD6" w14:textId="77777777" w:rsidR="0000237C" w:rsidRDefault="0000237C" w:rsidP="00FF4119">
      <w:pPr>
        <w:ind w:firstLine="0"/>
        <w:rPr>
          <w:lang w:val="en-AU"/>
        </w:rPr>
      </w:pPr>
    </w:p>
    <w:p w14:paraId="01900974" w14:textId="77777777" w:rsidR="00A412AD" w:rsidRPr="00F75242" w:rsidRDefault="00A412AD" w:rsidP="00A412AD">
      <w:pPr>
        <w:pStyle w:val="Heading2"/>
        <w:rPr>
          <w:lang w:val="en-AU"/>
        </w:rPr>
      </w:pPr>
      <w:bookmarkStart w:id="6" w:name="_Toc169614588"/>
      <w:r>
        <w:rPr>
          <w:lang w:val="en-AU"/>
        </w:rPr>
        <w:t>Study</w:t>
      </w:r>
      <w:r w:rsidRPr="00F75242">
        <w:rPr>
          <w:lang w:val="en-AU"/>
        </w:rPr>
        <w:t xml:space="preserve"> sites</w:t>
      </w:r>
      <w:bookmarkEnd w:id="6"/>
    </w:p>
    <w:tbl>
      <w:tblPr>
        <w:tblStyle w:val="TableGrid"/>
        <w:tblW w:w="9209" w:type="dxa"/>
        <w:tblLook w:val="04A0" w:firstRow="1" w:lastRow="0" w:firstColumn="1" w:lastColumn="0" w:noHBand="0" w:noVBand="1"/>
      </w:tblPr>
      <w:tblGrid>
        <w:gridCol w:w="3964"/>
        <w:gridCol w:w="5245"/>
      </w:tblGrid>
      <w:tr w:rsidR="00A412AD" w:rsidRPr="00BA5D1F" w14:paraId="4A5B11D9" w14:textId="77777777" w:rsidTr="005F7989">
        <w:tc>
          <w:tcPr>
            <w:tcW w:w="3964" w:type="dxa"/>
          </w:tcPr>
          <w:p w14:paraId="0DC7500E" w14:textId="77777777" w:rsidR="00A412AD" w:rsidRPr="00F75242" w:rsidRDefault="00A412AD">
            <w:pPr>
              <w:ind w:firstLine="0"/>
              <w:rPr>
                <w:b/>
                <w:bCs/>
                <w:lang w:val="en-AU"/>
              </w:rPr>
            </w:pPr>
            <w:r w:rsidRPr="00F75242">
              <w:rPr>
                <w:b/>
                <w:bCs/>
                <w:lang w:val="en-AU"/>
              </w:rPr>
              <w:t>Site name</w:t>
            </w:r>
          </w:p>
        </w:tc>
        <w:tc>
          <w:tcPr>
            <w:tcW w:w="5245" w:type="dxa"/>
          </w:tcPr>
          <w:p w14:paraId="3256E34F" w14:textId="77777777" w:rsidR="00A412AD" w:rsidRPr="00F75242" w:rsidRDefault="00A412AD">
            <w:pPr>
              <w:ind w:firstLine="0"/>
              <w:rPr>
                <w:b/>
                <w:bCs/>
                <w:lang w:val="en-AU"/>
              </w:rPr>
            </w:pPr>
            <w:r w:rsidRPr="00F75242">
              <w:rPr>
                <w:b/>
                <w:bCs/>
                <w:lang w:val="en-AU"/>
              </w:rPr>
              <w:t>Site address</w:t>
            </w:r>
          </w:p>
        </w:tc>
      </w:tr>
      <w:tr w:rsidR="00120A42" w:rsidRPr="00BA5D1F" w14:paraId="14CB8E88" w14:textId="77777777" w:rsidTr="005F7989">
        <w:tc>
          <w:tcPr>
            <w:tcW w:w="3964" w:type="dxa"/>
          </w:tcPr>
          <w:p w14:paraId="22C8803F" w14:textId="5F9A01CE" w:rsidR="00120A42" w:rsidRPr="00F75242" w:rsidRDefault="007E290A" w:rsidP="00120A42">
            <w:pPr>
              <w:ind w:firstLine="0"/>
              <w:rPr>
                <w:lang w:val="en-AU"/>
              </w:rPr>
            </w:pPr>
            <w:r>
              <w:rPr>
                <w:lang w:val="en-AU"/>
              </w:rPr>
              <w:t>Testing Room</w:t>
            </w:r>
            <w:r w:rsidR="00032E1E">
              <w:rPr>
                <w:lang w:val="en-AU"/>
              </w:rPr>
              <w:t>s</w:t>
            </w:r>
            <w:r w:rsidR="00120A42" w:rsidRPr="00745CB3">
              <w:rPr>
                <w:lang w:val="en-AU"/>
              </w:rPr>
              <w:t xml:space="preserve"> 344, C</w:t>
            </w:r>
            <w:r>
              <w:rPr>
                <w:lang w:val="en-AU"/>
              </w:rPr>
              <w:t>linical Trials Research Centre</w:t>
            </w:r>
          </w:p>
        </w:tc>
        <w:tc>
          <w:tcPr>
            <w:tcW w:w="5245" w:type="dxa"/>
          </w:tcPr>
          <w:p w14:paraId="00ECBAEC" w14:textId="5E28A77F" w:rsidR="00120A42" w:rsidRPr="00F75242" w:rsidRDefault="00120A42" w:rsidP="00120A42">
            <w:pPr>
              <w:ind w:firstLine="0"/>
              <w:rPr>
                <w:lang w:val="en-AU"/>
              </w:rPr>
            </w:pPr>
            <w:r w:rsidRPr="00745CB3">
              <w:rPr>
                <w:lang w:val="en-AU"/>
              </w:rPr>
              <w:t>Level 3, Advanced Technologies Centre, Burwood Rd, Hawthorn, VIC 3122</w:t>
            </w:r>
          </w:p>
        </w:tc>
      </w:tr>
    </w:tbl>
    <w:p w14:paraId="62CBFE15" w14:textId="77777777" w:rsidR="00C0001E" w:rsidRPr="00F75242" w:rsidRDefault="00C0001E" w:rsidP="00904CD3">
      <w:pPr>
        <w:ind w:firstLine="0"/>
        <w:rPr>
          <w:lang w:val="en-AU"/>
        </w:rPr>
      </w:pPr>
    </w:p>
    <w:p w14:paraId="321231D9" w14:textId="7DAA8617" w:rsidR="000F249C" w:rsidRPr="00F75242" w:rsidRDefault="00487844" w:rsidP="00B243B2">
      <w:pPr>
        <w:pStyle w:val="Heading2"/>
        <w:rPr>
          <w:lang w:val="en-AU"/>
        </w:rPr>
      </w:pPr>
      <w:bookmarkStart w:id="7" w:name="_Toc169614589"/>
      <w:r w:rsidRPr="00F75242">
        <w:rPr>
          <w:lang w:val="en-AU"/>
        </w:rPr>
        <w:t xml:space="preserve">Independent and/or </w:t>
      </w:r>
      <w:r w:rsidR="007312B8">
        <w:rPr>
          <w:lang w:val="en-AU"/>
        </w:rPr>
        <w:t>study</w:t>
      </w:r>
      <w:r w:rsidRPr="00F75242">
        <w:rPr>
          <w:lang w:val="en-AU"/>
        </w:rPr>
        <w:t xml:space="preserve"> safety </w:t>
      </w:r>
      <w:r w:rsidR="00C0001E" w:rsidRPr="00F75242">
        <w:rPr>
          <w:lang w:val="en-AU"/>
        </w:rPr>
        <w:t xml:space="preserve">individuals or </w:t>
      </w:r>
      <w:r w:rsidRPr="00F75242">
        <w:rPr>
          <w:lang w:val="en-AU"/>
        </w:rPr>
        <w:t>committees</w:t>
      </w:r>
      <w:bookmarkEnd w:id="7"/>
    </w:p>
    <w:p w14:paraId="554014AD" w14:textId="28A2354D" w:rsidR="00C0001E" w:rsidRPr="00BA5D1F" w:rsidRDefault="00B243B2" w:rsidP="00B243B2">
      <w:pPr>
        <w:ind w:firstLine="0"/>
        <w:rPr>
          <w:lang w:val="en-AU" w:eastAsia="en-AU"/>
        </w:rPr>
      </w:pPr>
      <w:r w:rsidRPr="00BA5D1F">
        <w:rPr>
          <w:lang w:val="en-AU" w:eastAsia="en-AU"/>
        </w:rPr>
        <w:t xml:space="preserve">The following investigator is responsible for notifying HREC of any concerns relating to safety during this </w:t>
      </w:r>
      <w:r w:rsidR="003D3DBE">
        <w:rPr>
          <w:lang w:val="en-AU" w:eastAsia="en-AU"/>
        </w:rPr>
        <w:t>study</w:t>
      </w:r>
      <w:r w:rsidRPr="00BA5D1F">
        <w:rPr>
          <w:lang w:val="en-AU" w:eastAsia="en-AU"/>
        </w:rPr>
        <w:t>:</w:t>
      </w:r>
    </w:p>
    <w:tbl>
      <w:tblPr>
        <w:tblStyle w:val="TableGrid"/>
        <w:tblW w:w="9198" w:type="dxa"/>
        <w:tblLook w:val="04A0" w:firstRow="1" w:lastRow="0" w:firstColumn="1" w:lastColumn="0" w:noHBand="0" w:noVBand="1"/>
      </w:tblPr>
      <w:tblGrid>
        <w:gridCol w:w="1368"/>
        <w:gridCol w:w="2610"/>
        <w:gridCol w:w="5220"/>
      </w:tblGrid>
      <w:tr w:rsidR="00F72242" w:rsidRPr="00BA5D1F" w14:paraId="38A8E6C6" w14:textId="77777777" w:rsidTr="001039F4">
        <w:trPr>
          <w:trHeight w:val="285"/>
        </w:trPr>
        <w:tc>
          <w:tcPr>
            <w:tcW w:w="1368" w:type="dxa"/>
          </w:tcPr>
          <w:p w14:paraId="7F0F145D" w14:textId="77777777" w:rsidR="00F72242" w:rsidRPr="00F75242" w:rsidRDefault="00F72242" w:rsidP="00B243B2">
            <w:pPr>
              <w:ind w:firstLine="0"/>
              <w:rPr>
                <w:b/>
                <w:bCs/>
                <w:lang w:val="en-AU"/>
              </w:rPr>
            </w:pPr>
            <w:r w:rsidRPr="00F75242">
              <w:rPr>
                <w:b/>
                <w:bCs/>
                <w:lang w:val="en-AU"/>
              </w:rPr>
              <w:t xml:space="preserve">Title </w:t>
            </w:r>
          </w:p>
        </w:tc>
        <w:tc>
          <w:tcPr>
            <w:tcW w:w="2610" w:type="dxa"/>
          </w:tcPr>
          <w:p w14:paraId="008D3F61" w14:textId="77777777" w:rsidR="00F72242" w:rsidRPr="00F75242" w:rsidRDefault="00F72242" w:rsidP="00B243B2">
            <w:pPr>
              <w:ind w:firstLine="0"/>
              <w:rPr>
                <w:b/>
                <w:bCs/>
                <w:lang w:val="en-AU"/>
              </w:rPr>
            </w:pPr>
            <w:r w:rsidRPr="00F75242">
              <w:rPr>
                <w:b/>
                <w:bCs/>
                <w:lang w:val="en-AU"/>
              </w:rPr>
              <w:t xml:space="preserve">Name </w:t>
            </w:r>
          </w:p>
        </w:tc>
        <w:tc>
          <w:tcPr>
            <w:tcW w:w="5220" w:type="dxa"/>
          </w:tcPr>
          <w:p w14:paraId="45C52F00" w14:textId="77777777" w:rsidR="00F72242" w:rsidRPr="00F75242" w:rsidRDefault="00F72242" w:rsidP="00B243B2">
            <w:pPr>
              <w:ind w:firstLine="0"/>
              <w:rPr>
                <w:b/>
                <w:bCs/>
                <w:lang w:val="en-AU"/>
              </w:rPr>
            </w:pPr>
            <w:r w:rsidRPr="00F75242">
              <w:rPr>
                <w:b/>
                <w:bCs/>
                <w:lang w:val="en-AU"/>
              </w:rPr>
              <w:t>Email</w:t>
            </w:r>
          </w:p>
        </w:tc>
      </w:tr>
      <w:tr w:rsidR="00F72242" w:rsidRPr="00BA5D1F" w14:paraId="679FF55C" w14:textId="77777777" w:rsidTr="001039F4">
        <w:trPr>
          <w:trHeight w:val="310"/>
        </w:trPr>
        <w:tc>
          <w:tcPr>
            <w:tcW w:w="1368" w:type="dxa"/>
          </w:tcPr>
          <w:p w14:paraId="42A9FBB8" w14:textId="7AC9EF69" w:rsidR="00F72242" w:rsidRPr="00F75242" w:rsidRDefault="00E80AA7" w:rsidP="00B243B2">
            <w:pPr>
              <w:ind w:firstLine="0"/>
              <w:rPr>
                <w:lang w:val="en-AU"/>
              </w:rPr>
            </w:pPr>
            <w:r>
              <w:rPr>
                <w:lang w:val="en-AU"/>
              </w:rPr>
              <w:t>Dr.</w:t>
            </w:r>
          </w:p>
        </w:tc>
        <w:tc>
          <w:tcPr>
            <w:tcW w:w="2610" w:type="dxa"/>
          </w:tcPr>
          <w:p w14:paraId="0E2A87C1" w14:textId="1D2BB6B5" w:rsidR="00F72242" w:rsidRPr="00F75242" w:rsidRDefault="00E80AA7" w:rsidP="00B243B2">
            <w:pPr>
              <w:ind w:firstLine="0"/>
              <w:rPr>
                <w:lang w:val="en-AU"/>
              </w:rPr>
            </w:pPr>
            <w:r>
              <w:rPr>
                <w:lang w:val="en-AU"/>
              </w:rPr>
              <w:t>Kelvin Wong</w:t>
            </w:r>
          </w:p>
        </w:tc>
        <w:tc>
          <w:tcPr>
            <w:tcW w:w="5220" w:type="dxa"/>
          </w:tcPr>
          <w:p w14:paraId="10A6BCA6" w14:textId="2F5A12A7" w:rsidR="00F72242" w:rsidRPr="00AC4DF6" w:rsidRDefault="00E80AA7" w:rsidP="00B243B2">
            <w:pPr>
              <w:ind w:firstLine="0"/>
              <w:rPr>
                <w:rFonts w:cs="Times New Roman"/>
                <w:lang w:val="en-AU"/>
              </w:rPr>
            </w:pPr>
            <w:r>
              <w:rPr>
                <w:rFonts w:cs="Times New Roman"/>
                <w:lang w:val="en-AU"/>
              </w:rPr>
              <w:t>kelvinwong@swin.edu.au</w:t>
            </w:r>
          </w:p>
        </w:tc>
      </w:tr>
    </w:tbl>
    <w:p w14:paraId="375A307B" w14:textId="77777777" w:rsidR="00C0001E" w:rsidRPr="00F75242" w:rsidRDefault="00C0001E" w:rsidP="00904CD3">
      <w:pPr>
        <w:ind w:firstLine="0"/>
        <w:rPr>
          <w:lang w:val="en-AU"/>
        </w:rPr>
      </w:pPr>
    </w:p>
    <w:p w14:paraId="77F6B01A" w14:textId="4854E400" w:rsidR="00F31D9E" w:rsidRPr="007129E7" w:rsidRDefault="00F31D9E" w:rsidP="00C0001E">
      <w:pPr>
        <w:pStyle w:val="Heading2"/>
        <w:rPr>
          <w:lang w:val="en-AU"/>
        </w:rPr>
      </w:pPr>
      <w:bookmarkStart w:id="8" w:name="_Toc169614590"/>
      <w:r w:rsidRPr="007129E7">
        <w:rPr>
          <w:lang w:val="en-AU"/>
        </w:rPr>
        <w:t>Insurance</w:t>
      </w:r>
      <w:bookmarkEnd w:id="8"/>
    </w:p>
    <w:p w14:paraId="53400DC9" w14:textId="0A303988" w:rsidR="00E70395" w:rsidRPr="007129E7" w:rsidRDefault="00A6547B" w:rsidP="00D40476">
      <w:pPr>
        <w:ind w:firstLine="0"/>
        <w:rPr>
          <w:lang w:val="en-AU"/>
        </w:rPr>
      </w:pPr>
      <w:r>
        <w:rPr>
          <w:lang w:val="en-AU"/>
        </w:rPr>
        <w:t>This trial is covered by Swinburne’s Medical Malpractice insurance.</w:t>
      </w:r>
    </w:p>
    <w:p w14:paraId="01DEC991" w14:textId="77777777" w:rsidR="00E70395" w:rsidRDefault="00F72242" w:rsidP="00E70395">
      <w:pPr>
        <w:rPr>
          <w:lang w:val="en-AU"/>
        </w:rPr>
      </w:pPr>
      <w:r w:rsidRPr="00F75242">
        <w:rPr>
          <w:lang w:val="en-AU"/>
        </w:rPr>
        <w:br w:type="page"/>
      </w:r>
    </w:p>
    <w:p w14:paraId="145FA230" w14:textId="23E42150" w:rsidR="00F72242" w:rsidRPr="00F75242" w:rsidRDefault="00F72242" w:rsidP="00E70395">
      <w:pPr>
        <w:pStyle w:val="Heading1"/>
        <w:rPr>
          <w:lang w:val="en-AU"/>
        </w:rPr>
      </w:pPr>
      <w:bookmarkStart w:id="9" w:name="_Toc169614591"/>
      <w:r w:rsidRPr="00F75242">
        <w:rPr>
          <w:lang w:val="en-AU"/>
        </w:rPr>
        <w:lastRenderedPageBreak/>
        <w:t>Introduction</w:t>
      </w:r>
      <w:bookmarkEnd w:id="9"/>
    </w:p>
    <w:p w14:paraId="33DDC9A1" w14:textId="77777777" w:rsidR="00E65776" w:rsidRPr="00F75242" w:rsidRDefault="00E65776" w:rsidP="00987442">
      <w:pPr>
        <w:ind w:firstLine="0"/>
        <w:rPr>
          <w:lang w:val="en-AU"/>
        </w:rPr>
      </w:pPr>
    </w:p>
    <w:p w14:paraId="5E8CF62F" w14:textId="11D246A6" w:rsidR="00F72242" w:rsidRPr="00F75242" w:rsidRDefault="00F72242" w:rsidP="00C0001E">
      <w:pPr>
        <w:pStyle w:val="Heading2"/>
        <w:rPr>
          <w:lang w:val="en-AU"/>
        </w:rPr>
      </w:pPr>
      <w:bookmarkStart w:id="10" w:name="_Toc169614592"/>
      <w:r w:rsidRPr="00F75242">
        <w:rPr>
          <w:lang w:val="en-AU"/>
        </w:rPr>
        <w:t xml:space="preserve">Background </w:t>
      </w:r>
      <w:r w:rsidR="009A081A">
        <w:rPr>
          <w:lang w:val="en-AU"/>
        </w:rPr>
        <w:t>and rationale</w:t>
      </w:r>
      <w:bookmarkEnd w:id="10"/>
    </w:p>
    <w:p w14:paraId="75823BC6" w14:textId="77777777" w:rsidR="00B94EA2" w:rsidRDefault="00E208A3" w:rsidP="00B20C0C">
      <w:pPr>
        <w:ind w:firstLine="0"/>
        <w:rPr>
          <w:lang w:val="en-AU"/>
        </w:rPr>
      </w:pPr>
      <w:r w:rsidRPr="6C058587">
        <w:rPr>
          <w:lang w:val="en-AU"/>
        </w:rPr>
        <w:t>Obsessive compulsive disorder (OCD) is characterised by obsessions</w:t>
      </w:r>
      <w:r w:rsidR="00EF1053">
        <w:rPr>
          <w:lang w:val="en-AU"/>
        </w:rPr>
        <w:t xml:space="preserve"> – </w:t>
      </w:r>
      <w:r w:rsidRPr="6C058587">
        <w:rPr>
          <w:lang w:val="en-AU"/>
        </w:rPr>
        <w:t>intrusive and persistent thoughts, urges or images that cause significant anxiety</w:t>
      </w:r>
    </w:p>
    <w:p w14:paraId="6850146F" w14:textId="58D81A9F" w:rsidR="00E208A3" w:rsidRDefault="00E208A3" w:rsidP="00B20C0C">
      <w:pPr>
        <w:ind w:firstLine="0"/>
        <w:rPr>
          <w:lang w:val="en-AU"/>
        </w:rPr>
      </w:pPr>
      <w:r w:rsidRPr="6C058587">
        <w:rPr>
          <w:lang w:val="en-AU"/>
        </w:rPr>
        <w:t xml:space="preserve"> or distress</w:t>
      </w:r>
      <w:r w:rsidR="00EF1053">
        <w:rPr>
          <w:lang w:val="en-AU"/>
        </w:rPr>
        <w:t xml:space="preserve">; </w:t>
      </w:r>
      <w:r w:rsidRPr="6C058587">
        <w:rPr>
          <w:lang w:val="en-AU"/>
        </w:rPr>
        <w:t>and compulsions</w:t>
      </w:r>
      <w:r w:rsidR="00EF1053">
        <w:rPr>
          <w:lang w:val="en-AU"/>
        </w:rPr>
        <w:t xml:space="preserve"> – </w:t>
      </w:r>
      <w:r w:rsidRPr="6C058587">
        <w:rPr>
          <w:lang w:val="en-AU"/>
        </w:rPr>
        <w:t xml:space="preserve">which are repetitive behaviours or mental acts the individual </w:t>
      </w:r>
      <w:r w:rsidR="00EF1053">
        <w:rPr>
          <w:lang w:val="en-AU"/>
        </w:rPr>
        <w:t xml:space="preserve">feels they </w:t>
      </w:r>
      <w:r w:rsidRPr="6C058587">
        <w:rPr>
          <w:lang w:val="en-AU"/>
        </w:rPr>
        <w:t xml:space="preserve">must perform to alleviate the anxiety or distress (American Psychiatric Association, 2022; APA). It has a lifetime prevalence rate of approximately 2% in adults (Skapinakis et al., 2016) and is associated with decreased quality of life for the individual, their family and/or carers (Macy et al., 2013), as well as significant impairments in social and occupational functioning (APA, 2022). Contamination-related OCD (C-OCD) is one of the most common OCD subtypes (Markarian et al., 2010), where individuals have an overwhelming concern </w:t>
      </w:r>
      <w:r w:rsidR="00EF1053">
        <w:rPr>
          <w:lang w:val="en-AU"/>
        </w:rPr>
        <w:t>about</w:t>
      </w:r>
      <w:r w:rsidRPr="6C058587">
        <w:rPr>
          <w:lang w:val="en-AU"/>
        </w:rPr>
        <w:t xml:space="preserve"> being in contact with contaminants (e.g.</w:t>
      </w:r>
      <w:r w:rsidR="00E769BF">
        <w:rPr>
          <w:lang w:val="en-AU"/>
        </w:rPr>
        <w:t>,</w:t>
      </w:r>
      <w:r w:rsidRPr="6C058587">
        <w:rPr>
          <w:lang w:val="en-AU"/>
        </w:rPr>
        <w:t xml:space="preserve"> bodily fluids, germs, disease, dirt) and </w:t>
      </w:r>
      <w:r w:rsidR="00E769BF">
        <w:rPr>
          <w:lang w:val="en-AU"/>
        </w:rPr>
        <w:t>perform</w:t>
      </w:r>
      <w:r w:rsidRPr="6C058587">
        <w:rPr>
          <w:lang w:val="en-AU"/>
        </w:rPr>
        <w:t xml:space="preserve"> compulsions like repeated handwashing.</w:t>
      </w:r>
    </w:p>
    <w:p w14:paraId="632CE5DA" w14:textId="388345B6" w:rsidR="00E208A3" w:rsidRDefault="00B20C0C" w:rsidP="00B20C0C">
      <w:pPr>
        <w:ind w:firstLine="0"/>
        <w:rPr>
          <w:lang w:val="en-AU"/>
        </w:rPr>
      </w:pPr>
      <w:r>
        <w:rPr>
          <w:lang w:val="en-AU"/>
        </w:rPr>
        <w:tab/>
      </w:r>
      <w:r w:rsidR="00E208A3" w:rsidRPr="6C058587">
        <w:rPr>
          <w:lang w:val="en-AU"/>
        </w:rPr>
        <w:t xml:space="preserve">The recommended first-line treatment for OCD is </w:t>
      </w:r>
      <w:r>
        <w:rPr>
          <w:lang w:val="en-AU"/>
        </w:rPr>
        <w:t>cognitive-behavioural therapy</w:t>
      </w:r>
      <w:r w:rsidR="00E208A3" w:rsidRPr="6C058587">
        <w:rPr>
          <w:lang w:val="en-AU"/>
        </w:rPr>
        <w:t xml:space="preserve"> incorporating exposure and response prevention (ERP; Australian Psychological Society, 2018; APS; National Institute for Health and Care Excellence, 2005). In ERP, individuals are gradually exposed to feared stimuli or situations </w:t>
      </w:r>
      <w:r w:rsidR="00CF762D">
        <w:rPr>
          <w:lang w:val="en-AU"/>
        </w:rPr>
        <w:t>in vivo</w:t>
      </w:r>
      <w:r w:rsidR="00E208A3" w:rsidRPr="6C058587">
        <w:rPr>
          <w:lang w:val="en-AU"/>
        </w:rPr>
        <w:t xml:space="preserve"> and encouraged to resist engaging in compulsive behaviours, with the objective of reducing distress and fear associated with the stimuli. ERP has shown moderate effectiveness in reducing OCD symptoms (Öst et al., 2015). However, in vivo ERP has a dropout rate of 18.7% (Ong et al., 2016). One of these reasons is because patients tend to find confrontation with their greatest fears </w:t>
      </w:r>
      <w:r w:rsidR="004A7008">
        <w:rPr>
          <w:lang w:val="en-AU"/>
        </w:rPr>
        <w:t>to be highly</w:t>
      </w:r>
      <w:r w:rsidR="00E208A3" w:rsidRPr="6C058587">
        <w:rPr>
          <w:lang w:val="en-AU"/>
        </w:rPr>
        <w:t xml:space="preserve"> aversive. Further</w:t>
      </w:r>
      <w:r w:rsidR="00FE0351">
        <w:rPr>
          <w:lang w:val="en-AU"/>
        </w:rPr>
        <w:t>more</w:t>
      </w:r>
      <w:r w:rsidR="00E208A3" w:rsidRPr="6C058587">
        <w:rPr>
          <w:lang w:val="en-AU"/>
        </w:rPr>
        <w:t>, therapists are reluctant to administer ERP for a myriad of reasons: lack of confidence in their competence, patients’ readiness for exposure work, and fear of harming their patients (Law &amp; Boisseau, 2019). Given this poor response to ERP, solutions must be devised to increase its uptake.</w:t>
      </w:r>
    </w:p>
    <w:p w14:paraId="4C7ABBE1" w14:textId="45C5AD48" w:rsidR="00E208A3" w:rsidRDefault="00A82731" w:rsidP="00A82731">
      <w:pPr>
        <w:ind w:firstLine="0"/>
        <w:rPr>
          <w:lang w:val="en-AU"/>
        </w:rPr>
      </w:pPr>
      <w:r>
        <w:rPr>
          <w:lang w:val="en-AU"/>
        </w:rPr>
        <w:tab/>
      </w:r>
      <w:r w:rsidR="00E208A3" w:rsidRPr="6C058587">
        <w:rPr>
          <w:lang w:val="en-AU"/>
        </w:rPr>
        <w:t>To address the aversiveness of in vivo ERP, virtual reality</w:t>
      </w:r>
      <w:r>
        <w:rPr>
          <w:lang w:val="en-AU"/>
        </w:rPr>
        <w:t>-based</w:t>
      </w:r>
      <w:r w:rsidR="00E208A3" w:rsidRPr="6C058587">
        <w:rPr>
          <w:lang w:val="en-AU"/>
        </w:rPr>
        <w:t xml:space="preserve"> ERP (VERP) has gained popularity as a more acceptable alternative for anxiety and related disorders (Carl et al., 2019</w:t>
      </w:r>
      <w:r w:rsidR="009B11B7" w:rsidRPr="6C058587">
        <w:rPr>
          <w:lang w:val="en-AU"/>
        </w:rPr>
        <w:t>)</w:t>
      </w:r>
      <w:r w:rsidR="00E208A3" w:rsidRPr="6C058587">
        <w:rPr>
          <w:lang w:val="en-AU"/>
        </w:rPr>
        <w:t xml:space="preserve">. </w:t>
      </w:r>
      <w:r w:rsidR="00A86D6F" w:rsidRPr="6C058587">
        <w:rPr>
          <w:lang w:val="en-AU"/>
        </w:rPr>
        <w:t xml:space="preserve">A pilot study </w:t>
      </w:r>
      <w:r w:rsidR="00E208A3" w:rsidRPr="6C058587">
        <w:rPr>
          <w:lang w:val="en-AU"/>
        </w:rPr>
        <w:t>of VERP for C-OCD demonstrated that it was able to induce anxiety and disgust in participants, but only reduced compulsive and not obsessive symptoms</w:t>
      </w:r>
      <w:r w:rsidR="00A86D6F">
        <w:rPr>
          <w:lang w:val="en-AU"/>
        </w:rPr>
        <w:t xml:space="preserve"> </w:t>
      </w:r>
      <w:r w:rsidR="00A86D6F" w:rsidRPr="6C058587">
        <w:rPr>
          <w:lang w:val="en-AU"/>
        </w:rPr>
        <w:t>(Miegel et al., 2022).</w:t>
      </w:r>
      <w:r w:rsidR="00E208A3" w:rsidRPr="6C058587">
        <w:rPr>
          <w:lang w:val="en-AU"/>
        </w:rPr>
        <w:t xml:space="preserve"> The authors attributed this </w:t>
      </w:r>
      <w:r w:rsidR="006F7826">
        <w:rPr>
          <w:lang w:val="en-AU"/>
        </w:rPr>
        <w:t>weaker effect</w:t>
      </w:r>
      <w:r w:rsidR="00A86D6F" w:rsidRPr="6C058587">
        <w:rPr>
          <w:lang w:val="en-AU"/>
        </w:rPr>
        <w:t xml:space="preserve"> </w:t>
      </w:r>
      <w:r w:rsidR="00E208A3" w:rsidRPr="6C058587">
        <w:rPr>
          <w:lang w:val="en-AU"/>
        </w:rPr>
        <w:t xml:space="preserve">to the moderate sense of </w:t>
      </w:r>
      <w:r w:rsidR="006F7826">
        <w:rPr>
          <w:lang w:val="en-AU"/>
        </w:rPr>
        <w:t>immersion</w:t>
      </w:r>
      <w:r w:rsidR="00A86D6F" w:rsidRPr="6C058587">
        <w:rPr>
          <w:lang w:val="en-AU"/>
        </w:rPr>
        <w:t xml:space="preserve"> </w:t>
      </w:r>
      <w:r w:rsidR="00E208A3" w:rsidRPr="6C058587">
        <w:rPr>
          <w:lang w:val="en-AU"/>
        </w:rPr>
        <w:t xml:space="preserve">that participants reported, and suggested </w:t>
      </w:r>
      <w:r w:rsidR="00A23BD3">
        <w:rPr>
          <w:lang w:val="en-AU"/>
        </w:rPr>
        <w:t>for</w:t>
      </w:r>
      <w:r w:rsidR="00A86D6F" w:rsidRPr="6C058587">
        <w:rPr>
          <w:lang w:val="en-AU"/>
        </w:rPr>
        <w:t xml:space="preserve"> </w:t>
      </w:r>
      <w:r w:rsidR="00E208A3" w:rsidRPr="6C058587">
        <w:rPr>
          <w:lang w:val="en-AU"/>
        </w:rPr>
        <w:t xml:space="preserve">future research </w:t>
      </w:r>
      <w:r w:rsidR="00A23BD3">
        <w:rPr>
          <w:lang w:val="en-AU"/>
        </w:rPr>
        <w:t>to</w:t>
      </w:r>
      <w:r w:rsidR="00A86D6F" w:rsidRPr="6C058587">
        <w:rPr>
          <w:lang w:val="en-AU"/>
        </w:rPr>
        <w:t xml:space="preserve"> </w:t>
      </w:r>
      <w:r w:rsidR="00E208A3" w:rsidRPr="6C058587">
        <w:rPr>
          <w:lang w:val="en-AU"/>
        </w:rPr>
        <w:t xml:space="preserve">optimise participants’ </w:t>
      </w:r>
      <w:r w:rsidR="00A23BD3">
        <w:rPr>
          <w:lang w:val="en-AU"/>
        </w:rPr>
        <w:t>immersion in VERP</w:t>
      </w:r>
      <w:r w:rsidR="00A86D6F" w:rsidRPr="6C058587">
        <w:rPr>
          <w:lang w:val="en-AU"/>
        </w:rPr>
        <w:t xml:space="preserve"> </w:t>
      </w:r>
      <w:r w:rsidR="00E208A3" w:rsidRPr="6C058587">
        <w:rPr>
          <w:lang w:val="en-AU"/>
        </w:rPr>
        <w:t xml:space="preserve">to improve </w:t>
      </w:r>
      <w:r w:rsidR="00A23BD3">
        <w:rPr>
          <w:lang w:val="en-AU"/>
        </w:rPr>
        <w:t>its</w:t>
      </w:r>
      <w:r w:rsidR="00E208A3" w:rsidRPr="6C058587">
        <w:rPr>
          <w:lang w:val="en-AU"/>
        </w:rPr>
        <w:t xml:space="preserve"> efficacy.</w:t>
      </w:r>
    </w:p>
    <w:p w14:paraId="1B867EDB" w14:textId="1F645319" w:rsidR="00E208A3" w:rsidRDefault="007B1F93" w:rsidP="004C7423">
      <w:pPr>
        <w:ind w:firstLine="0"/>
        <w:rPr>
          <w:lang w:val="en-AU"/>
        </w:rPr>
      </w:pPr>
      <w:r>
        <w:rPr>
          <w:lang w:val="en-AU"/>
        </w:rPr>
        <w:lastRenderedPageBreak/>
        <w:tab/>
      </w:r>
      <w:r w:rsidR="00E208A3" w:rsidRPr="6C058587">
        <w:rPr>
          <w:lang w:val="en-AU"/>
        </w:rPr>
        <w:t xml:space="preserve">One way </w:t>
      </w:r>
      <w:r>
        <w:rPr>
          <w:lang w:val="en-AU"/>
        </w:rPr>
        <w:t>to increase</w:t>
      </w:r>
      <w:r w:rsidR="00E208A3" w:rsidRPr="6C058587">
        <w:rPr>
          <w:lang w:val="en-AU"/>
        </w:rPr>
        <w:t xml:space="preserve"> the level of </w:t>
      </w:r>
      <w:r>
        <w:rPr>
          <w:lang w:val="en-AU"/>
        </w:rPr>
        <w:t>immersion</w:t>
      </w:r>
      <w:r w:rsidR="00E208A3" w:rsidRPr="6C058587">
        <w:rPr>
          <w:lang w:val="en-AU"/>
        </w:rPr>
        <w:t xml:space="preserve"> is to use mixed reality. Mixed reality overcomes the limitations of </w:t>
      </w:r>
      <w:r w:rsidR="008A2128">
        <w:rPr>
          <w:lang w:val="en-AU"/>
        </w:rPr>
        <w:t>virtual reality</w:t>
      </w:r>
      <w:r w:rsidR="00E208A3" w:rsidRPr="6C058587">
        <w:rPr>
          <w:lang w:val="en-AU"/>
        </w:rPr>
        <w:t xml:space="preserve"> as it does not require a virtual world to be constructed</w:t>
      </w:r>
      <w:r w:rsidR="008A2128">
        <w:rPr>
          <w:lang w:val="en-AU"/>
        </w:rPr>
        <w:t xml:space="preserve"> – </w:t>
      </w:r>
      <w:r w:rsidR="00E208A3" w:rsidRPr="6C058587">
        <w:rPr>
          <w:lang w:val="en-AU"/>
        </w:rPr>
        <w:t>instead it projects virtual stimuli onto the real-world environment, which potentially increase</w:t>
      </w:r>
      <w:r w:rsidR="008A2128">
        <w:rPr>
          <w:lang w:val="en-AU"/>
        </w:rPr>
        <w:t>s</w:t>
      </w:r>
      <w:r w:rsidR="00E208A3" w:rsidRPr="6C058587">
        <w:rPr>
          <w:lang w:val="en-AU"/>
        </w:rPr>
        <w:t xml:space="preserve"> </w:t>
      </w:r>
      <w:r w:rsidR="008A2128">
        <w:rPr>
          <w:lang w:val="en-AU"/>
        </w:rPr>
        <w:t>immersion</w:t>
      </w:r>
      <w:r w:rsidR="00E208A3" w:rsidRPr="6C058587">
        <w:rPr>
          <w:lang w:val="en-AU"/>
        </w:rPr>
        <w:t>.</w:t>
      </w:r>
    </w:p>
    <w:p w14:paraId="3B3F5FDB" w14:textId="01133D03" w:rsidR="00FC697D" w:rsidRDefault="00D27CCE" w:rsidP="00D27CCE">
      <w:pPr>
        <w:ind w:firstLine="0"/>
        <w:jc w:val="center"/>
        <w:rPr>
          <w:lang w:val="en-AU"/>
        </w:rPr>
      </w:pPr>
      <w:r>
        <w:rPr>
          <w:lang w:val="en-AU"/>
        </w:rPr>
        <w:t>References</w:t>
      </w:r>
    </w:p>
    <w:p w14:paraId="14AC2731" w14:textId="77777777" w:rsidR="00FC697D" w:rsidRPr="00D27CCE" w:rsidRDefault="00FC697D" w:rsidP="00FC697D">
      <w:pPr>
        <w:pStyle w:val="paragraph"/>
        <w:spacing w:before="0" w:beforeAutospacing="0" w:after="0" w:afterAutospacing="0" w:line="480" w:lineRule="auto"/>
        <w:ind w:left="851" w:hanging="851"/>
        <w:textAlignment w:val="baseline"/>
        <w:rPr>
          <w:rFonts w:ascii="Arial Nova" w:hAnsi="Arial Nova" w:cs="Arial"/>
          <w:sz w:val="22"/>
          <w:szCs w:val="22"/>
        </w:rPr>
      </w:pPr>
      <w:r w:rsidRPr="00D27CCE">
        <w:rPr>
          <w:rFonts w:ascii="Arial Nova" w:hAnsi="Arial Nova" w:cs="Arial"/>
          <w:sz w:val="22"/>
          <w:szCs w:val="22"/>
        </w:rPr>
        <w:t xml:space="preserve">American Psychiatric Association. (2022). </w:t>
      </w:r>
      <w:r w:rsidRPr="00D27CCE">
        <w:rPr>
          <w:rFonts w:ascii="Arial Nova" w:hAnsi="Arial Nova" w:cs="Arial"/>
          <w:i/>
          <w:iCs/>
          <w:sz w:val="22"/>
          <w:szCs w:val="22"/>
        </w:rPr>
        <w:t>Diagnostic and statistical manual of mental disorders</w:t>
      </w:r>
      <w:r w:rsidRPr="00D27CCE">
        <w:rPr>
          <w:rFonts w:ascii="Arial Nova" w:hAnsi="Arial Nova" w:cs="Arial"/>
          <w:sz w:val="22"/>
          <w:szCs w:val="22"/>
        </w:rPr>
        <w:t xml:space="preserve"> (5th ed., text rev.). https://doi.org/10.1176/appi.books.9780890425787</w:t>
      </w:r>
    </w:p>
    <w:p w14:paraId="2B683D06" w14:textId="77777777" w:rsidR="00FC697D" w:rsidRPr="00D27CCE" w:rsidRDefault="00FC697D" w:rsidP="00FC697D">
      <w:pPr>
        <w:pStyle w:val="paragraph"/>
        <w:spacing w:before="0" w:beforeAutospacing="0" w:after="0" w:afterAutospacing="0" w:line="480" w:lineRule="auto"/>
        <w:ind w:left="851" w:hanging="851"/>
        <w:textAlignment w:val="baseline"/>
        <w:rPr>
          <w:rFonts w:ascii="Arial Nova" w:hAnsi="Arial Nova" w:cs="Arial"/>
          <w:sz w:val="22"/>
          <w:szCs w:val="22"/>
        </w:rPr>
      </w:pPr>
      <w:r w:rsidRPr="00D27CCE">
        <w:rPr>
          <w:rFonts w:ascii="Arial Nova" w:hAnsi="Arial Nova" w:cs="Arial"/>
          <w:sz w:val="22"/>
          <w:szCs w:val="22"/>
        </w:rPr>
        <w:t xml:space="preserve">Australian Psychological Society. (2018). Evidence-based psychological interventions in the treatment of mental disorders. https://psychology.org.au/getmedia/23c6a11b-2600-4e19-9a1d-6ff9c2f26fae/Evidence-based-psych-interventions.pdf </w:t>
      </w:r>
    </w:p>
    <w:p w14:paraId="1D6C5887" w14:textId="77E5D09E" w:rsidR="003309FE" w:rsidRDefault="003309FE" w:rsidP="00FC697D">
      <w:pPr>
        <w:autoSpaceDE w:val="0"/>
        <w:autoSpaceDN w:val="0"/>
        <w:adjustRightInd w:val="0"/>
        <w:spacing w:line="480" w:lineRule="auto"/>
        <w:ind w:left="720" w:hanging="720"/>
        <w:rPr>
          <w:rFonts w:cs="Arial"/>
          <w:sz w:val="20"/>
          <w:szCs w:val="20"/>
        </w:rPr>
      </w:pPr>
      <w:r w:rsidRPr="003309FE">
        <w:rPr>
          <w:rFonts w:cs="Arial"/>
          <w:sz w:val="20"/>
          <w:szCs w:val="20"/>
        </w:rPr>
        <w:t xml:space="preserve">Carl, E., Stein, A. T., Levihn-Coon, A., Pogue, J. R., Rothbaum, B., Emmelkamp, P., Asmundson, G., Carlbring, P., &amp; Powers, M. B. (2019). Virtual reality exposure therapy for anxiety and related disorders: A meta-analysis of randomized controlled trials. </w:t>
      </w:r>
      <w:r w:rsidRPr="003309FE">
        <w:rPr>
          <w:rFonts w:cs="Arial"/>
          <w:i/>
          <w:iCs/>
          <w:sz w:val="20"/>
          <w:szCs w:val="20"/>
        </w:rPr>
        <w:t>Journal of Anxiety Disorders, 61</w:t>
      </w:r>
      <w:r w:rsidRPr="003309FE">
        <w:rPr>
          <w:rFonts w:cs="Arial"/>
          <w:sz w:val="20"/>
          <w:szCs w:val="20"/>
        </w:rPr>
        <w:t xml:space="preserve">, 27 - 36. https://doi.org/10.1016/j.janxdis.2018.08.003 </w:t>
      </w:r>
    </w:p>
    <w:p w14:paraId="186F4087" w14:textId="65237C81" w:rsidR="00A051B0" w:rsidRDefault="00A051B0" w:rsidP="00FC697D">
      <w:pPr>
        <w:autoSpaceDE w:val="0"/>
        <w:autoSpaceDN w:val="0"/>
        <w:adjustRightInd w:val="0"/>
        <w:spacing w:line="480" w:lineRule="auto"/>
        <w:ind w:left="720" w:hanging="720"/>
        <w:rPr>
          <w:rFonts w:cs="Arial"/>
          <w:sz w:val="20"/>
          <w:szCs w:val="20"/>
        </w:rPr>
      </w:pPr>
      <w:r w:rsidRPr="00A051B0">
        <w:rPr>
          <w:rFonts w:cs="Arial"/>
          <w:sz w:val="20"/>
          <w:szCs w:val="20"/>
        </w:rPr>
        <w:t xml:space="preserve">Law, C. &amp; Boisseau, C. L. (2019). Exposure and response prevention in the treatment of obsessive-compulsive disorder: Current perspectives, </w:t>
      </w:r>
      <w:r w:rsidRPr="00A051B0">
        <w:rPr>
          <w:rFonts w:cs="Arial"/>
          <w:i/>
          <w:iCs/>
          <w:sz w:val="20"/>
          <w:szCs w:val="20"/>
        </w:rPr>
        <w:t>Psychology Research and Behavior Management</w:t>
      </w:r>
      <w:r w:rsidRPr="00A051B0">
        <w:rPr>
          <w:rFonts w:cs="Arial"/>
          <w:sz w:val="20"/>
          <w:szCs w:val="20"/>
        </w:rPr>
        <w:t xml:space="preserve">, </w:t>
      </w:r>
      <w:r w:rsidRPr="00A051B0">
        <w:rPr>
          <w:rFonts w:cs="Arial"/>
          <w:i/>
          <w:iCs/>
          <w:sz w:val="20"/>
          <w:szCs w:val="20"/>
        </w:rPr>
        <w:t>12</w:t>
      </w:r>
      <w:r w:rsidRPr="00A051B0">
        <w:rPr>
          <w:rFonts w:cs="Arial"/>
          <w:sz w:val="20"/>
          <w:szCs w:val="20"/>
        </w:rPr>
        <w:t xml:space="preserve">, 1167 - 1174. https://doi.org/10.2147/PRBM.S211117 </w:t>
      </w:r>
    </w:p>
    <w:p w14:paraId="58F9C7D3" w14:textId="0D8A947D" w:rsidR="00FC697D" w:rsidRPr="00D27CCE" w:rsidRDefault="00FC697D" w:rsidP="00FC697D">
      <w:pPr>
        <w:autoSpaceDE w:val="0"/>
        <w:autoSpaceDN w:val="0"/>
        <w:adjustRightInd w:val="0"/>
        <w:spacing w:line="480" w:lineRule="auto"/>
        <w:ind w:left="720" w:hanging="720"/>
        <w:rPr>
          <w:rFonts w:cs="Arial"/>
          <w:sz w:val="20"/>
          <w:szCs w:val="20"/>
        </w:rPr>
      </w:pPr>
      <w:r w:rsidRPr="00D27CCE">
        <w:rPr>
          <w:rFonts w:cs="Arial"/>
          <w:sz w:val="20"/>
          <w:szCs w:val="20"/>
        </w:rPr>
        <w:t xml:space="preserve">Macy, A. S., Theo, J. N., Kaufmann, S. C. V., Ghazzaoui, R. B., Pawlowski, P. A., Fakhry, H. I., Cassmassi, B. J., &amp; IsHak, W. W. (2013). Quality of life in obsessive compulsive disorder. </w:t>
      </w:r>
      <w:r w:rsidRPr="00D27CCE">
        <w:rPr>
          <w:rFonts w:cs="Arial"/>
          <w:i/>
          <w:iCs/>
          <w:sz w:val="20"/>
          <w:szCs w:val="20"/>
        </w:rPr>
        <w:t>CNS Spectrums, 18</w:t>
      </w:r>
      <w:r w:rsidRPr="00D27CCE">
        <w:rPr>
          <w:rFonts w:cs="Arial"/>
          <w:sz w:val="20"/>
          <w:szCs w:val="20"/>
        </w:rPr>
        <w:t xml:space="preserve">(1), 21 - 33. https://doi.org/10.1017/S1092852912000697 </w:t>
      </w:r>
    </w:p>
    <w:p w14:paraId="0173CFC9" w14:textId="77777777" w:rsidR="00FC697D" w:rsidRPr="00D27CCE" w:rsidRDefault="00FC697D" w:rsidP="00FC697D">
      <w:pPr>
        <w:autoSpaceDE w:val="0"/>
        <w:autoSpaceDN w:val="0"/>
        <w:adjustRightInd w:val="0"/>
        <w:spacing w:line="480" w:lineRule="auto"/>
        <w:ind w:left="720" w:hanging="720"/>
        <w:rPr>
          <w:rFonts w:cs="Arial"/>
          <w:sz w:val="20"/>
          <w:szCs w:val="20"/>
        </w:rPr>
      </w:pPr>
      <w:r w:rsidRPr="00D27CCE">
        <w:rPr>
          <w:rFonts w:cs="Arial"/>
          <w:sz w:val="20"/>
          <w:szCs w:val="20"/>
        </w:rPr>
        <w:t xml:space="preserve">Miegel, F., Bücker, L., Kühn, S., Mostajeran, F., Moritz, S., Baumeister, A., Lohse, L., Blömer, J., Grzella, K., &amp; Jelinek, L. (2022). Exposure and response prevention in virtual reality for patients with contamination-related obsessive-compulsive disorder: A case series. </w:t>
      </w:r>
      <w:r w:rsidRPr="00D27CCE">
        <w:rPr>
          <w:rFonts w:cs="Arial"/>
          <w:i/>
          <w:iCs/>
          <w:sz w:val="20"/>
          <w:szCs w:val="20"/>
        </w:rPr>
        <w:t>Psychiatric Quarterly, 93</w:t>
      </w:r>
      <w:r w:rsidRPr="00D27CCE">
        <w:rPr>
          <w:rFonts w:cs="Arial"/>
          <w:sz w:val="20"/>
          <w:szCs w:val="20"/>
        </w:rPr>
        <w:t xml:space="preserve">, 861-882. https://doi.org/10.1007/s11126-022-09992-5 </w:t>
      </w:r>
    </w:p>
    <w:p w14:paraId="52F6F53C" w14:textId="77777777" w:rsidR="00FC697D" w:rsidRPr="00D27CCE" w:rsidRDefault="00FC697D" w:rsidP="00FC697D">
      <w:pPr>
        <w:autoSpaceDE w:val="0"/>
        <w:autoSpaceDN w:val="0"/>
        <w:adjustRightInd w:val="0"/>
        <w:spacing w:line="480" w:lineRule="auto"/>
        <w:ind w:left="720" w:hanging="720"/>
        <w:rPr>
          <w:sz w:val="20"/>
          <w:szCs w:val="20"/>
        </w:rPr>
      </w:pPr>
      <w:r w:rsidRPr="00D27CCE">
        <w:rPr>
          <w:rFonts w:cs="Arial"/>
          <w:sz w:val="20"/>
          <w:szCs w:val="20"/>
        </w:rPr>
        <w:t>National Institute for Health and Care Excellence. 2005. Obsessive-compulsive disorder and body dysmorphic disorder: treatment [NICE Guideline No. 31]. https://www.nice.org.uk/guidance/cg31</w:t>
      </w:r>
      <w:r w:rsidRPr="00D27CCE">
        <w:rPr>
          <w:sz w:val="20"/>
          <w:szCs w:val="20"/>
        </w:rPr>
        <w:t xml:space="preserve"> </w:t>
      </w:r>
    </w:p>
    <w:p w14:paraId="672AE6DF" w14:textId="77777777" w:rsidR="00FC697D" w:rsidRPr="00D27CCE" w:rsidRDefault="00FC697D" w:rsidP="00FC697D">
      <w:pPr>
        <w:autoSpaceDE w:val="0"/>
        <w:autoSpaceDN w:val="0"/>
        <w:adjustRightInd w:val="0"/>
        <w:spacing w:line="480" w:lineRule="auto"/>
        <w:ind w:left="720" w:hanging="720"/>
        <w:rPr>
          <w:rFonts w:cs="Arial"/>
          <w:sz w:val="20"/>
          <w:szCs w:val="20"/>
        </w:rPr>
      </w:pPr>
      <w:r w:rsidRPr="00D27CCE">
        <w:rPr>
          <w:rFonts w:cs="Arial"/>
          <w:sz w:val="20"/>
          <w:szCs w:val="20"/>
        </w:rPr>
        <w:lastRenderedPageBreak/>
        <w:t xml:space="preserve">Ong, C. W., Clyde, J. W., Bluett, E. J., Levin, M. E., &amp; Twohig, M. P. (2016). Dropout rates in exposure with response prevention for obsessive-compulsive disorder: What do the data really say? </w:t>
      </w:r>
      <w:r w:rsidRPr="00D27CCE">
        <w:rPr>
          <w:rFonts w:cs="Arial"/>
          <w:i/>
          <w:iCs/>
          <w:sz w:val="20"/>
          <w:szCs w:val="20"/>
        </w:rPr>
        <w:t>Journal of Anxiety Disorders, 40</w:t>
      </w:r>
      <w:r w:rsidRPr="00D27CCE">
        <w:rPr>
          <w:rFonts w:cs="Arial"/>
          <w:sz w:val="20"/>
          <w:szCs w:val="20"/>
        </w:rPr>
        <w:t>, 8-17. https://doi.org/10.1016/j.janxdis.2016.03.006</w:t>
      </w:r>
    </w:p>
    <w:p w14:paraId="73E7E9C7" w14:textId="77777777" w:rsidR="00FC697D" w:rsidRPr="00D27CCE" w:rsidRDefault="00FC697D" w:rsidP="00FC697D">
      <w:pPr>
        <w:autoSpaceDE w:val="0"/>
        <w:autoSpaceDN w:val="0"/>
        <w:adjustRightInd w:val="0"/>
        <w:spacing w:line="480" w:lineRule="auto"/>
        <w:ind w:left="720" w:hanging="720"/>
        <w:rPr>
          <w:rFonts w:cs="Arial"/>
          <w:sz w:val="20"/>
          <w:szCs w:val="20"/>
        </w:rPr>
      </w:pPr>
      <w:r w:rsidRPr="00D27CCE">
        <w:rPr>
          <w:rFonts w:cs="Arial"/>
          <w:sz w:val="20"/>
          <w:szCs w:val="20"/>
        </w:rPr>
        <w:t xml:space="preserve">Öst, L. G., Havnen, A., Hansen, B., &amp; Kvale, G. (2015). Cognitive behavioral treatments of obsessive–compulsive disorder. A systematic review and meta-analysis of studies published 1993–2014. </w:t>
      </w:r>
      <w:r w:rsidRPr="00D27CCE">
        <w:rPr>
          <w:rFonts w:cs="Arial"/>
          <w:i/>
          <w:iCs/>
          <w:sz w:val="20"/>
          <w:szCs w:val="20"/>
        </w:rPr>
        <w:t>Clinical Psychology Review, 40</w:t>
      </w:r>
      <w:r w:rsidRPr="00D27CCE">
        <w:rPr>
          <w:rFonts w:cs="Arial"/>
          <w:sz w:val="20"/>
          <w:szCs w:val="20"/>
        </w:rPr>
        <w:t xml:space="preserve">, 156 - 169. https://doi.org/10.1016/j.cpr.2015.06.003 </w:t>
      </w:r>
    </w:p>
    <w:p w14:paraId="49CFD7C4" w14:textId="0AACE9ED" w:rsidR="00987442" w:rsidRPr="00AC6DA8" w:rsidRDefault="00FC697D" w:rsidP="00AC6DA8">
      <w:pPr>
        <w:autoSpaceDE w:val="0"/>
        <w:autoSpaceDN w:val="0"/>
        <w:adjustRightInd w:val="0"/>
        <w:spacing w:line="480" w:lineRule="auto"/>
        <w:ind w:left="720" w:hanging="720"/>
        <w:rPr>
          <w:rFonts w:cs="Arial"/>
          <w:sz w:val="20"/>
          <w:szCs w:val="20"/>
        </w:rPr>
      </w:pPr>
      <w:r w:rsidRPr="00D27CCE">
        <w:rPr>
          <w:rFonts w:cs="Arial"/>
          <w:sz w:val="20"/>
          <w:szCs w:val="20"/>
        </w:rPr>
        <w:t xml:space="preserve">Skapinakis, P., Caldwell, D., Welton, N., Hollingworth, W., Kessler, D., &amp; Baxter, H. (2016). A systematic review of the clinical effectiveness and cost-effectiveness of pharmacological and psychological interventions for the management of obsessive-compulsive disorder in children/adolescents and adults. </w:t>
      </w:r>
      <w:r w:rsidRPr="00D27CCE">
        <w:rPr>
          <w:rFonts w:cs="Arial"/>
          <w:i/>
          <w:iCs/>
          <w:sz w:val="20"/>
          <w:szCs w:val="20"/>
        </w:rPr>
        <w:t>Health Technology Assessment, 20</w:t>
      </w:r>
      <w:r w:rsidRPr="00D27CCE">
        <w:rPr>
          <w:rFonts w:cs="Arial"/>
          <w:sz w:val="20"/>
          <w:szCs w:val="20"/>
        </w:rPr>
        <w:t xml:space="preserve">(43). https://doi.org/10.3310/hta20430 </w:t>
      </w:r>
    </w:p>
    <w:p w14:paraId="3C6F1A60" w14:textId="77777777" w:rsidR="009F29F0" w:rsidRPr="00F75242" w:rsidRDefault="009F29F0" w:rsidP="00E943ED">
      <w:pPr>
        <w:ind w:firstLine="0"/>
        <w:rPr>
          <w:lang w:val="en-AU"/>
        </w:rPr>
      </w:pPr>
    </w:p>
    <w:p w14:paraId="65CCA49A" w14:textId="3A7F797A" w:rsidR="00F72242" w:rsidRPr="00F75242" w:rsidRDefault="00706EE8" w:rsidP="00C0001E">
      <w:pPr>
        <w:pStyle w:val="Heading2"/>
        <w:rPr>
          <w:lang w:val="en-AU"/>
        </w:rPr>
      </w:pPr>
      <w:bookmarkStart w:id="11" w:name="_Toc169614593"/>
      <w:r w:rsidRPr="00E943ED">
        <w:rPr>
          <w:lang w:val="en-AU"/>
        </w:rPr>
        <w:t>Study</w:t>
      </w:r>
      <w:r w:rsidR="00026384" w:rsidRPr="00F75242">
        <w:rPr>
          <w:lang w:val="en-AU"/>
        </w:rPr>
        <w:t xml:space="preserve"> </w:t>
      </w:r>
      <w:r w:rsidR="00232259" w:rsidRPr="00F75242">
        <w:rPr>
          <w:lang w:val="en-AU"/>
        </w:rPr>
        <w:t>o</w:t>
      </w:r>
      <w:r w:rsidR="00026384" w:rsidRPr="00F75242">
        <w:rPr>
          <w:lang w:val="en-AU"/>
        </w:rPr>
        <w:t>bjective</w:t>
      </w:r>
      <w:r w:rsidR="009A081A">
        <w:rPr>
          <w:lang w:val="en-AU"/>
        </w:rPr>
        <w:t>s or hypotheses</w:t>
      </w:r>
      <w:bookmarkEnd w:id="11"/>
    </w:p>
    <w:p w14:paraId="094B5805" w14:textId="462D8C4D" w:rsidR="00FD782D" w:rsidRDefault="00FD782D" w:rsidP="00FD782D">
      <w:pPr>
        <w:ind w:firstLine="0"/>
        <w:rPr>
          <w:lang w:val="en-AU"/>
        </w:rPr>
      </w:pPr>
      <w:r w:rsidRPr="6C058587">
        <w:rPr>
          <w:lang w:val="en-AU"/>
        </w:rPr>
        <w:t xml:space="preserve">The aim of this study is to develop a MERP experience that targets contamination fears and to assess its feasibility and acceptability in a clinical OCD sample. A secondary aim of this study is to </w:t>
      </w:r>
      <w:r w:rsidR="00F54B95">
        <w:rPr>
          <w:lang w:val="en-AU"/>
        </w:rPr>
        <w:t>explore</w:t>
      </w:r>
      <w:r w:rsidRPr="6C058587">
        <w:rPr>
          <w:lang w:val="en-AU"/>
        </w:rPr>
        <w:t xml:space="preserve"> </w:t>
      </w:r>
      <w:r w:rsidR="00F54B95">
        <w:rPr>
          <w:lang w:val="en-AU"/>
        </w:rPr>
        <w:t>whether</w:t>
      </w:r>
      <w:r w:rsidRPr="6C058587">
        <w:rPr>
          <w:lang w:val="en-AU"/>
        </w:rPr>
        <w:t xml:space="preserve"> MERP increase</w:t>
      </w:r>
      <w:r w:rsidR="00F54B95">
        <w:rPr>
          <w:lang w:val="en-AU"/>
        </w:rPr>
        <w:t>s</w:t>
      </w:r>
      <w:r w:rsidRPr="6C058587">
        <w:rPr>
          <w:lang w:val="en-AU"/>
        </w:rPr>
        <w:t xml:space="preserve"> the acceptability of in vivo ERP. </w:t>
      </w:r>
      <w:r w:rsidR="00664531" w:rsidRPr="00664531">
        <w:rPr>
          <w:lang w:val="en-AU"/>
        </w:rPr>
        <w:t>We hypothesise that participants will find MERP acceptable, immersive, and able to elicit contamination fears (i.e., feasible). We also hypothesise that acceptability of MERP is positively associated with the acceptability of in vivo ERP.</w:t>
      </w:r>
    </w:p>
    <w:p w14:paraId="3014B4EB" w14:textId="77777777" w:rsidR="00E65776" w:rsidRPr="00BA5D1F" w:rsidRDefault="00E65776" w:rsidP="00E943ED">
      <w:pPr>
        <w:ind w:firstLine="0"/>
        <w:rPr>
          <w:lang w:val="en-AU" w:eastAsia="en-AU"/>
        </w:rPr>
      </w:pPr>
    </w:p>
    <w:p w14:paraId="256D6EC5" w14:textId="317C988D" w:rsidR="00E65776" w:rsidRPr="00F75242" w:rsidRDefault="009A081A" w:rsidP="00C0001E">
      <w:pPr>
        <w:pStyle w:val="Heading2"/>
        <w:rPr>
          <w:lang w:val="en-AU"/>
        </w:rPr>
      </w:pPr>
      <w:bookmarkStart w:id="12" w:name="_Toc169614594"/>
      <w:r>
        <w:rPr>
          <w:lang w:val="en-AU"/>
        </w:rPr>
        <w:t>Study design</w:t>
      </w:r>
      <w:bookmarkEnd w:id="12"/>
    </w:p>
    <w:p w14:paraId="2B1DAB91" w14:textId="26895324" w:rsidR="000079E2" w:rsidRPr="00681B06" w:rsidRDefault="000079E2" w:rsidP="000079E2">
      <w:pPr>
        <w:ind w:firstLine="0"/>
        <w:rPr>
          <w:lang w:val="en-AU"/>
        </w:rPr>
      </w:pPr>
      <w:r w:rsidRPr="7C9AF4D3">
        <w:rPr>
          <w:lang w:val="en-AU"/>
        </w:rPr>
        <w:t>This protocol describes a single-arm pilot stud</w:t>
      </w:r>
      <w:r w:rsidR="00E340E4">
        <w:rPr>
          <w:lang w:val="en-AU"/>
        </w:rPr>
        <w:t>y</w:t>
      </w:r>
      <w:r w:rsidRPr="7C9AF4D3">
        <w:rPr>
          <w:lang w:val="en-AU"/>
        </w:rPr>
        <w:t>.</w:t>
      </w:r>
    </w:p>
    <w:p w14:paraId="6AF216F0" w14:textId="77777777" w:rsidR="009A081A" w:rsidRDefault="009A081A" w:rsidP="00EA1E87">
      <w:pPr>
        <w:ind w:firstLine="0"/>
        <w:rPr>
          <w:lang w:val="en-AU"/>
        </w:rPr>
      </w:pPr>
    </w:p>
    <w:p w14:paraId="1B52BA06" w14:textId="61C8AF18" w:rsidR="00E233A5" w:rsidRPr="00F75242" w:rsidRDefault="00E233A5" w:rsidP="00EA1E87">
      <w:pPr>
        <w:ind w:firstLine="0"/>
        <w:rPr>
          <w:lang w:val="en-AU" w:eastAsia="en-AU"/>
        </w:rPr>
      </w:pPr>
      <w:r w:rsidRPr="00F75242">
        <w:rPr>
          <w:lang w:val="en-AU"/>
        </w:rPr>
        <w:br w:type="page"/>
      </w:r>
    </w:p>
    <w:p w14:paraId="1CC1C44B" w14:textId="2D06C1F3" w:rsidR="00026384" w:rsidRPr="00F75242" w:rsidRDefault="00640F07" w:rsidP="00B243B2">
      <w:pPr>
        <w:pStyle w:val="Heading1"/>
        <w:rPr>
          <w:lang w:val="en-AU"/>
        </w:rPr>
      </w:pPr>
      <w:bookmarkStart w:id="13" w:name="_Toc169614595"/>
      <w:r>
        <w:rPr>
          <w:lang w:val="en-AU"/>
        </w:rPr>
        <w:lastRenderedPageBreak/>
        <w:t>Methods</w:t>
      </w:r>
      <w:bookmarkEnd w:id="13"/>
    </w:p>
    <w:p w14:paraId="5C6DAB09" w14:textId="77777777" w:rsidR="00E67355" w:rsidRPr="00F75242" w:rsidRDefault="00E67355" w:rsidP="00987442">
      <w:pPr>
        <w:ind w:firstLine="0"/>
        <w:rPr>
          <w:lang w:val="en-AU"/>
        </w:rPr>
      </w:pPr>
    </w:p>
    <w:p w14:paraId="2A010F02" w14:textId="1854FB9C" w:rsidR="00B243B2" w:rsidRPr="00F75242" w:rsidRDefault="00D7001E" w:rsidP="00B243B2">
      <w:pPr>
        <w:pStyle w:val="Heading2"/>
        <w:rPr>
          <w:lang w:val="en-AU"/>
        </w:rPr>
      </w:pPr>
      <w:bookmarkStart w:id="14" w:name="_Toc169614596"/>
      <w:r>
        <w:rPr>
          <w:lang w:val="en-AU"/>
        </w:rPr>
        <w:t>Study</w:t>
      </w:r>
      <w:r w:rsidR="00B243B2" w:rsidRPr="00F75242">
        <w:rPr>
          <w:lang w:val="en-AU"/>
        </w:rPr>
        <w:t xml:space="preserve"> </w:t>
      </w:r>
      <w:r w:rsidR="00FC4950">
        <w:rPr>
          <w:lang w:val="en-AU"/>
        </w:rPr>
        <w:t>setting</w:t>
      </w:r>
      <w:bookmarkEnd w:id="14"/>
    </w:p>
    <w:p w14:paraId="69920568" w14:textId="6E96F618" w:rsidR="00E233A5" w:rsidRDefault="007E3255" w:rsidP="00B243B2">
      <w:pPr>
        <w:ind w:firstLine="0"/>
        <w:rPr>
          <w:lang w:val="en-AU"/>
        </w:rPr>
      </w:pPr>
      <w:r w:rsidRPr="7C9AF4D3">
        <w:rPr>
          <w:lang w:val="en-AU"/>
        </w:rPr>
        <w:t xml:space="preserve">The setting for this study is </w:t>
      </w:r>
      <w:r w:rsidR="006043DD">
        <w:rPr>
          <w:lang w:val="en-AU"/>
        </w:rPr>
        <w:t>Testing</w:t>
      </w:r>
      <w:r w:rsidRPr="7C9AF4D3">
        <w:rPr>
          <w:lang w:val="en-AU"/>
        </w:rPr>
        <w:t xml:space="preserve"> Room 344 in the </w:t>
      </w:r>
      <w:r w:rsidR="006043DD">
        <w:rPr>
          <w:lang w:val="en-AU"/>
        </w:rPr>
        <w:t>Clinical Trials Research Centre</w:t>
      </w:r>
      <w:r w:rsidRPr="7C9AF4D3">
        <w:rPr>
          <w:lang w:val="en-AU"/>
        </w:rPr>
        <w:t xml:space="preserve"> located on Level 3 of the Advanced Technologies Centre (Swinburne University of Technology, Hawthorn Campus).</w:t>
      </w:r>
    </w:p>
    <w:p w14:paraId="01987272" w14:textId="77777777" w:rsidR="007E3255" w:rsidRPr="00F75242" w:rsidRDefault="007E3255" w:rsidP="00B243B2">
      <w:pPr>
        <w:ind w:firstLine="0"/>
        <w:rPr>
          <w:lang w:val="en-AU"/>
        </w:rPr>
      </w:pPr>
    </w:p>
    <w:p w14:paraId="01E11D94" w14:textId="11F9EF5E" w:rsidR="00E233A5" w:rsidRPr="00F75242" w:rsidRDefault="00FC4950" w:rsidP="00E233A5">
      <w:pPr>
        <w:pStyle w:val="Heading2"/>
        <w:rPr>
          <w:lang w:val="en-AU"/>
        </w:rPr>
      </w:pPr>
      <w:bookmarkStart w:id="15" w:name="_Toc169614597"/>
      <w:r>
        <w:rPr>
          <w:lang w:val="en-AU"/>
        </w:rPr>
        <w:t>Eligibility criteria</w:t>
      </w:r>
      <w:bookmarkEnd w:id="15"/>
    </w:p>
    <w:p w14:paraId="2F3159CA" w14:textId="4C19AF09" w:rsidR="00796ADA" w:rsidRDefault="00796ADA" w:rsidP="00796ADA">
      <w:pPr>
        <w:ind w:firstLine="0"/>
        <w:rPr>
          <w:lang w:val="en-AU"/>
        </w:rPr>
      </w:pPr>
      <w:r w:rsidRPr="00266D49">
        <w:rPr>
          <w:lang w:val="en-AU"/>
        </w:rPr>
        <w:t xml:space="preserve">Participants will be included in the study if they are aged </w:t>
      </w:r>
      <w:r w:rsidR="00676D4C" w:rsidRPr="00266D49">
        <w:rPr>
          <w:lang w:val="en-AU"/>
        </w:rPr>
        <w:t>18 years or over</w:t>
      </w:r>
      <w:r w:rsidRPr="00266D49">
        <w:rPr>
          <w:lang w:val="en-AU"/>
        </w:rPr>
        <w:t xml:space="preserve">; meet current DSM-5 diagnostic criteria for OCD with </w:t>
      </w:r>
      <w:r w:rsidR="000F0B26" w:rsidRPr="00266D49">
        <w:rPr>
          <w:lang w:val="en-AU"/>
        </w:rPr>
        <w:t xml:space="preserve">one of </w:t>
      </w:r>
      <w:r w:rsidRPr="00266D49">
        <w:rPr>
          <w:lang w:val="en-AU"/>
        </w:rPr>
        <w:t xml:space="preserve">their concerns </w:t>
      </w:r>
      <w:r w:rsidR="00D05023" w:rsidRPr="00266D49">
        <w:rPr>
          <w:lang w:val="en-AU"/>
        </w:rPr>
        <w:t xml:space="preserve">being </w:t>
      </w:r>
      <w:r w:rsidRPr="00266D49">
        <w:rPr>
          <w:lang w:val="en-AU"/>
        </w:rPr>
        <w:t xml:space="preserve">related to contamination; </w:t>
      </w:r>
      <w:r w:rsidR="003A6E32" w:rsidRPr="00266D49">
        <w:rPr>
          <w:lang w:val="en-AU"/>
        </w:rPr>
        <w:t xml:space="preserve">have the ability to </w:t>
      </w:r>
      <w:r w:rsidR="00CC0089" w:rsidRPr="00266D49">
        <w:rPr>
          <w:lang w:val="en-AU"/>
        </w:rPr>
        <w:t>provide written, informed consent</w:t>
      </w:r>
      <w:r w:rsidR="0086376D" w:rsidRPr="00266D49">
        <w:rPr>
          <w:lang w:val="en-AU"/>
        </w:rPr>
        <w:t xml:space="preserve">; </w:t>
      </w:r>
      <w:r w:rsidRPr="00266D49">
        <w:rPr>
          <w:lang w:val="en-AU"/>
        </w:rPr>
        <w:t>and</w:t>
      </w:r>
      <w:r w:rsidR="00FE1418" w:rsidRPr="00266D49">
        <w:rPr>
          <w:lang w:val="en-AU"/>
        </w:rPr>
        <w:t xml:space="preserve"> are</w:t>
      </w:r>
      <w:r w:rsidRPr="00266D49">
        <w:rPr>
          <w:lang w:val="en-AU"/>
        </w:rPr>
        <w:t xml:space="preserve"> fluen</w:t>
      </w:r>
      <w:r w:rsidR="00FE1418" w:rsidRPr="00266D49">
        <w:rPr>
          <w:lang w:val="en-AU"/>
        </w:rPr>
        <w:t>t</w:t>
      </w:r>
      <w:r w:rsidRPr="00266D49">
        <w:rPr>
          <w:lang w:val="en-AU"/>
        </w:rPr>
        <w:t xml:space="preserve"> in English. Exclusion criteria include a past or present diagnosis of schizophrenia-spectrum or bipolar disorder; a present substance use disorder; acute suicidality; have a cardiac pacemaker or other implanted medical device; have any serious pre-existing health conditions including heart conditions, traumatic brain injury, neck or spinal injury</w:t>
      </w:r>
      <w:r w:rsidR="00CD7C99" w:rsidRPr="00266D49">
        <w:rPr>
          <w:lang w:val="en-AU"/>
        </w:rPr>
        <w:t>, cognitive impairment</w:t>
      </w:r>
      <w:r w:rsidRPr="00266D49">
        <w:rPr>
          <w:lang w:val="en-AU"/>
        </w:rPr>
        <w:t xml:space="preserve">; a history of </w:t>
      </w:r>
      <w:r w:rsidR="00286CD3" w:rsidRPr="00266D49">
        <w:rPr>
          <w:lang w:val="en-AU"/>
        </w:rPr>
        <w:t xml:space="preserve">migraines, </w:t>
      </w:r>
      <w:r w:rsidRPr="00266D49">
        <w:rPr>
          <w:lang w:val="en-AU"/>
        </w:rPr>
        <w:t>epilepsy</w:t>
      </w:r>
      <w:r w:rsidR="00CD7C99" w:rsidRPr="00266D49">
        <w:rPr>
          <w:lang w:val="en-AU"/>
        </w:rPr>
        <w:t>,</w:t>
      </w:r>
      <w:r w:rsidRPr="00266D49">
        <w:rPr>
          <w:lang w:val="en-AU"/>
        </w:rPr>
        <w:t xml:space="preserve"> seizures or other epilepsy-like symptoms; impaired</w:t>
      </w:r>
      <w:r w:rsidRPr="00F220F5">
        <w:rPr>
          <w:lang w:val="en-AU"/>
        </w:rPr>
        <w:t xml:space="preserve"> stereo-depth perception, </w:t>
      </w:r>
      <w:r w:rsidR="008778F4">
        <w:rPr>
          <w:lang w:val="en-AU"/>
        </w:rPr>
        <w:t xml:space="preserve">uncorrected </w:t>
      </w:r>
      <w:r w:rsidRPr="00F220F5">
        <w:rPr>
          <w:lang w:val="en-AU"/>
        </w:rPr>
        <w:t xml:space="preserve">astigmatism, or other </w:t>
      </w:r>
      <w:r w:rsidR="008778F4">
        <w:rPr>
          <w:lang w:val="en-AU"/>
        </w:rPr>
        <w:t xml:space="preserve">uncorrected </w:t>
      </w:r>
      <w:r w:rsidRPr="00F220F5">
        <w:rPr>
          <w:lang w:val="en-AU"/>
        </w:rPr>
        <w:t>binocular vision abnormalities; or are pregnant.</w:t>
      </w:r>
    </w:p>
    <w:p w14:paraId="0630EA4E" w14:textId="77777777" w:rsidR="00FC4950" w:rsidRDefault="00FC4950" w:rsidP="00377862">
      <w:pPr>
        <w:spacing w:after="200" w:line="276" w:lineRule="auto"/>
        <w:ind w:firstLine="0"/>
        <w:rPr>
          <w:lang w:val="en-AU"/>
        </w:rPr>
      </w:pPr>
    </w:p>
    <w:p w14:paraId="34C1FD4F" w14:textId="5004360C" w:rsidR="008C37C3" w:rsidRDefault="008C37C3" w:rsidP="008C37C3">
      <w:pPr>
        <w:pStyle w:val="Heading2"/>
        <w:rPr>
          <w:lang w:val="en-AU"/>
        </w:rPr>
      </w:pPr>
      <w:bookmarkStart w:id="16" w:name="_Toc169614598"/>
      <w:r>
        <w:rPr>
          <w:lang w:val="en-AU"/>
        </w:rPr>
        <w:t>Interventions</w:t>
      </w:r>
      <w:bookmarkEnd w:id="16"/>
    </w:p>
    <w:p w14:paraId="1EF3F5ED" w14:textId="4214300E" w:rsidR="005243D3" w:rsidRDefault="005243D3" w:rsidP="005243D3">
      <w:pPr>
        <w:ind w:firstLine="0"/>
        <w:rPr>
          <w:lang w:val="en-AU"/>
        </w:rPr>
      </w:pPr>
      <w:r w:rsidRPr="00A6721B">
        <w:rPr>
          <w:lang w:val="en-AU"/>
        </w:rPr>
        <w:t>The MERP</w:t>
      </w:r>
      <w:r w:rsidR="00587227">
        <w:rPr>
          <w:lang w:val="en-AU"/>
        </w:rPr>
        <w:t xml:space="preserve"> experience</w:t>
      </w:r>
      <w:r w:rsidRPr="00A6721B">
        <w:rPr>
          <w:lang w:val="en-AU"/>
        </w:rPr>
        <w:t xml:space="preserve"> was designed by Liminal VR. It will be deployed on the Meta Quest 3, a mixed</w:t>
      </w:r>
      <w:r w:rsidR="00112FB1">
        <w:rPr>
          <w:lang w:val="en-AU"/>
        </w:rPr>
        <w:t xml:space="preserve"> </w:t>
      </w:r>
      <w:r w:rsidRPr="00A6721B">
        <w:rPr>
          <w:lang w:val="en-AU"/>
        </w:rPr>
        <w:t xml:space="preserve">reality headset that superimposes computer-generated imagery on a real-world view. Within the program, participants will be exposed to and asked to interact with virtual contaminants projected onto a real table which are intended to trigger their C-OCD </w:t>
      </w:r>
      <w:r w:rsidR="00332880">
        <w:rPr>
          <w:lang w:val="en-AU"/>
        </w:rPr>
        <w:t>concerns</w:t>
      </w:r>
      <w:r w:rsidRPr="00A6721B">
        <w:rPr>
          <w:lang w:val="en-AU"/>
        </w:rPr>
        <w:t>. Participants will use their own hands to manipulate the virtual objects. There are three experiences in the exposure</w:t>
      </w:r>
      <w:r w:rsidR="00557EFF">
        <w:rPr>
          <w:lang w:val="en-AU"/>
        </w:rPr>
        <w:t xml:space="preserve"> – </w:t>
      </w:r>
      <w:r w:rsidRPr="00A6721B">
        <w:rPr>
          <w:lang w:val="en-AU"/>
        </w:rPr>
        <w:t xml:space="preserve">abstract, realistic, and hyper-realistic. The abstract and hyper-realistic experiences will </w:t>
      </w:r>
      <w:r w:rsidR="00CF41F5">
        <w:rPr>
          <w:lang w:val="en-AU"/>
        </w:rPr>
        <w:t>respectively use</w:t>
      </w:r>
      <w:r w:rsidRPr="00A6721B">
        <w:rPr>
          <w:lang w:val="en-AU"/>
        </w:rPr>
        <w:t xml:space="preserve"> a half-eaten burger </w:t>
      </w:r>
      <w:r w:rsidR="00CF41F5">
        <w:rPr>
          <w:lang w:val="en-AU"/>
        </w:rPr>
        <w:t>or</w:t>
      </w:r>
      <w:r w:rsidRPr="00A6721B">
        <w:rPr>
          <w:lang w:val="en-AU"/>
        </w:rPr>
        <w:t xml:space="preserve"> a </w:t>
      </w:r>
      <w:r w:rsidR="00CF41F5">
        <w:rPr>
          <w:lang w:val="en-AU"/>
        </w:rPr>
        <w:t>half-eaten mouldy burger</w:t>
      </w:r>
      <w:r w:rsidRPr="00A6721B">
        <w:rPr>
          <w:lang w:val="en-AU"/>
        </w:rPr>
        <w:t xml:space="preserve"> </w:t>
      </w:r>
      <w:r w:rsidR="00C54131">
        <w:rPr>
          <w:lang w:val="en-AU"/>
        </w:rPr>
        <w:t>as the</w:t>
      </w:r>
      <w:r w:rsidRPr="00A6721B">
        <w:rPr>
          <w:lang w:val="en-AU"/>
        </w:rPr>
        <w:t xml:space="preserve"> contaminant, while the realistic experience will have a </w:t>
      </w:r>
      <w:r w:rsidR="00CF41F5">
        <w:rPr>
          <w:lang w:val="en-AU"/>
        </w:rPr>
        <w:t>mouldy</w:t>
      </w:r>
      <w:r w:rsidRPr="00A6721B">
        <w:rPr>
          <w:lang w:val="en-AU"/>
        </w:rPr>
        <w:t xml:space="preserve"> burger</w:t>
      </w:r>
      <w:r w:rsidR="00EB0D0D">
        <w:rPr>
          <w:lang w:val="en-AU"/>
        </w:rPr>
        <w:t xml:space="preserve"> sealed</w:t>
      </w:r>
      <w:r w:rsidRPr="00A6721B">
        <w:rPr>
          <w:lang w:val="en-AU"/>
        </w:rPr>
        <w:t xml:space="preserve"> in a </w:t>
      </w:r>
      <w:r w:rsidR="00EB0D0D">
        <w:rPr>
          <w:lang w:val="en-AU"/>
        </w:rPr>
        <w:t>plastic</w:t>
      </w:r>
      <w:r w:rsidRPr="00A6721B">
        <w:rPr>
          <w:lang w:val="en-AU"/>
        </w:rPr>
        <w:t xml:space="preserve"> box</w:t>
      </w:r>
      <w:r w:rsidR="00EB0D0D">
        <w:rPr>
          <w:lang w:val="en-AU"/>
        </w:rPr>
        <w:t xml:space="preserve"> as the</w:t>
      </w:r>
      <w:r w:rsidRPr="00A6721B">
        <w:rPr>
          <w:lang w:val="en-AU"/>
        </w:rPr>
        <w:t xml:space="preserve"> contaminant. The order of experiences will be randomised</w:t>
      </w:r>
      <w:r w:rsidR="00C44E89">
        <w:rPr>
          <w:lang w:val="en-AU"/>
        </w:rPr>
        <w:t xml:space="preserve"> for each participant</w:t>
      </w:r>
      <w:r w:rsidRPr="00A6721B">
        <w:rPr>
          <w:lang w:val="en-AU"/>
        </w:rPr>
        <w:t>.</w:t>
      </w:r>
    </w:p>
    <w:p w14:paraId="102E3DAC" w14:textId="43870712" w:rsidR="005243D3" w:rsidRPr="008373E4" w:rsidRDefault="00B5049A" w:rsidP="005243D3">
      <w:pPr>
        <w:ind w:firstLine="0"/>
        <w:rPr>
          <w:lang w:val="en-AU"/>
        </w:rPr>
      </w:pPr>
      <w:r>
        <w:rPr>
          <w:lang w:val="en-AU"/>
        </w:rPr>
        <w:tab/>
      </w:r>
      <w:r w:rsidR="00E463E9">
        <w:rPr>
          <w:lang w:val="en-AU"/>
        </w:rPr>
        <w:t>After putting on the headset</w:t>
      </w:r>
      <w:r w:rsidR="008C3A89">
        <w:rPr>
          <w:lang w:val="en-AU"/>
        </w:rPr>
        <w:t>, a</w:t>
      </w:r>
      <w:r w:rsidR="005243D3" w:rsidRPr="00A6721B">
        <w:rPr>
          <w:lang w:val="en-AU"/>
        </w:rPr>
        <w:t>t the start of each experience, participants will see virtual objects projected on</w:t>
      </w:r>
      <w:r w:rsidR="008E7833">
        <w:rPr>
          <w:lang w:val="en-AU"/>
        </w:rPr>
        <w:t>to</w:t>
      </w:r>
      <w:r w:rsidR="005243D3" w:rsidRPr="00A6721B">
        <w:rPr>
          <w:lang w:val="en-AU"/>
        </w:rPr>
        <w:t xml:space="preserve"> the table. </w:t>
      </w:r>
      <w:r w:rsidR="008E7833">
        <w:rPr>
          <w:lang w:val="en-AU"/>
        </w:rPr>
        <w:t>This includes</w:t>
      </w:r>
      <w:r w:rsidR="005243D3" w:rsidRPr="00A6721B">
        <w:rPr>
          <w:lang w:val="en-AU"/>
        </w:rPr>
        <w:t xml:space="preserve"> a </w:t>
      </w:r>
      <w:r w:rsidR="008E7833">
        <w:rPr>
          <w:lang w:val="en-AU"/>
        </w:rPr>
        <w:t>virtual</w:t>
      </w:r>
      <w:r w:rsidR="005243D3" w:rsidRPr="00A6721B">
        <w:rPr>
          <w:lang w:val="en-AU"/>
        </w:rPr>
        <w:t xml:space="preserve"> partition dividing the table into halves</w:t>
      </w:r>
      <w:r w:rsidR="008E7833">
        <w:rPr>
          <w:lang w:val="en-AU"/>
        </w:rPr>
        <w:t xml:space="preserve"> – </w:t>
      </w:r>
      <w:r w:rsidR="005243D3" w:rsidRPr="00A6721B">
        <w:rPr>
          <w:lang w:val="en-AU"/>
        </w:rPr>
        <w:t xml:space="preserve">on the left will be </w:t>
      </w:r>
      <w:r w:rsidR="008E7833">
        <w:rPr>
          <w:lang w:val="en-AU"/>
        </w:rPr>
        <w:t xml:space="preserve">the contaminant </w:t>
      </w:r>
      <w:r w:rsidR="00647A30">
        <w:rPr>
          <w:lang w:val="en-AU"/>
        </w:rPr>
        <w:t xml:space="preserve">(burger) </w:t>
      </w:r>
      <w:r w:rsidR="008E7833">
        <w:rPr>
          <w:lang w:val="en-AU"/>
        </w:rPr>
        <w:t xml:space="preserve">with </w:t>
      </w:r>
      <w:r w:rsidR="005243D3" w:rsidRPr="00A6721B">
        <w:rPr>
          <w:lang w:val="en-AU"/>
        </w:rPr>
        <w:t>a blue block</w:t>
      </w:r>
      <w:r w:rsidR="008E7833">
        <w:rPr>
          <w:lang w:val="en-AU"/>
        </w:rPr>
        <w:t xml:space="preserve"> placed on top of it</w:t>
      </w:r>
      <w:r w:rsidR="005243D3" w:rsidRPr="00A6721B">
        <w:rPr>
          <w:lang w:val="en-AU"/>
        </w:rPr>
        <w:t xml:space="preserve"> and a </w:t>
      </w:r>
      <w:r w:rsidR="00DB4526" w:rsidRPr="00A6721B">
        <w:rPr>
          <w:lang w:val="en-AU"/>
        </w:rPr>
        <w:t>grey</w:t>
      </w:r>
      <w:r w:rsidR="005243D3" w:rsidRPr="00A6721B">
        <w:rPr>
          <w:lang w:val="en-AU"/>
        </w:rPr>
        <w:t xml:space="preserve"> block on the </w:t>
      </w:r>
      <w:r w:rsidR="008E7833">
        <w:rPr>
          <w:lang w:val="en-AU"/>
        </w:rPr>
        <w:t>table next to it;</w:t>
      </w:r>
      <w:r w:rsidR="005243D3" w:rsidRPr="00A6721B">
        <w:rPr>
          <w:lang w:val="en-AU"/>
        </w:rPr>
        <w:t xml:space="preserve"> the right </w:t>
      </w:r>
      <w:r w:rsidR="00DB4526">
        <w:rPr>
          <w:lang w:val="en-AU"/>
        </w:rPr>
        <w:t xml:space="preserve">side </w:t>
      </w:r>
      <w:r w:rsidR="005243D3" w:rsidRPr="00A6721B">
        <w:rPr>
          <w:lang w:val="en-AU"/>
        </w:rPr>
        <w:t xml:space="preserve">will </w:t>
      </w:r>
      <w:r w:rsidR="00DB4526">
        <w:rPr>
          <w:lang w:val="en-AU"/>
        </w:rPr>
        <w:t>have</w:t>
      </w:r>
      <w:r w:rsidR="005243D3" w:rsidRPr="00A6721B">
        <w:rPr>
          <w:lang w:val="en-AU"/>
        </w:rPr>
        <w:t xml:space="preserve"> four </w:t>
      </w:r>
      <w:r w:rsidR="00DB4526">
        <w:rPr>
          <w:lang w:val="en-AU"/>
        </w:rPr>
        <w:t>differently coloured</w:t>
      </w:r>
      <w:r w:rsidR="005243D3" w:rsidRPr="00A6721B">
        <w:rPr>
          <w:lang w:val="en-AU"/>
        </w:rPr>
        <w:t xml:space="preserve"> blocks. </w:t>
      </w:r>
      <w:r w:rsidR="005243D3" w:rsidRPr="00A6721B">
        <w:rPr>
          <w:lang w:val="en-AU"/>
        </w:rPr>
        <w:lastRenderedPageBreak/>
        <w:t xml:space="preserve">Participants will be </w:t>
      </w:r>
      <w:r w:rsidR="001717E6">
        <w:rPr>
          <w:lang w:val="en-AU"/>
        </w:rPr>
        <w:t xml:space="preserve">instructed </w:t>
      </w:r>
      <w:r w:rsidR="005243D3" w:rsidRPr="00A6721B">
        <w:rPr>
          <w:lang w:val="en-AU"/>
        </w:rPr>
        <w:t xml:space="preserve">to </w:t>
      </w:r>
      <w:r w:rsidR="001717E6">
        <w:rPr>
          <w:lang w:val="en-AU"/>
        </w:rPr>
        <w:t>place</w:t>
      </w:r>
      <w:r w:rsidR="005243D3" w:rsidRPr="00A6721B">
        <w:rPr>
          <w:lang w:val="en-AU"/>
        </w:rPr>
        <w:t xml:space="preserve"> their phone on the </w:t>
      </w:r>
      <w:r w:rsidR="001717E6">
        <w:rPr>
          <w:lang w:val="en-AU"/>
        </w:rPr>
        <w:t xml:space="preserve">bottom </w:t>
      </w:r>
      <w:r w:rsidR="005243D3" w:rsidRPr="00A6721B">
        <w:rPr>
          <w:lang w:val="en-AU"/>
        </w:rPr>
        <w:t xml:space="preserve">right corner of the table. They will </w:t>
      </w:r>
      <w:r w:rsidR="003B5B90">
        <w:rPr>
          <w:lang w:val="en-AU"/>
        </w:rPr>
        <w:t>then be guided</w:t>
      </w:r>
      <w:r w:rsidR="005243D3" w:rsidRPr="00A6721B">
        <w:rPr>
          <w:lang w:val="en-AU"/>
        </w:rPr>
        <w:t xml:space="preserve"> to look at the contaminant and to move the </w:t>
      </w:r>
      <w:r w:rsidR="003B5B90" w:rsidRPr="00A6721B">
        <w:rPr>
          <w:lang w:val="en-AU"/>
        </w:rPr>
        <w:t>grey</w:t>
      </w:r>
      <w:r w:rsidR="005243D3" w:rsidRPr="00A6721B">
        <w:rPr>
          <w:lang w:val="en-AU"/>
        </w:rPr>
        <w:t xml:space="preserve"> block to the right side of the table. Then, they will be prompted to move the blue block to the right side of the table and build a tower with all the blocks. Finally, they will be prompted to </w:t>
      </w:r>
      <w:r w:rsidR="003D3168">
        <w:rPr>
          <w:lang w:val="en-AU"/>
        </w:rPr>
        <w:t xml:space="preserve">interact with </w:t>
      </w:r>
      <w:r w:rsidR="005243D3" w:rsidRPr="00A6721B">
        <w:rPr>
          <w:lang w:val="en-AU"/>
        </w:rPr>
        <w:t xml:space="preserve">their phone </w:t>
      </w:r>
      <w:r w:rsidR="003D3168">
        <w:rPr>
          <w:lang w:val="en-AU"/>
        </w:rPr>
        <w:t xml:space="preserve">on the </w:t>
      </w:r>
      <w:r w:rsidR="003D3168" w:rsidRPr="008373E4">
        <w:rPr>
          <w:lang w:val="en-AU"/>
        </w:rPr>
        <w:t xml:space="preserve">table by </w:t>
      </w:r>
      <w:r w:rsidR="00E463E9" w:rsidRPr="008373E4">
        <w:rPr>
          <w:lang w:val="en-AU"/>
        </w:rPr>
        <w:t xml:space="preserve">unlocking it and </w:t>
      </w:r>
      <w:r w:rsidR="003D3168" w:rsidRPr="008373E4">
        <w:rPr>
          <w:lang w:val="en-AU"/>
        </w:rPr>
        <w:t>finding</w:t>
      </w:r>
      <w:r w:rsidR="005243D3" w:rsidRPr="008373E4">
        <w:rPr>
          <w:lang w:val="en-AU"/>
        </w:rPr>
        <w:t xml:space="preserve"> a photo that makes them feel neutral. </w:t>
      </w:r>
      <w:r w:rsidR="008C3A89" w:rsidRPr="008373E4">
        <w:rPr>
          <w:lang w:val="en-AU"/>
        </w:rPr>
        <w:t>Then the experience will end</w:t>
      </w:r>
      <w:r w:rsidR="005243D3" w:rsidRPr="008373E4">
        <w:rPr>
          <w:lang w:val="en-AU"/>
        </w:rPr>
        <w:t xml:space="preserve">. </w:t>
      </w:r>
      <w:r w:rsidR="008C3A89" w:rsidRPr="008373E4">
        <w:rPr>
          <w:lang w:val="en-AU"/>
        </w:rPr>
        <w:t>The table will be cleaned prior to starting the</w:t>
      </w:r>
      <w:r w:rsidR="005243D3" w:rsidRPr="008373E4">
        <w:rPr>
          <w:lang w:val="en-AU"/>
        </w:rPr>
        <w:t xml:space="preserve"> ambiguous experience.</w:t>
      </w:r>
    </w:p>
    <w:p w14:paraId="51121B18" w14:textId="796D9881" w:rsidR="007823C7" w:rsidRDefault="007823C7" w:rsidP="005243D3">
      <w:pPr>
        <w:ind w:firstLine="0"/>
        <w:rPr>
          <w:lang w:val="en-AU"/>
        </w:rPr>
      </w:pPr>
      <w:r w:rsidRPr="008373E4">
        <w:rPr>
          <w:lang w:val="en-AU"/>
        </w:rPr>
        <w:tab/>
      </w:r>
      <w:r w:rsidR="008373E4" w:rsidRPr="008373E4">
        <w:rPr>
          <w:lang w:val="en-AU"/>
        </w:rPr>
        <w:t>The student investigator will</w:t>
      </w:r>
      <w:r w:rsidRPr="008373E4">
        <w:rPr>
          <w:lang w:val="en-AU"/>
        </w:rPr>
        <w:t xml:space="preserve"> </w:t>
      </w:r>
      <w:r w:rsidR="00933CB5" w:rsidRPr="008373E4">
        <w:rPr>
          <w:lang w:val="en-AU"/>
        </w:rPr>
        <w:t>monitor</w:t>
      </w:r>
      <w:r w:rsidRPr="008373E4">
        <w:rPr>
          <w:lang w:val="en-AU"/>
        </w:rPr>
        <w:t xml:space="preserve"> participant adherence to the MERP experience, </w:t>
      </w:r>
      <w:r w:rsidR="008373E4" w:rsidRPr="008373E4">
        <w:rPr>
          <w:lang w:val="en-AU"/>
        </w:rPr>
        <w:t xml:space="preserve">which will be accomplished by mirroring </w:t>
      </w:r>
      <w:r w:rsidR="00EC4313" w:rsidRPr="008373E4">
        <w:rPr>
          <w:lang w:val="en-AU"/>
        </w:rPr>
        <w:t>what the</w:t>
      </w:r>
      <w:r w:rsidR="008373E4" w:rsidRPr="008373E4">
        <w:rPr>
          <w:lang w:val="en-AU"/>
        </w:rPr>
        <w:t xml:space="preserve"> participant sees </w:t>
      </w:r>
      <w:r w:rsidR="00EC4313" w:rsidRPr="008373E4">
        <w:rPr>
          <w:lang w:val="en-AU"/>
        </w:rPr>
        <w:t xml:space="preserve">through their headset </w:t>
      </w:r>
      <w:r w:rsidR="008373E4" w:rsidRPr="008373E4">
        <w:rPr>
          <w:lang w:val="en-AU"/>
        </w:rPr>
        <w:t>onto</w:t>
      </w:r>
      <w:r w:rsidR="008C603F" w:rsidRPr="008373E4">
        <w:rPr>
          <w:lang w:val="en-AU"/>
        </w:rPr>
        <w:t xml:space="preserve"> the student investigator’s phone using the Meta Quest application.</w:t>
      </w:r>
    </w:p>
    <w:p w14:paraId="5900A847" w14:textId="7B2D6510" w:rsidR="005243D3" w:rsidRDefault="00F979E0" w:rsidP="00F979E0">
      <w:pPr>
        <w:ind w:firstLine="0"/>
        <w:rPr>
          <w:lang w:val="en-AU"/>
        </w:rPr>
      </w:pPr>
      <w:r>
        <w:rPr>
          <w:b/>
          <w:bCs/>
          <w:lang w:val="en-AU"/>
        </w:rPr>
        <w:tab/>
      </w:r>
      <w:r w:rsidR="005243D3" w:rsidRPr="00643D02">
        <w:rPr>
          <w:b/>
          <w:bCs/>
          <w:lang w:val="en-AU"/>
        </w:rPr>
        <w:t>Visual Analogue Scale.</w:t>
      </w:r>
      <w:r w:rsidR="005243D3" w:rsidRPr="00A6721B">
        <w:rPr>
          <w:lang w:val="en-AU"/>
        </w:rPr>
        <w:t xml:space="preserve"> A visual </w:t>
      </w:r>
      <w:r w:rsidR="00A64C67">
        <w:rPr>
          <w:lang w:val="en-AU"/>
        </w:rPr>
        <w:t>analogue scale</w:t>
      </w:r>
      <w:r w:rsidR="005243D3" w:rsidRPr="00A6721B">
        <w:rPr>
          <w:lang w:val="en-AU"/>
        </w:rPr>
        <w:t xml:space="preserve"> will be used to measure </w:t>
      </w:r>
      <w:r w:rsidR="00A64C67">
        <w:rPr>
          <w:lang w:val="en-AU"/>
        </w:rPr>
        <w:t>participants’</w:t>
      </w:r>
      <w:r w:rsidR="005243D3" w:rsidRPr="00A6721B">
        <w:rPr>
          <w:lang w:val="en-AU"/>
        </w:rPr>
        <w:t xml:space="preserve"> state levels of anxiety and disgust</w:t>
      </w:r>
      <w:r w:rsidR="00C06874">
        <w:rPr>
          <w:lang w:val="en-AU"/>
        </w:rPr>
        <w:t xml:space="preserve"> before, during, and after each experience</w:t>
      </w:r>
      <w:r w:rsidR="005243D3" w:rsidRPr="00A6721B">
        <w:rPr>
          <w:lang w:val="en-AU"/>
        </w:rPr>
        <w:t>. The scale ranges from 0 (no anxiety/disgust) to 100 (extreme anxiety/disgust).</w:t>
      </w:r>
    </w:p>
    <w:p w14:paraId="1FC7DAB4" w14:textId="2316FDD0" w:rsidR="00F979E0" w:rsidRPr="00836659" w:rsidRDefault="00F979E0" w:rsidP="00F979E0">
      <w:pPr>
        <w:ind w:firstLine="0"/>
        <w:rPr>
          <w:lang w:val="en-AU"/>
        </w:rPr>
      </w:pPr>
      <w:r>
        <w:rPr>
          <w:lang w:val="en-AU"/>
        </w:rPr>
        <w:tab/>
      </w:r>
      <w:r>
        <w:rPr>
          <w:b/>
          <w:bCs/>
          <w:lang w:val="en-AU"/>
        </w:rPr>
        <w:t>Filler task.</w:t>
      </w:r>
      <w:r w:rsidR="00836659">
        <w:rPr>
          <w:b/>
          <w:bCs/>
          <w:lang w:val="en-AU"/>
        </w:rPr>
        <w:t xml:space="preserve"> </w:t>
      </w:r>
      <w:r w:rsidR="00F60767">
        <w:rPr>
          <w:lang w:val="en-AU"/>
        </w:rPr>
        <w:t>There will be a 5-minute break b</w:t>
      </w:r>
      <w:r w:rsidR="00836659">
        <w:rPr>
          <w:lang w:val="en-AU"/>
        </w:rPr>
        <w:t>etween each experience</w:t>
      </w:r>
      <w:r w:rsidR="00F60767">
        <w:rPr>
          <w:lang w:val="en-AU"/>
        </w:rPr>
        <w:t xml:space="preserve"> </w:t>
      </w:r>
      <w:r w:rsidR="0013282D">
        <w:rPr>
          <w:lang w:val="en-AU"/>
        </w:rPr>
        <w:t>where</w:t>
      </w:r>
      <w:r w:rsidR="00836659">
        <w:rPr>
          <w:lang w:val="en-AU"/>
        </w:rPr>
        <w:t xml:space="preserve"> participants will </w:t>
      </w:r>
      <w:r w:rsidR="00836659" w:rsidRPr="00A6721B">
        <w:rPr>
          <w:lang w:val="en-AU"/>
        </w:rPr>
        <w:t xml:space="preserve">be asked to engage in a neutral </w:t>
      </w:r>
      <w:r w:rsidR="00836659">
        <w:rPr>
          <w:lang w:val="en-AU"/>
        </w:rPr>
        <w:t xml:space="preserve">filler </w:t>
      </w:r>
      <w:r w:rsidR="00836659" w:rsidRPr="00A6721B">
        <w:rPr>
          <w:lang w:val="en-AU"/>
        </w:rPr>
        <w:t>task (spot the difference puzzle</w:t>
      </w:r>
      <w:r w:rsidR="00836659">
        <w:rPr>
          <w:lang w:val="en-AU"/>
        </w:rPr>
        <w:t>s</w:t>
      </w:r>
      <w:r w:rsidR="00836659" w:rsidRPr="00A6721B">
        <w:rPr>
          <w:lang w:val="en-AU"/>
        </w:rPr>
        <w:t>)</w:t>
      </w:r>
      <w:r w:rsidR="00F60767">
        <w:rPr>
          <w:lang w:val="en-AU"/>
        </w:rPr>
        <w:t xml:space="preserve"> while still wearing the headset.</w:t>
      </w:r>
    </w:p>
    <w:p w14:paraId="0A2BF18A" w14:textId="77777777" w:rsidR="008C37C3" w:rsidRDefault="008C37C3" w:rsidP="008C37C3">
      <w:pPr>
        <w:ind w:firstLine="0"/>
        <w:rPr>
          <w:lang w:val="en-AU"/>
        </w:rPr>
      </w:pPr>
    </w:p>
    <w:p w14:paraId="12AB9822" w14:textId="0F3AE17D" w:rsidR="008C37C3" w:rsidRDefault="00830652" w:rsidP="00830652">
      <w:pPr>
        <w:pStyle w:val="Heading2"/>
        <w:rPr>
          <w:lang w:val="en-AU"/>
        </w:rPr>
      </w:pPr>
      <w:bookmarkStart w:id="17" w:name="_Toc169614599"/>
      <w:r>
        <w:rPr>
          <w:lang w:val="en-AU"/>
        </w:rPr>
        <w:t>Outcomes</w:t>
      </w:r>
      <w:bookmarkEnd w:id="17"/>
    </w:p>
    <w:p w14:paraId="58108B7C" w14:textId="176C8618" w:rsidR="00883254" w:rsidRPr="00883254" w:rsidRDefault="009029E9" w:rsidP="00883254">
      <w:pPr>
        <w:ind w:firstLine="0"/>
        <w:rPr>
          <w:lang w:val="en-AU"/>
        </w:rPr>
      </w:pPr>
      <w:r>
        <w:rPr>
          <w:lang w:val="en-AU"/>
        </w:rPr>
        <w:t xml:space="preserve">Primary, secondary, and other outcomes – include, analysis metric, explanation of clinical relevance of efficacy and harm outcomes is strongly recommended </w:t>
      </w:r>
    </w:p>
    <w:tbl>
      <w:tblPr>
        <w:tblStyle w:val="TableGrid"/>
        <w:tblW w:w="9010" w:type="dxa"/>
        <w:tblLook w:val="04A0" w:firstRow="1" w:lastRow="0" w:firstColumn="1" w:lastColumn="0" w:noHBand="0" w:noVBand="1"/>
      </w:tblPr>
      <w:tblGrid>
        <w:gridCol w:w="3602"/>
        <w:gridCol w:w="1280"/>
        <w:gridCol w:w="1170"/>
        <w:gridCol w:w="1479"/>
        <w:gridCol w:w="1479"/>
      </w:tblGrid>
      <w:tr w:rsidR="00997EB6" w14:paraId="3F32148F" w14:textId="77777777">
        <w:trPr>
          <w:trHeight w:val="725"/>
        </w:trPr>
        <w:tc>
          <w:tcPr>
            <w:tcW w:w="3602" w:type="dxa"/>
          </w:tcPr>
          <w:p w14:paraId="439109ED" w14:textId="4F6AC878" w:rsidR="00997EB6" w:rsidRPr="00F12CD4" w:rsidRDefault="00997EB6">
            <w:pPr>
              <w:ind w:firstLine="0"/>
              <w:rPr>
                <w:b/>
                <w:bCs/>
                <w:sz w:val="20"/>
                <w:szCs w:val="20"/>
                <w:lang w:val="en-AU"/>
              </w:rPr>
            </w:pPr>
            <w:r w:rsidRPr="00F12CD4">
              <w:rPr>
                <w:b/>
                <w:bCs/>
                <w:sz w:val="20"/>
                <w:szCs w:val="20"/>
                <w:lang w:val="en-AU"/>
              </w:rPr>
              <w:t>Outcomes</w:t>
            </w:r>
          </w:p>
        </w:tc>
        <w:tc>
          <w:tcPr>
            <w:tcW w:w="1280" w:type="dxa"/>
          </w:tcPr>
          <w:p w14:paraId="2E36AD47" w14:textId="77777777" w:rsidR="00997EB6" w:rsidRPr="00F12CD4" w:rsidRDefault="00997EB6">
            <w:pPr>
              <w:ind w:firstLine="0"/>
              <w:rPr>
                <w:b/>
                <w:bCs/>
                <w:sz w:val="20"/>
                <w:szCs w:val="20"/>
                <w:lang w:val="en-AU"/>
              </w:rPr>
            </w:pPr>
            <w:r>
              <w:rPr>
                <w:b/>
                <w:bCs/>
                <w:sz w:val="20"/>
                <w:szCs w:val="20"/>
                <w:lang w:val="en-AU"/>
              </w:rPr>
              <w:t>Screening</w:t>
            </w:r>
          </w:p>
        </w:tc>
        <w:tc>
          <w:tcPr>
            <w:tcW w:w="1170" w:type="dxa"/>
          </w:tcPr>
          <w:p w14:paraId="02A25104" w14:textId="77777777" w:rsidR="00997EB6" w:rsidRPr="00F12CD4" w:rsidRDefault="00997EB6">
            <w:pPr>
              <w:ind w:firstLine="0"/>
              <w:rPr>
                <w:b/>
                <w:bCs/>
                <w:sz w:val="20"/>
                <w:szCs w:val="20"/>
                <w:lang w:val="en-AU"/>
              </w:rPr>
            </w:pPr>
            <w:r>
              <w:rPr>
                <w:b/>
                <w:bCs/>
                <w:sz w:val="20"/>
                <w:szCs w:val="20"/>
                <w:lang w:val="en-AU"/>
              </w:rPr>
              <w:t>Baseline</w:t>
            </w:r>
          </w:p>
        </w:tc>
        <w:tc>
          <w:tcPr>
            <w:tcW w:w="1479" w:type="dxa"/>
          </w:tcPr>
          <w:p w14:paraId="280AC03A" w14:textId="77777777" w:rsidR="00997EB6" w:rsidRPr="00F12CD4" w:rsidRDefault="00997EB6">
            <w:pPr>
              <w:ind w:firstLine="0"/>
              <w:rPr>
                <w:b/>
                <w:bCs/>
                <w:sz w:val="20"/>
                <w:szCs w:val="20"/>
                <w:lang w:val="en-AU"/>
              </w:rPr>
            </w:pPr>
            <w:r>
              <w:rPr>
                <w:b/>
                <w:bCs/>
                <w:sz w:val="20"/>
                <w:szCs w:val="20"/>
                <w:lang w:val="en-AU"/>
              </w:rPr>
              <w:t>Intervention</w:t>
            </w:r>
          </w:p>
        </w:tc>
        <w:tc>
          <w:tcPr>
            <w:tcW w:w="1479" w:type="dxa"/>
          </w:tcPr>
          <w:p w14:paraId="3F7D2646" w14:textId="77777777" w:rsidR="00997EB6" w:rsidRPr="00F12CD4" w:rsidRDefault="00997EB6">
            <w:pPr>
              <w:ind w:firstLine="0"/>
              <w:rPr>
                <w:b/>
                <w:bCs/>
                <w:sz w:val="20"/>
                <w:szCs w:val="20"/>
                <w:lang w:val="en-AU"/>
              </w:rPr>
            </w:pPr>
            <w:r>
              <w:rPr>
                <w:b/>
                <w:bCs/>
                <w:sz w:val="20"/>
                <w:szCs w:val="20"/>
                <w:lang w:val="en-AU"/>
              </w:rPr>
              <w:t>Post-Intervention</w:t>
            </w:r>
          </w:p>
        </w:tc>
      </w:tr>
      <w:tr w:rsidR="00997EB6" w14:paraId="3E5EF9F2" w14:textId="77777777">
        <w:trPr>
          <w:trHeight w:val="134"/>
        </w:trPr>
        <w:tc>
          <w:tcPr>
            <w:tcW w:w="3602" w:type="dxa"/>
          </w:tcPr>
          <w:p w14:paraId="7F4B9693" w14:textId="2A8402A8" w:rsidR="00997EB6" w:rsidRPr="00F12CD4" w:rsidRDefault="00997EB6">
            <w:pPr>
              <w:ind w:firstLine="0"/>
              <w:rPr>
                <w:sz w:val="20"/>
                <w:szCs w:val="20"/>
                <w:lang w:val="en-AU"/>
              </w:rPr>
            </w:pPr>
            <w:r w:rsidRPr="6C058587">
              <w:rPr>
                <w:sz w:val="20"/>
                <w:szCs w:val="20"/>
                <w:lang w:val="en-AU"/>
              </w:rPr>
              <w:t xml:space="preserve">Diagnostic Interview for Anxiety, Mood, and OCD, and Related Neuropsychiatric Disorders – </w:t>
            </w:r>
            <w:r w:rsidR="000815C3">
              <w:rPr>
                <w:sz w:val="20"/>
                <w:szCs w:val="20"/>
                <w:lang w:val="en-AU"/>
              </w:rPr>
              <w:t>s</w:t>
            </w:r>
            <w:r w:rsidRPr="6C058587">
              <w:rPr>
                <w:sz w:val="20"/>
                <w:szCs w:val="20"/>
                <w:lang w:val="en-AU"/>
              </w:rPr>
              <w:t>elect questions from OCD module</w:t>
            </w:r>
            <w:r w:rsidR="00306296">
              <w:rPr>
                <w:sz w:val="20"/>
                <w:szCs w:val="20"/>
                <w:lang w:val="en-AU"/>
              </w:rPr>
              <w:t xml:space="preserve"> (</w:t>
            </w:r>
            <w:r w:rsidR="0062313A">
              <w:rPr>
                <w:sz w:val="20"/>
                <w:szCs w:val="20"/>
                <w:lang w:val="en-AU"/>
              </w:rPr>
              <w:t xml:space="preserve">DIAMOND; </w:t>
            </w:r>
            <w:r w:rsidR="00306296" w:rsidRPr="00306296">
              <w:rPr>
                <w:sz w:val="20"/>
                <w:szCs w:val="20"/>
                <w:lang w:val="en-AU"/>
              </w:rPr>
              <w:t>Tolin et al.,2013)</w:t>
            </w:r>
          </w:p>
        </w:tc>
        <w:tc>
          <w:tcPr>
            <w:tcW w:w="1280" w:type="dxa"/>
          </w:tcPr>
          <w:p w14:paraId="11DC836F" w14:textId="77777777" w:rsidR="00997EB6" w:rsidRPr="00F12CD4" w:rsidRDefault="00997EB6">
            <w:pPr>
              <w:ind w:firstLine="0"/>
              <w:jc w:val="center"/>
              <w:rPr>
                <w:b/>
                <w:bCs/>
                <w:sz w:val="20"/>
                <w:szCs w:val="20"/>
                <w:lang w:val="en-AU"/>
              </w:rPr>
            </w:pPr>
            <w:r>
              <w:rPr>
                <w:b/>
                <w:bCs/>
                <w:sz w:val="20"/>
                <w:szCs w:val="20"/>
                <w:lang w:val="en-AU"/>
              </w:rPr>
              <w:t>x</w:t>
            </w:r>
          </w:p>
        </w:tc>
        <w:tc>
          <w:tcPr>
            <w:tcW w:w="1170" w:type="dxa"/>
          </w:tcPr>
          <w:p w14:paraId="53AB00E1" w14:textId="77777777" w:rsidR="00997EB6" w:rsidRPr="00F12CD4" w:rsidRDefault="00997EB6">
            <w:pPr>
              <w:ind w:firstLine="0"/>
              <w:jc w:val="center"/>
              <w:rPr>
                <w:b/>
                <w:bCs/>
                <w:sz w:val="20"/>
                <w:szCs w:val="20"/>
                <w:lang w:val="en-AU"/>
              </w:rPr>
            </w:pPr>
          </w:p>
        </w:tc>
        <w:tc>
          <w:tcPr>
            <w:tcW w:w="1479" w:type="dxa"/>
          </w:tcPr>
          <w:p w14:paraId="624DA37C" w14:textId="77777777" w:rsidR="00997EB6" w:rsidRPr="00F12CD4" w:rsidRDefault="00997EB6">
            <w:pPr>
              <w:ind w:firstLine="0"/>
              <w:jc w:val="center"/>
              <w:rPr>
                <w:b/>
                <w:bCs/>
                <w:sz w:val="20"/>
                <w:szCs w:val="20"/>
                <w:lang w:val="en-AU"/>
              </w:rPr>
            </w:pPr>
          </w:p>
        </w:tc>
        <w:tc>
          <w:tcPr>
            <w:tcW w:w="1479" w:type="dxa"/>
          </w:tcPr>
          <w:p w14:paraId="5785AD87" w14:textId="77777777" w:rsidR="00997EB6" w:rsidRPr="00F12CD4" w:rsidRDefault="00997EB6">
            <w:pPr>
              <w:ind w:firstLine="0"/>
              <w:jc w:val="center"/>
              <w:rPr>
                <w:b/>
                <w:bCs/>
                <w:sz w:val="20"/>
                <w:szCs w:val="20"/>
                <w:lang w:val="en-AU"/>
              </w:rPr>
            </w:pPr>
          </w:p>
        </w:tc>
      </w:tr>
      <w:tr w:rsidR="00997EB6" w14:paraId="2FE3BE81" w14:textId="77777777">
        <w:trPr>
          <w:trHeight w:val="362"/>
        </w:trPr>
        <w:tc>
          <w:tcPr>
            <w:tcW w:w="3602" w:type="dxa"/>
          </w:tcPr>
          <w:p w14:paraId="1AFE2FB8" w14:textId="2D1F700E" w:rsidR="00997EB6" w:rsidRPr="00F12CD4" w:rsidRDefault="00997EB6">
            <w:pPr>
              <w:ind w:firstLine="0"/>
              <w:rPr>
                <w:sz w:val="20"/>
                <w:szCs w:val="20"/>
                <w:lang w:val="en-AU"/>
              </w:rPr>
            </w:pPr>
            <w:r w:rsidRPr="6C058587">
              <w:rPr>
                <w:sz w:val="20"/>
                <w:szCs w:val="20"/>
                <w:lang w:val="en-AU"/>
              </w:rPr>
              <w:t xml:space="preserve">Diagnostic Interview for Anxiety, Mood, and OCD, and Related Neuropsychiatric Disorders – </w:t>
            </w:r>
            <w:r w:rsidR="000815C3">
              <w:rPr>
                <w:sz w:val="20"/>
                <w:szCs w:val="20"/>
                <w:lang w:val="en-AU"/>
              </w:rPr>
              <w:t>select modules</w:t>
            </w:r>
            <w:r w:rsidR="00306296">
              <w:rPr>
                <w:sz w:val="20"/>
                <w:szCs w:val="20"/>
                <w:lang w:val="en-AU"/>
              </w:rPr>
              <w:t xml:space="preserve"> </w:t>
            </w:r>
            <w:r w:rsidR="00306296" w:rsidRPr="00F17F7C">
              <w:rPr>
                <w:sz w:val="20"/>
                <w:szCs w:val="20"/>
                <w:lang w:val="en-AU"/>
              </w:rPr>
              <w:t>(</w:t>
            </w:r>
            <w:r w:rsidR="0062313A">
              <w:rPr>
                <w:sz w:val="20"/>
                <w:szCs w:val="20"/>
                <w:lang w:val="en-AU"/>
              </w:rPr>
              <w:t xml:space="preserve">DIAMOND; </w:t>
            </w:r>
            <w:r w:rsidR="00306296" w:rsidRPr="00F17F7C">
              <w:rPr>
                <w:sz w:val="20"/>
                <w:szCs w:val="20"/>
                <w:lang w:val="en-AU"/>
              </w:rPr>
              <w:t>Tolin et al.,2013)</w:t>
            </w:r>
          </w:p>
        </w:tc>
        <w:tc>
          <w:tcPr>
            <w:tcW w:w="1280" w:type="dxa"/>
          </w:tcPr>
          <w:p w14:paraId="247954D3" w14:textId="77777777" w:rsidR="00997EB6" w:rsidRPr="00F12CD4" w:rsidRDefault="00997EB6">
            <w:pPr>
              <w:ind w:firstLine="0"/>
              <w:jc w:val="center"/>
              <w:rPr>
                <w:b/>
                <w:bCs/>
                <w:sz w:val="20"/>
                <w:szCs w:val="20"/>
                <w:lang w:val="en-AU"/>
              </w:rPr>
            </w:pPr>
          </w:p>
        </w:tc>
        <w:tc>
          <w:tcPr>
            <w:tcW w:w="1170" w:type="dxa"/>
          </w:tcPr>
          <w:p w14:paraId="5DB7F838" w14:textId="77777777" w:rsidR="00997EB6" w:rsidRPr="00F12CD4" w:rsidRDefault="00997EB6">
            <w:pPr>
              <w:ind w:firstLine="0"/>
              <w:jc w:val="center"/>
              <w:rPr>
                <w:b/>
                <w:bCs/>
                <w:sz w:val="20"/>
                <w:szCs w:val="20"/>
                <w:lang w:val="en-AU"/>
              </w:rPr>
            </w:pPr>
            <w:r>
              <w:rPr>
                <w:b/>
                <w:bCs/>
                <w:sz w:val="20"/>
                <w:szCs w:val="20"/>
                <w:lang w:val="en-AU"/>
              </w:rPr>
              <w:t>x</w:t>
            </w:r>
          </w:p>
        </w:tc>
        <w:tc>
          <w:tcPr>
            <w:tcW w:w="1479" w:type="dxa"/>
          </w:tcPr>
          <w:p w14:paraId="75BA66D0" w14:textId="77777777" w:rsidR="00997EB6" w:rsidRPr="00F12CD4" w:rsidRDefault="00997EB6">
            <w:pPr>
              <w:ind w:firstLine="0"/>
              <w:jc w:val="center"/>
              <w:rPr>
                <w:b/>
                <w:bCs/>
                <w:sz w:val="20"/>
                <w:szCs w:val="20"/>
                <w:lang w:val="en-AU"/>
              </w:rPr>
            </w:pPr>
          </w:p>
        </w:tc>
        <w:tc>
          <w:tcPr>
            <w:tcW w:w="1479" w:type="dxa"/>
          </w:tcPr>
          <w:p w14:paraId="0B073E0A" w14:textId="77777777" w:rsidR="00997EB6" w:rsidRPr="00F12CD4" w:rsidRDefault="00997EB6">
            <w:pPr>
              <w:ind w:firstLine="0"/>
              <w:jc w:val="center"/>
              <w:rPr>
                <w:b/>
                <w:bCs/>
                <w:sz w:val="20"/>
                <w:szCs w:val="20"/>
                <w:lang w:val="en-AU"/>
              </w:rPr>
            </w:pPr>
          </w:p>
        </w:tc>
      </w:tr>
      <w:tr w:rsidR="004C3616" w14:paraId="38FEA0F5" w14:textId="77777777">
        <w:trPr>
          <w:trHeight w:val="362"/>
        </w:trPr>
        <w:tc>
          <w:tcPr>
            <w:tcW w:w="3602" w:type="dxa"/>
          </w:tcPr>
          <w:p w14:paraId="2708BF81" w14:textId="1FFB4EA7" w:rsidR="004C3616" w:rsidRPr="6C058587" w:rsidRDefault="00BF6A88">
            <w:pPr>
              <w:ind w:firstLine="0"/>
              <w:rPr>
                <w:sz w:val="20"/>
                <w:szCs w:val="20"/>
                <w:lang w:val="en-AU"/>
              </w:rPr>
            </w:pPr>
            <w:r w:rsidRPr="6C058587">
              <w:rPr>
                <w:sz w:val="20"/>
                <w:szCs w:val="20"/>
                <w:lang w:val="en-AU"/>
              </w:rPr>
              <w:t>Yale-Brown Obsessive Compulsive Scale</w:t>
            </w:r>
            <w:r>
              <w:rPr>
                <w:sz w:val="20"/>
                <w:szCs w:val="20"/>
                <w:lang w:val="en-AU"/>
              </w:rPr>
              <w:t xml:space="preserve"> (</w:t>
            </w:r>
            <w:r w:rsidR="0062313A">
              <w:rPr>
                <w:sz w:val="20"/>
                <w:szCs w:val="20"/>
                <w:lang w:val="en-AU"/>
              </w:rPr>
              <w:t xml:space="preserve">Y-BOCS; </w:t>
            </w:r>
            <w:r w:rsidRPr="00181422">
              <w:rPr>
                <w:sz w:val="20"/>
                <w:szCs w:val="20"/>
                <w:lang w:val="en-AU"/>
              </w:rPr>
              <w:t>Goodman et al., 1989</w:t>
            </w:r>
            <w:r>
              <w:rPr>
                <w:sz w:val="20"/>
                <w:szCs w:val="20"/>
                <w:lang w:val="en-AU"/>
              </w:rPr>
              <w:t>)</w:t>
            </w:r>
          </w:p>
        </w:tc>
        <w:tc>
          <w:tcPr>
            <w:tcW w:w="1280" w:type="dxa"/>
          </w:tcPr>
          <w:p w14:paraId="15A774EF" w14:textId="77777777" w:rsidR="004C3616" w:rsidRPr="00F12CD4" w:rsidRDefault="004C3616">
            <w:pPr>
              <w:ind w:firstLine="0"/>
              <w:jc w:val="center"/>
              <w:rPr>
                <w:b/>
                <w:bCs/>
                <w:sz w:val="20"/>
                <w:szCs w:val="20"/>
                <w:lang w:val="en-AU"/>
              </w:rPr>
            </w:pPr>
          </w:p>
        </w:tc>
        <w:tc>
          <w:tcPr>
            <w:tcW w:w="1170" w:type="dxa"/>
          </w:tcPr>
          <w:p w14:paraId="543DA9B9" w14:textId="72F64782" w:rsidR="004C3616" w:rsidRDefault="004C3616">
            <w:pPr>
              <w:ind w:firstLine="0"/>
              <w:jc w:val="center"/>
              <w:rPr>
                <w:b/>
                <w:bCs/>
                <w:sz w:val="20"/>
                <w:szCs w:val="20"/>
                <w:lang w:val="en-AU"/>
              </w:rPr>
            </w:pPr>
            <w:r>
              <w:rPr>
                <w:b/>
                <w:bCs/>
                <w:sz w:val="20"/>
                <w:szCs w:val="20"/>
                <w:lang w:val="en-AU"/>
              </w:rPr>
              <w:t>x</w:t>
            </w:r>
          </w:p>
        </w:tc>
        <w:tc>
          <w:tcPr>
            <w:tcW w:w="1479" w:type="dxa"/>
          </w:tcPr>
          <w:p w14:paraId="5CA50130" w14:textId="77777777" w:rsidR="004C3616" w:rsidRPr="00F12CD4" w:rsidRDefault="004C3616">
            <w:pPr>
              <w:ind w:firstLine="0"/>
              <w:jc w:val="center"/>
              <w:rPr>
                <w:b/>
                <w:bCs/>
                <w:sz w:val="20"/>
                <w:szCs w:val="20"/>
                <w:lang w:val="en-AU"/>
              </w:rPr>
            </w:pPr>
          </w:p>
        </w:tc>
        <w:tc>
          <w:tcPr>
            <w:tcW w:w="1479" w:type="dxa"/>
          </w:tcPr>
          <w:p w14:paraId="412B6641" w14:textId="77777777" w:rsidR="004C3616" w:rsidRPr="00F12CD4" w:rsidRDefault="004C3616">
            <w:pPr>
              <w:ind w:firstLine="0"/>
              <w:jc w:val="center"/>
              <w:rPr>
                <w:b/>
                <w:bCs/>
                <w:sz w:val="20"/>
                <w:szCs w:val="20"/>
                <w:lang w:val="en-AU"/>
              </w:rPr>
            </w:pPr>
          </w:p>
        </w:tc>
      </w:tr>
      <w:tr w:rsidR="000815C3" w14:paraId="532CA2AD" w14:textId="77777777">
        <w:trPr>
          <w:trHeight w:val="362"/>
        </w:trPr>
        <w:tc>
          <w:tcPr>
            <w:tcW w:w="3602" w:type="dxa"/>
          </w:tcPr>
          <w:p w14:paraId="7FAC8C2F" w14:textId="45952F80" w:rsidR="000815C3" w:rsidRPr="6C058587" w:rsidRDefault="00BF6A88" w:rsidP="000815C3">
            <w:pPr>
              <w:ind w:firstLine="0"/>
              <w:rPr>
                <w:sz w:val="20"/>
                <w:szCs w:val="20"/>
                <w:lang w:val="en-AU"/>
              </w:rPr>
            </w:pPr>
            <w:r w:rsidRPr="00D55A80">
              <w:rPr>
                <w:sz w:val="20"/>
                <w:szCs w:val="20"/>
                <w:lang w:val="en-AU"/>
              </w:rPr>
              <w:t xml:space="preserve">Vancouver Obsessional Compulsive Inventory II – Mental Contamination </w:t>
            </w:r>
            <w:r w:rsidRPr="00D55A80">
              <w:rPr>
                <w:sz w:val="20"/>
                <w:szCs w:val="20"/>
                <w:lang w:val="en-AU"/>
              </w:rPr>
              <w:lastRenderedPageBreak/>
              <w:t>Subscale (</w:t>
            </w:r>
            <w:r w:rsidR="0062313A">
              <w:rPr>
                <w:sz w:val="20"/>
                <w:szCs w:val="20"/>
                <w:lang w:val="en-AU"/>
              </w:rPr>
              <w:t xml:space="preserve">VOCI-II MCS; </w:t>
            </w:r>
            <w:r w:rsidRPr="00D55A80">
              <w:rPr>
                <w:sz w:val="20"/>
                <w:szCs w:val="20"/>
                <w:lang w:val="en-AU"/>
              </w:rPr>
              <w:t>Radomsky et al., under review)</w:t>
            </w:r>
          </w:p>
        </w:tc>
        <w:tc>
          <w:tcPr>
            <w:tcW w:w="1280" w:type="dxa"/>
          </w:tcPr>
          <w:p w14:paraId="198AE688" w14:textId="77777777" w:rsidR="000815C3" w:rsidRPr="00F12CD4" w:rsidRDefault="000815C3" w:rsidP="000815C3">
            <w:pPr>
              <w:ind w:firstLine="0"/>
              <w:jc w:val="center"/>
              <w:rPr>
                <w:b/>
                <w:bCs/>
                <w:sz w:val="20"/>
                <w:szCs w:val="20"/>
                <w:lang w:val="en-AU"/>
              </w:rPr>
            </w:pPr>
          </w:p>
        </w:tc>
        <w:tc>
          <w:tcPr>
            <w:tcW w:w="1170" w:type="dxa"/>
          </w:tcPr>
          <w:p w14:paraId="00BAA1D6" w14:textId="7821104C" w:rsidR="000815C3" w:rsidRDefault="000815C3" w:rsidP="000815C3">
            <w:pPr>
              <w:ind w:firstLine="0"/>
              <w:jc w:val="center"/>
              <w:rPr>
                <w:b/>
                <w:bCs/>
                <w:sz w:val="20"/>
                <w:szCs w:val="20"/>
                <w:lang w:val="en-AU"/>
              </w:rPr>
            </w:pPr>
            <w:r>
              <w:rPr>
                <w:b/>
                <w:bCs/>
                <w:sz w:val="20"/>
                <w:szCs w:val="20"/>
                <w:lang w:val="en-AU"/>
              </w:rPr>
              <w:t>x</w:t>
            </w:r>
          </w:p>
        </w:tc>
        <w:tc>
          <w:tcPr>
            <w:tcW w:w="1479" w:type="dxa"/>
          </w:tcPr>
          <w:p w14:paraId="12DF4B96" w14:textId="77777777" w:rsidR="000815C3" w:rsidRPr="00F12CD4" w:rsidRDefault="000815C3" w:rsidP="000815C3">
            <w:pPr>
              <w:ind w:firstLine="0"/>
              <w:jc w:val="center"/>
              <w:rPr>
                <w:b/>
                <w:bCs/>
                <w:sz w:val="20"/>
                <w:szCs w:val="20"/>
                <w:lang w:val="en-AU"/>
              </w:rPr>
            </w:pPr>
          </w:p>
        </w:tc>
        <w:tc>
          <w:tcPr>
            <w:tcW w:w="1479" w:type="dxa"/>
          </w:tcPr>
          <w:p w14:paraId="1B637FDB" w14:textId="77777777" w:rsidR="000815C3" w:rsidRPr="00F12CD4" w:rsidRDefault="000815C3" w:rsidP="000815C3">
            <w:pPr>
              <w:ind w:firstLine="0"/>
              <w:jc w:val="center"/>
              <w:rPr>
                <w:b/>
                <w:bCs/>
                <w:sz w:val="20"/>
                <w:szCs w:val="20"/>
                <w:lang w:val="en-AU"/>
              </w:rPr>
            </w:pPr>
          </w:p>
        </w:tc>
      </w:tr>
      <w:tr w:rsidR="00997EB6" w14:paraId="78DBC6F8" w14:textId="77777777">
        <w:trPr>
          <w:trHeight w:val="291"/>
        </w:trPr>
        <w:tc>
          <w:tcPr>
            <w:tcW w:w="3602" w:type="dxa"/>
          </w:tcPr>
          <w:p w14:paraId="4F102F88" w14:textId="383F7F43" w:rsidR="00997EB6" w:rsidRPr="00F12CD4" w:rsidRDefault="00181422">
            <w:pPr>
              <w:ind w:firstLine="0"/>
              <w:rPr>
                <w:sz w:val="20"/>
                <w:szCs w:val="20"/>
                <w:lang w:val="en-AU"/>
              </w:rPr>
            </w:pPr>
            <w:r w:rsidRPr="008E228D">
              <w:rPr>
                <w:sz w:val="20"/>
                <w:szCs w:val="20"/>
                <w:lang w:val="en-AU"/>
              </w:rPr>
              <w:t>Obsessive-Compulsive Inventory – 12</w:t>
            </w:r>
            <w:r w:rsidR="00C271D3">
              <w:rPr>
                <w:sz w:val="20"/>
                <w:szCs w:val="20"/>
                <w:lang w:val="en-AU"/>
              </w:rPr>
              <w:t xml:space="preserve"> (</w:t>
            </w:r>
            <w:r w:rsidR="0062313A">
              <w:rPr>
                <w:sz w:val="20"/>
                <w:szCs w:val="20"/>
                <w:lang w:val="en-AU"/>
              </w:rPr>
              <w:t xml:space="preserve">OCD-12; </w:t>
            </w:r>
            <w:r w:rsidR="00C271D3" w:rsidRPr="00C271D3">
              <w:rPr>
                <w:sz w:val="20"/>
                <w:szCs w:val="20"/>
                <w:lang w:val="en-AU"/>
              </w:rPr>
              <w:t>Abramovitch et al., 2021</w:t>
            </w:r>
            <w:r w:rsidR="00C271D3">
              <w:rPr>
                <w:sz w:val="20"/>
                <w:szCs w:val="20"/>
                <w:lang w:val="en-AU"/>
              </w:rPr>
              <w:t>)</w:t>
            </w:r>
          </w:p>
        </w:tc>
        <w:tc>
          <w:tcPr>
            <w:tcW w:w="1280" w:type="dxa"/>
          </w:tcPr>
          <w:p w14:paraId="3AFC57FD" w14:textId="77777777" w:rsidR="00997EB6" w:rsidRPr="00F12CD4" w:rsidRDefault="00997EB6">
            <w:pPr>
              <w:ind w:firstLine="0"/>
              <w:jc w:val="center"/>
              <w:rPr>
                <w:b/>
                <w:bCs/>
                <w:sz w:val="20"/>
                <w:szCs w:val="20"/>
                <w:lang w:val="en-AU"/>
              </w:rPr>
            </w:pPr>
          </w:p>
        </w:tc>
        <w:tc>
          <w:tcPr>
            <w:tcW w:w="1170" w:type="dxa"/>
          </w:tcPr>
          <w:p w14:paraId="7DC847BE" w14:textId="77777777" w:rsidR="00997EB6" w:rsidRPr="00F12CD4" w:rsidRDefault="00997EB6">
            <w:pPr>
              <w:ind w:firstLine="0"/>
              <w:jc w:val="center"/>
              <w:rPr>
                <w:b/>
                <w:bCs/>
                <w:sz w:val="20"/>
                <w:szCs w:val="20"/>
                <w:lang w:val="en-AU"/>
              </w:rPr>
            </w:pPr>
            <w:r>
              <w:rPr>
                <w:b/>
                <w:bCs/>
                <w:sz w:val="20"/>
                <w:szCs w:val="20"/>
                <w:lang w:val="en-AU"/>
              </w:rPr>
              <w:t>x</w:t>
            </w:r>
          </w:p>
        </w:tc>
        <w:tc>
          <w:tcPr>
            <w:tcW w:w="1479" w:type="dxa"/>
          </w:tcPr>
          <w:p w14:paraId="07754521" w14:textId="77777777" w:rsidR="00997EB6" w:rsidRPr="00F12CD4" w:rsidRDefault="00997EB6">
            <w:pPr>
              <w:ind w:firstLine="0"/>
              <w:jc w:val="center"/>
              <w:rPr>
                <w:b/>
                <w:bCs/>
                <w:sz w:val="20"/>
                <w:szCs w:val="20"/>
                <w:lang w:val="en-AU"/>
              </w:rPr>
            </w:pPr>
          </w:p>
        </w:tc>
        <w:tc>
          <w:tcPr>
            <w:tcW w:w="1479" w:type="dxa"/>
          </w:tcPr>
          <w:p w14:paraId="38E9B544" w14:textId="77777777" w:rsidR="00997EB6" w:rsidRPr="00F12CD4" w:rsidRDefault="00997EB6">
            <w:pPr>
              <w:ind w:firstLine="0"/>
              <w:jc w:val="center"/>
              <w:rPr>
                <w:b/>
                <w:bCs/>
                <w:sz w:val="20"/>
                <w:szCs w:val="20"/>
                <w:lang w:val="en-AU"/>
              </w:rPr>
            </w:pPr>
          </w:p>
        </w:tc>
      </w:tr>
      <w:tr w:rsidR="002D0388" w14:paraId="0A7613E3" w14:textId="77777777">
        <w:trPr>
          <w:trHeight w:val="58"/>
        </w:trPr>
        <w:tc>
          <w:tcPr>
            <w:tcW w:w="3602" w:type="dxa"/>
          </w:tcPr>
          <w:p w14:paraId="28354A51" w14:textId="4DB2DA23" w:rsidR="002D0388" w:rsidRPr="6C058587" w:rsidRDefault="002D0388">
            <w:pPr>
              <w:ind w:firstLine="0"/>
              <w:rPr>
                <w:sz w:val="20"/>
                <w:szCs w:val="20"/>
                <w:highlight w:val="yellow"/>
                <w:lang w:val="en-AU"/>
              </w:rPr>
            </w:pPr>
            <w:r w:rsidRPr="002D0388">
              <w:rPr>
                <w:sz w:val="20"/>
                <w:szCs w:val="20"/>
                <w:lang w:val="en-AU"/>
              </w:rPr>
              <w:t>Disgust</w:t>
            </w:r>
            <w:r>
              <w:rPr>
                <w:sz w:val="20"/>
                <w:szCs w:val="20"/>
                <w:lang w:val="en-AU"/>
              </w:rPr>
              <w:t xml:space="preserve"> Propensity and Sensitivity Scale – Revised (</w:t>
            </w:r>
            <w:r w:rsidR="00436369">
              <w:rPr>
                <w:sz w:val="20"/>
                <w:szCs w:val="20"/>
                <w:lang w:val="en-AU"/>
              </w:rPr>
              <w:t xml:space="preserve">DPSS-R; </w:t>
            </w:r>
            <w:r>
              <w:rPr>
                <w:sz w:val="20"/>
                <w:szCs w:val="20"/>
                <w:lang w:val="en-AU"/>
              </w:rPr>
              <w:t>van Overveld et al., 2006)</w:t>
            </w:r>
          </w:p>
        </w:tc>
        <w:tc>
          <w:tcPr>
            <w:tcW w:w="1280" w:type="dxa"/>
          </w:tcPr>
          <w:p w14:paraId="1F70BADA" w14:textId="77777777" w:rsidR="002D0388" w:rsidRPr="00F12CD4" w:rsidRDefault="002D0388">
            <w:pPr>
              <w:ind w:firstLine="0"/>
              <w:jc w:val="center"/>
              <w:rPr>
                <w:b/>
                <w:bCs/>
                <w:sz w:val="20"/>
                <w:szCs w:val="20"/>
                <w:lang w:val="en-AU"/>
              </w:rPr>
            </w:pPr>
          </w:p>
        </w:tc>
        <w:tc>
          <w:tcPr>
            <w:tcW w:w="1170" w:type="dxa"/>
          </w:tcPr>
          <w:p w14:paraId="42BD043A" w14:textId="5533D1C0" w:rsidR="002D0388" w:rsidRDefault="002D0388">
            <w:pPr>
              <w:ind w:firstLine="0"/>
              <w:jc w:val="center"/>
              <w:rPr>
                <w:b/>
                <w:bCs/>
                <w:sz w:val="20"/>
                <w:szCs w:val="20"/>
                <w:lang w:val="en-AU"/>
              </w:rPr>
            </w:pPr>
            <w:r>
              <w:rPr>
                <w:b/>
                <w:bCs/>
                <w:sz w:val="20"/>
                <w:szCs w:val="20"/>
                <w:lang w:val="en-AU"/>
              </w:rPr>
              <w:t>x</w:t>
            </w:r>
          </w:p>
        </w:tc>
        <w:tc>
          <w:tcPr>
            <w:tcW w:w="1479" w:type="dxa"/>
          </w:tcPr>
          <w:p w14:paraId="68580666" w14:textId="77777777" w:rsidR="002D0388" w:rsidRPr="00F12CD4" w:rsidRDefault="002D0388">
            <w:pPr>
              <w:ind w:firstLine="0"/>
              <w:jc w:val="center"/>
              <w:rPr>
                <w:b/>
                <w:bCs/>
                <w:sz w:val="20"/>
                <w:szCs w:val="20"/>
                <w:lang w:val="en-AU"/>
              </w:rPr>
            </w:pPr>
          </w:p>
        </w:tc>
        <w:tc>
          <w:tcPr>
            <w:tcW w:w="1479" w:type="dxa"/>
          </w:tcPr>
          <w:p w14:paraId="13FA7563" w14:textId="77777777" w:rsidR="002D0388" w:rsidRDefault="002D0388">
            <w:pPr>
              <w:ind w:firstLine="0"/>
              <w:jc w:val="center"/>
              <w:rPr>
                <w:b/>
                <w:bCs/>
                <w:sz w:val="20"/>
                <w:szCs w:val="20"/>
                <w:lang w:val="en-AU"/>
              </w:rPr>
            </w:pPr>
          </w:p>
        </w:tc>
      </w:tr>
      <w:tr w:rsidR="00997EB6" w14:paraId="4490E6C4" w14:textId="77777777">
        <w:trPr>
          <w:trHeight w:val="58"/>
        </w:trPr>
        <w:tc>
          <w:tcPr>
            <w:tcW w:w="3602" w:type="dxa"/>
          </w:tcPr>
          <w:p w14:paraId="226D0D0F" w14:textId="2A193DE9" w:rsidR="00997EB6" w:rsidRPr="00A907D8" w:rsidRDefault="00997EB6">
            <w:pPr>
              <w:ind w:firstLine="0"/>
              <w:rPr>
                <w:sz w:val="20"/>
                <w:szCs w:val="20"/>
                <w:lang w:val="en-AU"/>
              </w:rPr>
            </w:pPr>
            <w:r w:rsidRPr="6C058587">
              <w:rPr>
                <w:sz w:val="20"/>
                <w:szCs w:val="20"/>
                <w:highlight w:val="yellow"/>
                <w:lang w:val="en-AU"/>
              </w:rPr>
              <w:t xml:space="preserve">Treatment Acceptability/Adherence Scale – </w:t>
            </w:r>
            <w:r w:rsidR="00B865BE">
              <w:rPr>
                <w:sz w:val="20"/>
                <w:szCs w:val="20"/>
                <w:highlight w:val="yellow"/>
                <w:lang w:val="en-AU"/>
              </w:rPr>
              <w:t>modified for MERP</w:t>
            </w:r>
            <w:r w:rsidR="00C271D3">
              <w:rPr>
                <w:sz w:val="20"/>
                <w:szCs w:val="20"/>
                <w:lang w:val="en-AU"/>
              </w:rPr>
              <w:t xml:space="preserve"> (</w:t>
            </w:r>
            <w:r w:rsidR="00436369">
              <w:rPr>
                <w:sz w:val="20"/>
                <w:szCs w:val="20"/>
                <w:lang w:val="en-AU"/>
              </w:rPr>
              <w:t xml:space="preserve">TAAS-M; </w:t>
            </w:r>
            <w:r w:rsidR="00C271D3" w:rsidRPr="00C271D3">
              <w:rPr>
                <w:sz w:val="20"/>
                <w:szCs w:val="20"/>
                <w:lang w:val="en-AU"/>
              </w:rPr>
              <w:t>Milosevic et al., 2015</w:t>
            </w:r>
            <w:r w:rsidR="00C271D3">
              <w:rPr>
                <w:sz w:val="20"/>
                <w:szCs w:val="20"/>
                <w:lang w:val="en-AU"/>
              </w:rPr>
              <w:t>)</w:t>
            </w:r>
          </w:p>
        </w:tc>
        <w:tc>
          <w:tcPr>
            <w:tcW w:w="1280" w:type="dxa"/>
          </w:tcPr>
          <w:p w14:paraId="4C9AC0C1" w14:textId="77777777" w:rsidR="00997EB6" w:rsidRPr="00F12CD4" w:rsidRDefault="00997EB6">
            <w:pPr>
              <w:ind w:firstLine="0"/>
              <w:jc w:val="center"/>
              <w:rPr>
                <w:b/>
                <w:bCs/>
                <w:sz w:val="20"/>
                <w:szCs w:val="20"/>
                <w:lang w:val="en-AU"/>
              </w:rPr>
            </w:pPr>
          </w:p>
        </w:tc>
        <w:tc>
          <w:tcPr>
            <w:tcW w:w="1170" w:type="dxa"/>
          </w:tcPr>
          <w:p w14:paraId="67E190D1" w14:textId="77777777" w:rsidR="00997EB6" w:rsidRPr="00F12CD4" w:rsidRDefault="00997EB6">
            <w:pPr>
              <w:ind w:firstLine="0"/>
              <w:jc w:val="center"/>
              <w:rPr>
                <w:b/>
                <w:bCs/>
                <w:sz w:val="20"/>
                <w:szCs w:val="20"/>
                <w:lang w:val="en-AU"/>
              </w:rPr>
            </w:pPr>
            <w:r>
              <w:rPr>
                <w:b/>
                <w:bCs/>
                <w:sz w:val="20"/>
                <w:szCs w:val="20"/>
                <w:lang w:val="en-AU"/>
              </w:rPr>
              <w:t>x</w:t>
            </w:r>
          </w:p>
        </w:tc>
        <w:tc>
          <w:tcPr>
            <w:tcW w:w="1479" w:type="dxa"/>
          </w:tcPr>
          <w:p w14:paraId="537D808F" w14:textId="77777777" w:rsidR="00997EB6" w:rsidRPr="00F12CD4" w:rsidRDefault="00997EB6">
            <w:pPr>
              <w:ind w:firstLine="0"/>
              <w:jc w:val="center"/>
              <w:rPr>
                <w:b/>
                <w:bCs/>
                <w:sz w:val="20"/>
                <w:szCs w:val="20"/>
                <w:lang w:val="en-AU"/>
              </w:rPr>
            </w:pPr>
          </w:p>
        </w:tc>
        <w:tc>
          <w:tcPr>
            <w:tcW w:w="1479" w:type="dxa"/>
          </w:tcPr>
          <w:p w14:paraId="10B9D79A" w14:textId="77777777" w:rsidR="00997EB6" w:rsidRPr="00F12CD4" w:rsidRDefault="00997EB6">
            <w:pPr>
              <w:ind w:firstLine="0"/>
              <w:jc w:val="center"/>
              <w:rPr>
                <w:b/>
                <w:bCs/>
                <w:sz w:val="20"/>
                <w:szCs w:val="20"/>
                <w:lang w:val="en-AU"/>
              </w:rPr>
            </w:pPr>
            <w:r>
              <w:rPr>
                <w:b/>
                <w:bCs/>
                <w:sz w:val="20"/>
                <w:szCs w:val="20"/>
                <w:lang w:val="en-AU"/>
              </w:rPr>
              <w:t>x</w:t>
            </w:r>
          </w:p>
        </w:tc>
      </w:tr>
      <w:tr w:rsidR="00997EB6" w14:paraId="2AC06DC1" w14:textId="77777777">
        <w:trPr>
          <w:trHeight w:val="387"/>
        </w:trPr>
        <w:tc>
          <w:tcPr>
            <w:tcW w:w="3602" w:type="dxa"/>
          </w:tcPr>
          <w:p w14:paraId="05F1D369" w14:textId="1D43DBD1" w:rsidR="00997EB6" w:rsidRPr="00A907D8" w:rsidRDefault="00997EB6">
            <w:pPr>
              <w:ind w:firstLine="0"/>
              <w:rPr>
                <w:sz w:val="20"/>
                <w:szCs w:val="20"/>
                <w:lang w:val="en-AU"/>
              </w:rPr>
            </w:pPr>
            <w:r w:rsidRPr="6C058587">
              <w:rPr>
                <w:sz w:val="20"/>
                <w:szCs w:val="20"/>
                <w:highlight w:val="yellow"/>
                <w:lang w:val="en-AU"/>
              </w:rPr>
              <w:t xml:space="preserve">Treatment Acceptability/Adherence Scale </w:t>
            </w:r>
            <w:r w:rsidRPr="00B865BE">
              <w:rPr>
                <w:sz w:val="20"/>
                <w:szCs w:val="20"/>
                <w:highlight w:val="yellow"/>
                <w:lang w:val="en-AU"/>
              </w:rPr>
              <w:t xml:space="preserve">– </w:t>
            </w:r>
            <w:r w:rsidR="00B865BE" w:rsidRPr="00B865BE">
              <w:rPr>
                <w:sz w:val="20"/>
                <w:szCs w:val="20"/>
                <w:highlight w:val="yellow"/>
                <w:lang w:val="en-AU"/>
              </w:rPr>
              <w:t>modified for ERP</w:t>
            </w:r>
            <w:r w:rsidR="00C271D3">
              <w:rPr>
                <w:sz w:val="20"/>
                <w:szCs w:val="20"/>
                <w:lang w:val="en-AU"/>
              </w:rPr>
              <w:t xml:space="preserve"> (</w:t>
            </w:r>
            <w:r w:rsidR="00436369">
              <w:rPr>
                <w:sz w:val="20"/>
                <w:szCs w:val="20"/>
                <w:lang w:val="en-AU"/>
              </w:rPr>
              <w:t xml:space="preserve">TAAS-E; </w:t>
            </w:r>
            <w:r w:rsidR="00C271D3" w:rsidRPr="00C271D3">
              <w:rPr>
                <w:sz w:val="20"/>
                <w:szCs w:val="20"/>
                <w:lang w:val="en-AU"/>
              </w:rPr>
              <w:t>Milosevic et al., 2015</w:t>
            </w:r>
            <w:r w:rsidR="00C271D3">
              <w:rPr>
                <w:sz w:val="20"/>
                <w:szCs w:val="20"/>
                <w:lang w:val="en-AU"/>
              </w:rPr>
              <w:t>)</w:t>
            </w:r>
          </w:p>
        </w:tc>
        <w:tc>
          <w:tcPr>
            <w:tcW w:w="1280" w:type="dxa"/>
          </w:tcPr>
          <w:p w14:paraId="29480D55" w14:textId="77777777" w:rsidR="00997EB6" w:rsidRDefault="00997EB6">
            <w:pPr>
              <w:ind w:firstLine="0"/>
              <w:jc w:val="center"/>
              <w:rPr>
                <w:b/>
                <w:bCs/>
                <w:sz w:val="20"/>
                <w:szCs w:val="20"/>
                <w:lang w:val="en-AU"/>
              </w:rPr>
            </w:pPr>
          </w:p>
        </w:tc>
        <w:tc>
          <w:tcPr>
            <w:tcW w:w="1170" w:type="dxa"/>
          </w:tcPr>
          <w:p w14:paraId="4C343378" w14:textId="77777777" w:rsidR="00997EB6" w:rsidRDefault="00997EB6">
            <w:pPr>
              <w:ind w:firstLine="0"/>
              <w:jc w:val="center"/>
              <w:rPr>
                <w:b/>
                <w:bCs/>
                <w:sz w:val="20"/>
                <w:szCs w:val="20"/>
                <w:lang w:val="en-AU"/>
              </w:rPr>
            </w:pPr>
            <w:r>
              <w:rPr>
                <w:b/>
                <w:bCs/>
                <w:sz w:val="20"/>
                <w:szCs w:val="20"/>
                <w:lang w:val="en-AU"/>
              </w:rPr>
              <w:t>x</w:t>
            </w:r>
          </w:p>
        </w:tc>
        <w:tc>
          <w:tcPr>
            <w:tcW w:w="1479" w:type="dxa"/>
          </w:tcPr>
          <w:p w14:paraId="09A76846" w14:textId="77777777" w:rsidR="00997EB6" w:rsidRDefault="00997EB6">
            <w:pPr>
              <w:ind w:firstLine="0"/>
              <w:jc w:val="center"/>
              <w:rPr>
                <w:b/>
                <w:bCs/>
                <w:sz w:val="20"/>
                <w:szCs w:val="20"/>
                <w:lang w:val="en-AU"/>
              </w:rPr>
            </w:pPr>
          </w:p>
        </w:tc>
        <w:tc>
          <w:tcPr>
            <w:tcW w:w="1479" w:type="dxa"/>
          </w:tcPr>
          <w:p w14:paraId="76580B8F" w14:textId="77777777" w:rsidR="00997EB6" w:rsidRDefault="00997EB6">
            <w:pPr>
              <w:ind w:firstLine="0"/>
              <w:jc w:val="center"/>
              <w:rPr>
                <w:b/>
                <w:bCs/>
                <w:sz w:val="20"/>
                <w:szCs w:val="20"/>
                <w:lang w:val="en-AU"/>
              </w:rPr>
            </w:pPr>
            <w:r>
              <w:rPr>
                <w:b/>
                <w:bCs/>
                <w:sz w:val="20"/>
                <w:szCs w:val="20"/>
                <w:lang w:val="en-AU"/>
              </w:rPr>
              <w:t>x</w:t>
            </w:r>
          </w:p>
        </w:tc>
      </w:tr>
      <w:tr w:rsidR="00997EB6" w14:paraId="1B9CA533" w14:textId="77777777">
        <w:trPr>
          <w:trHeight w:val="58"/>
        </w:trPr>
        <w:tc>
          <w:tcPr>
            <w:tcW w:w="3602" w:type="dxa"/>
          </w:tcPr>
          <w:p w14:paraId="333F41E2" w14:textId="1FE00748" w:rsidR="00997EB6" w:rsidRPr="00A907D8" w:rsidRDefault="00997EB6">
            <w:pPr>
              <w:ind w:firstLine="0"/>
              <w:rPr>
                <w:sz w:val="20"/>
                <w:szCs w:val="20"/>
                <w:lang w:val="en-AU"/>
              </w:rPr>
            </w:pPr>
            <w:r w:rsidRPr="6C058587">
              <w:rPr>
                <w:sz w:val="20"/>
                <w:szCs w:val="20"/>
                <w:lang w:val="en-AU"/>
              </w:rPr>
              <w:t>Depression Anxiety Stress Scales</w:t>
            </w:r>
            <w:r w:rsidR="00B865BE">
              <w:rPr>
                <w:sz w:val="20"/>
                <w:szCs w:val="20"/>
                <w:lang w:val="en-AU"/>
              </w:rPr>
              <w:t xml:space="preserve"> – </w:t>
            </w:r>
            <w:r w:rsidRPr="6C058587">
              <w:rPr>
                <w:sz w:val="20"/>
                <w:szCs w:val="20"/>
                <w:lang w:val="en-AU"/>
              </w:rPr>
              <w:t>21</w:t>
            </w:r>
            <w:r w:rsidR="00A876C9">
              <w:rPr>
                <w:sz w:val="20"/>
                <w:szCs w:val="20"/>
                <w:lang w:val="en-AU"/>
              </w:rPr>
              <w:t xml:space="preserve"> (</w:t>
            </w:r>
            <w:r w:rsidR="00436369">
              <w:rPr>
                <w:sz w:val="20"/>
                <w:szCs w:val="20"/>
                <w:lang w:val="en-AU"/>
              </w:rPr>
              <w:t xml:space="preserve">DASS-21; </w:t>
            </w:r>
            <w:r w:rsidR="00A876C9" w:rsidRPr="00A876C9">
              <w:rPr>
                <w:sz w:val="20"/>
                <w:szCs w:val="20"/>
                <w:lang w:val="en-AU"/>
              </w:rPr>
              <w:t>Lovibond &amp; Lovibond, 1995</w:t>
            </w:r>
            <w:r w:rsidR="00A876C9">
              <w:rPr>
                <w:sz w:val="20"/>
                <w:szCs w:val="20"/>
                <w:lang w:val="en-AU"/>
              </w:rPr>
              <w:t>)</w:t>
            </w:r>
          </w:p>
        </w:tc>
        <w:tc>
          <w:tcPr>
            <w:tcW w:w="1280" w:type="dxa"/>
          </w:tcPr>
          <w:p w14:paraId="1CCF3A7E" w14:textId="77777777" w:rsidR="00997EB6" w:rsidRPr="00F12CD4" w:rsidRDefault="00997EB6">
            <w:pPr>
              <w:ind w:firstLine="0"/>
              <w:jc w:val="center"/>
              <w:rPr>
                <w:b/>
                <w:bCs/>
                <w:sz w:val="20"/>
                <w:szCs w:val="20"/>
                <w:lang w:val="en-AU"/>
              </w:rPr>
            </w:pPr>
          </w:p>
        </w:tc>
        <w:tc>
          <w:tcPr>
            <w:tcW w:w="1170" w:type="dxa"/>
          </w:tcPr>
          <w:p w14:paraId="5503C0E0" w14:textId="77777777" w:rsidR="00997EB6" w:rsidRPr="00F12CD4" w:rsidRDefault="00997EB6">
            <w:pPr>
              <w:ind w:firstLine="0"/>
              <w:jc w:val="center"/>
              <w:rPr>
                <w:b/>
                <w:bCs/>
                <w:sz w:val="20"/>
                <w:szCs w:val="20"/>
                <w:lang w:val="en-AU"/>
              </w:rPr>
            </w:pPr>
            <w:r>
              <w:rPr>
                <w:b/>
                <w:bCs/>
                <w:sz w:val="20"/>
                <w:szCs w:val="20"/>
                <w:lang w:val="en-AU"/>
              </w:rPr>
              <w:t>x</w:t>
            </w:r>
          </w:p>
        </w:tc>
        <w:tc>
          <w:tcPr>
            <w:tcW w:w="1479" w:type="dxa"/>
          </w:tcPr>
          <w:p w14:paraId="0C0B27B2" w14:textId="77777777" w:rsidR="00997EB6" w:rsidRPr="00F12CD4" w:rsidRDefault="00997EB6">
            <w:pPr>
              <w:ind w:firstLine="0"/>
              <w:jc w:val="center"/>
              <w:rPr>
                <w:b/>
                <w:bCs/>
                <w:sz w:val="20"/>
                <w:szCs w:val="20"/>
                <w:lang w:val="en-AU"/>
              </w:rPr>
            </w:pPr>
          </w:p>
        </w:tc>
        <w:tc>
          <w:tcPr>
            <w:tcW w:w="1479" w:type="dxa"/>
          </w:tcPr>
          <w:p w14:paraId="22FE94BC" w14:textId="77777777" w:rsidR="00997EB6" w:rsidRPr="00F12CD4" w:rsidRDefault="00997EB6">
            <w:pPr>
              <w:ind w:firstLine="0"/>
              <w:jc w:val="center"/>
              <w:rPr>
                <w:b/>
                <w:bCs/>
                <w:sz w:val="20"/>
                <w:szCs w:val="20"/>
                <w:lang w:val="en-AU"/>
              </w:rPr>
            </w:pPr>
          </w:p>
        </w:tc>
      </w:tr>
      <w:tr w:rsidR="00997EB6" w14:paraId="23982985" w14:textId="77777777">
        <w:trPr>
          <w:trHeight w:val="58"/>
        </w:trPr>
        <w:tc>
          <w:tcPr>
            <w:tcW w:w="3602" w:type="dxa"/>
          </w:tcPr>
          <w:p w14:paraId="637A5224" w14:textId="70FEF923" w:rsidR="00997EB6" w:rsidRPr="00B530B4" w:rsidRDefault="00997EB6">
            <w:pPr>
              <w:ind w:firstLine="0"/>
              <w:rPr>
                <w:sz w:val="20"/>
                <w:szCs w:val="20"/>
                <w:lang w:val="en-AU"/>
              </w:rPr>
            </w:pPr>
            <w:r w:rsidRPr="00B530B4">
              <w:rPr>
                <w:sz w:val="20"/>
                <w:szCs w:val="20"/>
                <w:lang w:val="en-AU"/>
              </w:rPr>
              <w:t>Acceptance and Action Questionnaire for Obsessive Compulsive Disorder</w:t>
            </w:r>
            <w:r w:rsidR="004252FC">
              <w:rPr>
                <w:sz w:val="20"/>
                <w:szCs w:val="20"/>
                <w:lang w:val="en-AU"/>
              </w:rPr>
              <w:t xml:space="preserve"> (</w:t>
            </w:r>
            <w:r w:rsidR="00436369">
              <w:rPr>
                <w:sz w:val="20"/>
                <w:szCs w:val="20"/>
                <w:lang w:val="en-AU"/>
              </w:rPr>
              <w:t xml:space="preserve">AAQ-OC; </w:t>
            </w:r>
            <w:r w:rsidR="004252FC">
              <w:rPr>
                <w:sz w:val="20"/>
                <w:szCs w:val="20"/>
                <w:lang w:val="en-AU"/>
              </w:rPr>
              <w:t>Jacoby et al., 2018)</w:t>
            </w:r>
          </w:p>
        </w:tc>
        <w:tc>
          <w:tcPr>
            <w:tcW w:w="1280" w:type="dxa"/>
          </w:tcPr>
          <w:p w14:paraId="66AE2D41" w14:textId="77777777" w:rsidR="00997EB6" w:rsidRPr="00B530B4" w:rsidRDefault="00997EB6">
            <w:pPr>
              <w:ind w:firstLine="0"/>
              <w:jc w:val="center"/>
              <w:rPr>
                <w:b/>
                <w:sz w:val="20"/>
                <w:szCs w:val="20"/>
                <w:lang w:val="en-AU"/>
              </w:rPr>
            </w:pPr>
          </w:p>
        </w:tc>
        <w:tc>
          <w:tcPr>
            <w:tcW w:w="1170" w:type="dxa"/>
          </w:tcPr>
          <w:p w14:paraId="430B1252" w14:textId="77777777" w:rsidR="00997EB6" w:rsidRPr="00B530B4" w:rsidRDefault="00997EB6">
            <w:pPr>
              <w:ind w:firstLine="0"/>
              <w:jc w:val="center"/>
              <w:rPr>
                <w:b/>
                <w:sz w:val="20"/>
                <w:szCs w:val="20"/>
                <w:lang w:val="en-AU"/>
              </w:rPr>
            </w:pPr>
            <w:r w:rsidRPr="00B530B4">
              <w:rPr>
                <w:b/>
                <w:sz w:val="20"/>
                <w:szCs w:val="20"/>
                <w:lang w:val="en-AU"/>
              </w:rPr>
              <w:t>x</w:t>
            </w:r>
          </w:p>
        </w:tc>
        <w:tc>
          <w:tcPr>
            <w:tcW w:w="1479" w:type="dxa"/>
          </w:tcPr>
          <w:p w14:paraId="1ACAA95C" w14:textId="77777777" w:rsidR="00997EB6" w:rsidRPr="00B530B4" w:rsidRDefault="00997EB6">
            <w:pPr>
              <w:ind w:firstLine="0"/>
              <w:jc w:val="center"/>
              <w:rPr>
                <w:b/>
                <w:sz w:val="20"/>
                <w:szCs w:val="20"/>
                <w:lang w:val="en-AU"/>
              </w:rPr>
            </w:pPr>
          </w:p>
        </w:tc>
        <w:tc>
          <w:tcPr>
            <w:tcW w:w="1479" w:type="dxa"/>
          </w:tcPr>
          <w:p w14:paraId="6BCFF288" w14:textId="77777777" w:rsidR="00997EB6" w:rsidRPr="00B530B4" w:rsidRDefault="00997EB6">
            <w:pPr>
              <w:ind w:firstLine="0"/>
              <w:jc w:val="center"/>
              <w:rPr>
                <w:b/>
                <w:sz w:val="20"/>
                <w:szCs w:val="20"/>
                <w:lang w:val="en-AU"/>
              </w:rPr>
            </w:pPr>
            <w:r w:rsidRPr="00B530B4">
              <w:rPr>
                <w:b/>
                <w:sz w:val="20"/>
                <w:szCs w:val="20"/>
                <w:lang w:val="en-AU"/>
              </w:rPr>
              <w:t>x</w:t>
            </w:r>
          </w:p>
        </w:tc>
      </w:tr>
      <w:tr w:rsidR="00997EB6" w14:paraId="394BA434" w14:textId="77777777">
        <w:trPr>
          <w:trHeight w:val="58"/>
        </w:trPr>
        <w:tc>
          <w:tcPr>
            <w:tcW w:w="3602" w:type="dxa"/>
          </w:tcPr>
          <w:p w14:paraId="1F7D8C30" w14:textId="77777777" w:rsidR="00997EB6" w:rsidRDefault="00997EB6">
            <w:pPr>
              <w:ind w:firstLine="0"/>
              <w:rPr>
                <w:sz w:val="20"/>
                <w:szCs w:val="20"/>
                <w:highlight w:val="yellow"/>
                <w:lang w:val="en-AU"/>
              </w:rPr>
            </w:pPr>
            <w:r w:rsidRPr="6C058587">
              <w:rPr>
                <w:sz w:val="20"/>
                <w:szCs w:val="20"/>
                <w:highlight w:val="yellow"/>
                <w:lang w:val="en-AU"/>
              </w:rPr>
              <w:t>Visual Analogue Scale</w:t>
            </w:r>
          </w:p>
        </w:tc>
        <w:tc>
          <w:tcPr>
            <w:tcW w:w="1280" w:type="dxa"/>
          </w:tcPr>
          <w:p w14:paraId="2E77E21C" w14:textId="77777777" w:rsidR="00997EB6" w:rsidRDefault="00997EB6">
            <w:pPr>
              <w:ind w:firstLine="0"/>
              <w:jc w:val="center"/>
              <w:rPr>
                <w:b/>
                <w:bCs/>
                <w:sz w:val="20"/>
                <w:szCs w:val="20"/>
                <w:lang w:val="en-AU"/>
              </w:rPr>
            </w:pPr>
          </w:p>
        </w:tc>
        <w:tc>
          <w:tcPr>
            <w:tcW w:w="1170" w:type="dxa"/>
          </w:tcPr>
          <w:p w14:paraId="482A0963" w14:textId="77777777" w:rsidR="00997EB6" w:rsidRDefault="00997EB6">
            <w:pPr>
              <w:ind w:firstLine="0"/>
              <w:jc w:val="center"/>
              <w:rPr>
                <w:b/>
                <w:bCs/>
                <w:sz w:val="20"/>
                <w:szCs w:val="20"/>
                <w:lang w:val="en-AU"/>
              </w:rPr>
            </w:pPr>
          </w:p>
        </w:tc>
        <w:tc>
          <w:tcPr>
            <w:tcW w:w="1479" w:type="dxa"/>
          </w:tcPr>
          <w:p w14:paraId="0FB7042B" w14:textId="77777777" w:rsidR="00997EB6" w:rsidRDefault="00997EB6">
            <w:pPr>
              <w:ind w:firstLine="0"/>
              <w:jc w:val="center"/>
              <w:rPr>
                <w:b/>
                <w:bCs/>
                <w:sz w:val="20"/>
                <w:szCs w:val="20"/>
                <w:lang w:val="en-AU"/>
              </w:rPr>
            </w:pPr>
            <w:r>
              <w:rPr>
                <w:b/>
                <w:bCs/>
                <w:sz w:val="20"/>
                <w:szCs w:val="20"/>
                <w:lang w:val="en-AU"/>
              </w:rPr>
              <w:t>x</w:t>
            </w:r>
          </w:p>
        </w:tc>
        <w:tc>
          <w:tcPr>
            <w:tcW w:w="1479" w:type="dxa"/>
          </w:tcPr>
          <w:p w14:paraId="7B2799FE" w14:textId="77777777" w:rsidR="00997EB6" w:rsidRDefault="00997EB6">
            <w:pPr>
              <w:ind w:firstLine="0"/>
              <w:jc w:val="center"/>
              <w:rPr>
                <w:b/>
                <w:bCs/>
                <w:sz w:val="20"/>
                <w:szCs w:val="20"/>
                <w:lang w:val="en-AU"/>
              </w:rPr>
            </w:pPr>
          </w:p>
        </w:tc>
      </w:tr>
      <w:tr w:rsidR="00997EB6" w14:paraId="4F771459" w14:textId="77777777">
        <w:trPr>
          <w:trHeight w:val="58"/>
        </w:trPr>
        <w:tc>
          <w:tcPr>
            <w:tcW w:w="3602" w:type="dxa"/>
          </w:tcPr>
          <w:p w14:paraId="25E72D58" w14:textId="66B1D6BB" w:rsidR="00997EB6" w:rsidRDefault="00696064">
            <w:pPr>
              <w:ind w:firstLine="0"/>
              <w:rPr>
                <w:sz w:val="20"/>
                <w:szCs w:val="20"/>
                <w:highlight w:val="yellow"/>
                <w:lang w:val="en-AU"/>
              </w:rPr>
            </w:pPr>
            <w:r>
              <w:rPr>
                <w:sz w:val="20"/>
                <w:szCs w:val="20"/>
                <w:highlight w:val="yellow"/>
                <w:lang w:val="en-AU"/>
              </w:rPr>
              <w:t xml:space="preserve">Modified </w:t>
            </w:r>
            <w:r w:rsidR="00997EB6" w:rsidRPr="6C058587">
              <w:rPr>
                <w:sz w:val="20"/>
                <w:szCs w:val="20"/>
                <w:highlight w:val="yellow"/>
                <w:lang w:val="en-AU"/>
              </w:rPr>
              <w:t>Temple Presence Inventory</w:t>
            </w:r>
            <w:r w:rsidR="000A6422">
              <w:rPr>
                <w:sz w:val="20"/>
                <w:szCs w:val="20"/>
                <w:highlight w:val="yellow"/>
                <w:lang w:val="en-AU"/>
              </w:rPr>
              <w:t xml:space="preserve"> </w:t>
            </w:r>
            <w:r w:rsidR="000A6422" w:rsidRPr="00D2641A">
              <w:rPr>
                <w:sz w:val="20"/>
                <w:szCs w:val="20"/>
                <w:lang w:val="en-AU"/>
              </w:rPr>
              <w:t>(</w:t>
            </w:r>
            <w:r w:rsidR="00436369">
              <w:rPr>
                <w:sz w:val="20"/>
                <w:szCs w:val="20"/>
                <w:lang w:val="en-AU"/>
              </w:rPr>
              <w:t xml:space="preserve">TPI; </w:t>
            </w:r>
            <w:r w:rsidR="000A6422" w:rsidRPr="000A6422">
              <w:rPr>
                <w:sz w:val="20"/>
                <w:szCs w:val="20"/>
                <w:lang w:val="en-AU"/>
              </w:rPr>
              <w:t>Lohse et al.,2023</w:t>
            </w:r>
            <w:r w:rsidR="000A6422">
              <w:rPr>
                <w:sz w:val="20"/>
                <w:szCs w:val="20"/>
                <w:lang w:val="en-AU"/>
              </w:rPr>
              <w:t>)</w:t>
            </w:r>
          </w:p>
        </w:tc>
        <w:tc>
          <w:tcPr>
            <w:tcW w:w="1280" w:type="dxa"/>
          </w:tcPr>
          <w:p w14:paraId="30C34344" w14:textId="77777777" w:rsidR="00997EB6" w:rsidRDefault="00997EB6">
            <w:pPr>
              <w:ind w:firstLine="0"/>
              <w:jc w:val="center"/>
              <w:rPr>
                <w:b/>
                <w:bCs/>
                <w:sz w:val="20"/>
                <w:szCs w:val="20"/>
                <w:lang w:val="en-AU"/>
              </w:rPr>
            </w:pPr>
          </w:p>
        </w:tc>
        <w:tc>
          <w:tcPr>
            <w:tcW w:w="1170" w:type="dxa"/>
          </w:tcPr>
          <w:p w14:paraId="4DF84751" w14:textId="77777777" w:rsidR="00997EB6" w:rsidRDefault="00997EB6">
            <w:pPr>
              <w:ind w:firstLine="0"/>
              <w:jc w:val="center"/>
              <w:rPr>
                <w:b/>
                <w:bCs/>
                <w:sz w:val="20"/>
                <w:szCs w:val="20"/>
                <w:lang w:val="en-AU"/>
              </w:rPr>
            </w:pPr>
          </w:p>
        </w:tc>
        <w:tc>
          <w:tcPr>
            <w:tcW w:w="1479" w:type="dxa"/>
          </w:tcPr>
          <w:p w14:paraId="48D4D06F" w14:textId="77777777" w:rsidR="00997EB6" w:rsidRDefault="00997EB6">
            <w:pPr>
              <w:ind w:firstLine="0"/>
              <w:jc w:val="center"/>
              <w:rPr>
                <w:b/>
                <w:bCs/>
                <w:sz w:val="20"/>
                <w:szCs w:val="20"/>
                <w:lang w:val="en-AU"/>
              </w:rPr>
            </w:pPr>
          </w:p>
        </w:tc>
        <w:tc>
          <w:tcPr>
            <w:tcW w:w="1479" w:type="dxa"/>
          </w:tcPr>
          <w:p w14:paraId="274CFC48" w14:textId="77777777" w:rsidR="00997EB6" w:rsidRDefault="00997EB6">
            <w:pPr>
              <w:ind w:firstLine="0"/>
              <w:jc w:val="center"/>
              <w:rPr>
                <w:b/>
                <w:bCs/>
                <w:sz w:val="20"/>
                <w:szCs w:val="20"/>
                <w:lang w:val="en-AU"/>
              </w:rPr>
            </w:pPr>
            <w:r>
              <w:rPr>
                <w:b/>
                <w:bCs/>
                <w:sz w:val="20"/>
                <w:szCs w:val="20"/>
                <w:lang w:val="en-AU"/>
              </w:rPr>
              <w:t>x</w:t>
            </w:r>
          </w:p>
        </w:tc>
      </w:tr>
      <w:tr w:rsidR="00535804" w14:paraId="4207F3CB" w14:textId="77777777">
        <w:trPr>
          <w:trHeight w:val="58"/>
        </w:trPr>
        <w:tc>
          <w:tcPr>
            <w:tcW w:w="3602" w:type="dxa"/>
          </w:tcPr>
          <w:p w14:paraId="6753FA92" w14:textId="315AA23A" w:rsidR="00535804" w:rsidRDefault="00535804">
            <w:pPr>
              <w:ind w:firstLine="0"/>
              <w:rPr>
                <w:sz w:val="20"/>
                <w:szCs w:val="20"/>
                <w:highlight w:val="yellow"/>
                <w:lang w:val="en-AU"/>
              </w:rPr>
            </w:pPr>
            <w:r w:rsidRPr="00DE0DCD">
              <w:rPr>
                <w:sz w:val="20"/>
                <w:szCs w:val="20"/>
                <w:lang w:val="en-AU"/>
              </w:rPr>
              <w:t>Questions</w:t>
            </w:r>
            <w:r w:rsidR="00DE0DCD" w:rsidRPr="00DE0DCD">
              <w:rPr>
                <w:sz w:val="20"/>
                <w:szCs w:val="20"/>
                <w:lang w:val="en-AU"/>
              </w:rPr>
              <w:t xml:space="preserve"> prompting p</w:t>
            </w:r>
            <w:r w:rsidRPr="00DE0DCD">
              <w:rPr>
                <w:sz w:val="20"/>
                <w:szCs w:val="20"/>
                <w:lang w:val="en-AU"/>
              </w:rPr>
              <w:t>articipant feedback on the intervention</w:t>
            </w:r>
          </w:p>
        </w:tc>
        <w:tc>
          <w:tcPr>
            <w:tcW w:w="1280" w:type="dxa"/>
          </w:tcPr>
          <w:p w14:paraId="1BC0B38B" w14:textId="77777777" w:rsidR="00535804" w:rsidRDefault="00535804">
            <w:pPr>
              <w:ind w:firstLine="0"/>
              <w:jc w:val="center"/>
              <w:rPr>
                <w:b/>
                <w:bCs/>
                <w:sz w:val="20"/>
                <w:szCs w:val="20"/>
                <w:lang w:val="en-AU"/>
              </w:rPr>
            </w:pPr>
          </w:p>
        </w:tc>
        <w:tc>
          <w:tcPr>
            <w:tcW w:w="1170" w:type="dxa"/>
          </w:tcPr>
          <w:p w14:paraId="4AB4A2AD" w14:textId="77777777" w:rsidR="00535804" w:rsidRDefault="00535804">
            <w:pPr>
              <w:ind w:firstLine="0"/>
              <w:jc w:val="center"/>
              <w:rPr>
                <w:b/>
                <w:bCs/>
                <w:sz w:val="20"/>
                <w:szCs w:val="20"/>
                <w:lang w:val="en-AU"/>
              </w:rPr>
            </w:pPr>
          </w:p>
        </w:tc>
        <w:tc>
          <w:tcPr>
            <w:tcW w:w="1479" w:type="dxa"/>
          </w:tcPr>
          <w:p w14:paraId="0ED1B61F" w14:textId="77777777" w:rsidR="00535804" w:rsidRDefault="00535804">
            <w:pPr>
              <w:ind w:firstLine="0"/>
              <w:jc w:val="center"/>
              <w:rPr>
                <w:b/>
                <w:bCs/>
                <w:sz w:val="20"/>
                <w:szCs w:val="20"/>
                <w:lang w:val="en-AU"/>
              </w:rPr>
            </w:pPr>
          </w:p>
        </w:tc>
        <w:tc>
          <w:tcPr>
            <w:tcW w:w="1479" w:type="dxa"/>
          </w:tcPr>
          <w:p w14:paraId="1E446CA0" w14:textId="438C5B73" w:rsidR="00535804" w:rsidRDefault="00DE0DCD">
            <w:pPr>
              <w:ind w:firstLine="0"/>
              <w:jc w:val="center"/>
              <w:rPr>
                <w:b/>
                <w:bCs/>
                <w:sz w:val="20"/>
                <w:szCs w:val="20"/>
                <w:lang w:val="en-AU"/>
              </w:rPr>
            </w:pPr>
            <w:r>
              <w:rPr>
                <w:b/>
                <w:bCs/>
                <w:sz w:val="20"/>
                <w:szCs w:val="20"/>
                <w:lang w:val="en-AU"/>
              </w:rPr>
              <w:t>x</w:t>
            </w:r>
          </w:p>
        </w:tc>
      </w:tr>
    </w:tbl>
    <w:p w14:paraId="7002AA12" w14:textId="6BF3CA89" w:rsidR="00830652" w:rsidRPr="00883254" w:rsidRDefault="00A9327C" w:rsidP="00830652">
      <w:pPr>
        <w:ind w:firstLine="0"/>
        <w:rPr>
          <w:sz w:val="18"/>
          <w:szCs w:val="18"/>
          <w:lang w:val="en-AU"/>
        </w:rPr>
      </w:pPr>
      <w:r w:rsidRPr="00DC68A7">
        <w:rPr>
          <w:sz w:val="18"/>
          <w:szCs w:val="18"/>
          <w:lang w:val="en-AU"/>
        </w:rPr>
        <w:t xml:space="preserve">Note. </w:t>
      </w:r>
      <w:r w:rsidRPr="008266AF">
        <w:rPr>
          <w:sz w:val="18"/>
          <w:szCs w:val="18"/>
          <w:lang w:val="en-AU"/>
        </w:rPr>
        <w:t>Primary outcomes are highlighted</w:t>
      </w:r>
      <w:r>
        <w:rPr>
          <w:sz w:val="18"/>
          <w:szCs w:val="18"/>
          <w:lang w:val="en-AU"/>
        </w:rPr>
        <w:t>.</w:t>
      </w:r>
    </w:p>
    <w:p w14:paraId="0DE49420" w14:textId="77777777" w:rsidR="00883254" w:rsidRDefault="00883254" w:rsidP="00830652">
      <w:pPr>
        <w:ind w:firstLine="0"/>
        <w:rPr>
          <w:lang w:val="en-AU"/>
        </w:rPr>
      </w:pPr>
    </w:p>
    <w:p w14:paraId="7F61C2B4" w14:textId="4C904165" w:rsidR="00830652" w:rsidRDefault="00830652" w:rsidP="00830652">
      <w:pPr>
        <w:pStyle w:val="Heading2"/>
        <w:rPr>
          <w:lang w:val="en-AU"/>
        </w:rPr>
      </w:pPr>
      <w:bookmarkStart w:id="18" w:name="_Toc169614600"/>
      <w:r>
        <w:rPr>
          <w:lang w:val="en-AU"/>
        </w:rPr>
        <w:t>Participant timeline</w:t>
      </w:r>
      <w:bookmarkEnd w:id="18"/>
    </w:p>
    <w:p w14:paraId="2418EABC" w14:textId="5AA68EFE" w:rsidR="00102EA3" w:rsidRDefault="00F669DF" w:rsidP="00102EA3">
      <w:pPr>
        <w:ind w:firstLine="0"/>
        <w:rPr>
          <w:lang w:val="en-AU"/>
        </w:rPr>
      </w:pPr>
      <w:r w:rsidRPr="0770744A">
        <w:rPr>
          <w:lang w:val="en-AU"/>
        </w:rPr>
        <w:t>Participants will be recruited via psychology clinics in Melbourne (</w:t>
      </w:r>
      <w:r w:rsidR="007C0D62">
        <w:rPr>
          <w:lang w:val="en-AU"/>
        </w:rPr>
        <w:t xml:space="preserve">e.g. </w:t>
      </w:r>
      <w:r w:rsidRPr="0770744A">
        <w:rPr>
          <w:lang w:val="en-AU"/>
        </w:rPr>
        <w:t>Swinburne Psychology Clinic), community flyers, and via the principal</w:t>
      </w:r>
      <w:r w:rsidR="002904E5">
        <w:rPr>
          <w:lang w:val="en-AU"/>
        </w:rPr>
        <w:t xml:space="preserve"> and co-</w:t>
      </w:r>
      <w:r w:rsidRPr="0770744A">
        <w:rPr>
          <w:lang w:val="en-AU"/>
        </w:rPr>
        <w:t>investigators</w:t>
      </w:r>
      <w:r w:rsidR="00AA2152">
        <w:rPr>
          <w:lang w:val="en-AU"/>
        </w:rPr>
        <w:t>’</w:t>
      </w:r>
      <w:r w:rsidRPr="0770744A">
        <w:rPr>
          <w:lang w:val="en-AU"/>
        </w:rPr>
        <w:t xml:space="preserve"> social media account</w:t>
      </w:r>
      <w:r w:rsidR="00AA2152">
        <w:rPr>
          <w:lang w:val="en-AU"/>
        </w:rPr>
        <w:t>s</w:t>
      </w:r>
      <w:r w:rsidRPr="0770744A">
        <w:rPr>
          <w:lang w:val="en-AU"/>
        </w:rPr>
        <w:t xml:space="preserve"> and community networks. Potential participants will be phone screened for their study eligibility. Participants </w:t>
      </w:r>
      <w:r w:rsidR="00A77F1D">
        <w:rPr>
          <w:lang w:val="en-AU"/>
        </w:rPr>
        <w:t>who</w:t>
      </w:r>
      <w:r w:rsidRPr="0770744A">
        <w:rPr>
          <w:lang w:val="en-AU"/>
        </w:rPr>
        <w:t xml:space="preserve"> are eligible will be booked in for a single </w:t>
      </w:r>
      <w:r w:rsidR="00B67DE3">
        <w:rPr>
          <w:lang w:val="en-AU"/>
        </w:rPr>
        <w:t>3-hour</w:t>
      </w:r>
      <w:r w:rsidRPr="0770744A">
        <w:rPr>
          <w:lang w:val="en-AU"/>
        </w:rPr>
        <w:t xml:space="preserve"> session to complete the baseline and intervention phases. At the session, participant consent will </w:t>
      </w:r>
      <w:r w:rsidR="005D33B2">
        <w:rPr>
          <w:lang w:val="en-AU"/>
        </w:rPr>
        <w:t>first</w:t>
      </w:r>
      <w:r w:rsidRPr="0770744A">
        <w:rPr>
          <w:lang w:val="en-AU"/>
        </w:rPr>
        <w:t xml:space="preserve"> be provided by signing </w:t>
      </w:r>
      <w:r w:rsidR="005D33B2">
        <w:rPr>
          <w:lang w:val="en-AU"/>
        </w:rPr>
        <w:t xml:space="preserve">the consent instrument via </w:t>
      </w:r>
      <w:r w:rsidRPr="0770744A">
        <w:rPr>
          <w:lang w:val="en-AU"/>
        </w:rPr>
        <w:t>Qualtrics</w:t>
      </w:r>
      <w:r w:rsidR="005D33B2">
        <w:rPr>
          <w:lang w:val="en-AU"/>
        </w:rPr>
        <w:t xml:space="preserve">. The student investigator, who is a </w:t>
      </w:r>
      <w:r w:rsidR="005D33B2" w:rsidRPr="00266D49">
        <w:rPr>
          <w:lang w:val="en-AU"/>
        </w:rPr>
        <w:t xml:space="preserve">provisional psychologist, </w:t>
      </w:r>
      <w:r w:rsidRPr="00266D49">
        <w:rPr>
          <w:lang w:val="en-AU"/>
        </w:rPr>
        <w:t>will</w:t>
      </w:r>
      <w:r w:rsidR="005D33B2" w:rsidRPr="00266D49">
        <w:rPr>
          <w:lang w:val="en-AU"/>
        </w:rPr>
        <w:t xml:space="preserve"> then </w:t>
      </w:r>
      <w:r w:rsidR="00553BFB" w:rsidRPr="00266D49">
        <w:rPr>
          <w:lang w:val="en-AU"/>
        </w:rPr>
        <w:t>conduct</w:t>
      </w:r>
      <w:r w:rsidRPr="00266D49">
        <w:rPr>
          <w:lang w:val="en-AU"/>
        </w:rPr>
        <w:t xml:space="preserve"> clinical </w:t>
      </w:r>
      <w:r w:rsidR="00706599" w:rsidRPr="00266D49">
        <w:rPr>
          <w:lang w:val="en-AU"/>
        </w:rPr>
        <w:t>interview</w:t>
      </w:r>
      <w:r w:rsidR="00553BFB" w:rsidRPr="00266D49">
        <w:rPr>
          <w:lang w:val="en-AU"/>
        </w:rPr>
        <w:t>s</w:t>
      </w:r>
      <w:r w:rsidR="00706599" w:rsidRPr="00266D49">
        <w:rPr>
          <w:lang w:val="en-AU"/>
        </w:rPr>
        <w:t xml:space="preserve"> </w:t>
      </w:r>
      <w:r w:rsidR="008824DB" w:rsidRPr="00266D49">
        <w:rPr>
          <w:lang w:val="en-AU"/>
        </w:rPr>
        <w:t>with the participant</w:t>
      </w:r>
      <w:r w:rsidRPr="00266D49">
        <w:rPr>
          <w:lang w:val="en-AU"/>
        </w:rPr>
        <w:t xml:space="preserve"> to determine a </w:t>
      </w:r>
      <w:r w:rsidR="00706599" w:rsidRPr="00266D49">
        <w:rPr>
          <w:lang w:val="en-AU"/>
        </w:rPr>
        <w:t xml:space="preserve">current </w:t>
      </w:r>
      <w:r w:rsidRPr="00266D49">
        <w:rPr>
          <w:lang w:val="en-AU"/>
        </w:rPr>
        <w:t xml:space="preserve">diagnosis of OCD </w:t>
      </w:r>
      <w:r w:rsidR="00706599" w:rsidRPr="00266D49">
        <w:rPr>
          <w:lang w:val="en-AU"/>
        </w:rPr>
        <w:t>(DIAMOND)</w:t>
      </w:r>
      <w:r w:rsidRPr="00266D49">
        <w:rPr>
          <w:lang w:val="en-AU"/>
        </w:rPr>
        <w:t xml:space="preserve"> and </w:t>
      </w:r>
      <w:r w:rsidR="00706599" w:rsidRPr="00266D49">
        <w:rPr>
          <w:lang w:val="en-AU"/>
        </w:rPr>
        <w:t>the presence</w:t>
      </w:r>
      <w:r w:rsidRPr="00266D49">
        <w:rPr>
          <w:lang w:val="en-AU"/>
        </w:rPr>
        <w:t xml:space="preserve"> of contamination</w:t>
      </w:r>
      <w:r w:rsidR="00706599" w:rsidRPr="00266D49">
        <w:rPr>
          <w:lang w:val="en-AU"/>
        </w:rPr>
        <w:t>-concerns (Y-BOCS)</w:t>
      </w:r>
      <w:r w:rsidRPr="00266D49">
        <w:rPr>
          <w:lang w:val="en-AU"/>
        </w:rPr>
        <w:t xml:space="preserve">. </w:t>
      </w:r>
      <w:r w:rsidR="00414662" w:rsidRPr="00266D49">
        <w:rPr>
          <w:lang w:val="en-AU"/>
        </w:rPr>
        <w:t xml:space="preserve">A registered clinical psychologist will be available </w:t>
      </w:r>
      <w:r w:rsidR="00C5281D" w:rsidRPr="00266D49">
        <w:rPr>
          <w:lang w:val="en-AU"/>
        </w:rPr>
        <w:t xml:space="preserve">to provide supervision around </w:t>
      </w:r>
      <w:r w:rsidR="005D744B" w:rsidRPr="00266D49">
        <w:rPr>
          <w:lang w:val="en-AU"/>
        </w:rPr>
        <w:t xml:space="preserve">diagnosis. </w:t>
      </w:r>
      <w:r w:rsidR="00CC038F" w:rsidRPr="00266D49">
        <w:rPr>
          <w:lang w:val="en-AU"/>
        </w:rPr>
        <w:t>Participants</w:t>
      </w:r>
      <w:r w:rsidR="00CC038F">
        <w:rPr>
          <w:lang w:val="en-AU"/>
        </w:rPr>
        <w:t xml:space="preserve"> will </w:t>
      </w:r>
      <w:r w:rsidRPr="0770744A">
        <w:rPr>
          <w:lang w:val="en-AU"/>
        </w:rPr>
        <w:t>then complete the baseline questionnaires</w:t>
      </w:r>
      <w:r w:rsidR="00CC038F">
        <w:rPr>
          <w:lang w:val="en-AU"/>
        </w:rPr>
        <w:t xml:space="preserve"> via </w:t>
      </w:r>
      <w:r w:rsidR="00CC038F">
        <w:rPr>
          <w:lang w:val="en-AU"/>
        </w:rPr>
        <w:lastRenderedPageBreak/>
        <w:t>Qualtrics</w:t>
      </w:r>
      <w:r w:rsidR="00E834B3">
        <w:rPr>
          <w:lang w:val="en-AU"/>
        </w:rPr>
        <w:t xml:space="preserve"> (</w:t>
      </w:r>
      <w:r w:rsidR="0059527C">
        <w:rPr>
          <w:lang w:val="en-AU"/>
        </w:rPr>
        <w:t xml:space="preserve">VOCI-II MCS, OCI-12, DPSS-R, </w:t>
      </w:r>
      <w:r w:rsidR="00E834B3">
        <w:rPr>
          <w:lang w:val="en-AU"/>
        </w:rPr>
        <w:t>TAAS-</w:t>
      </w:r>
      <w:r w:rsidR="00136A1F">
        <w:rPr>
          <w:lang w:val="en-AU"/>
        </w:rPr>
        <w:t>M, TAAS-E, DASS-21</w:t>
      </w:r>
      <w:r w:rsidR="00AA3BEC">
        <w:rPr>
          <w:lang w:val="en-AU"/>
        </w:rPr>
        <w:t>, AAQ</w:t>
      </w:r>
      <w:r w:rsidR="00B865BE">
        <w:rPr>
          <w:lang w:val="en-AU"/>
        </w:rPr>
        <w:t>-OC</w:t>
      </w:r>
      <w:r w:rsidR="00E834B3">
        <w:rPr>
          <w:lang w:val="en-AU"/>
        </w:rPr>
        <w:t>)</w:t>
      </w:r>
      <w:r w:rsidR="00CC038F">
        <w:rPr>
          <w:lang w:val="en-AU"/>
        </w:rPr>
        <w:t xml:space="preserve">. </w:t>
      </w:r>
      <w:r w:rsidR="00563D57">
        <w:rPr>
          <w:lang w:val="en-AU"/>
        </w:rPr>
        <w:t>The student investigator will then guide participants through the MERP experience</w:t>
      </w:r>
      <w:r w:rsidRPr="0770744A">
        <w:rPr>
          <w:lang w:val="en-AU"/>
        </w:rPr>
        <w:t xml:space="preserve">. </w:t>
      </w:r>
      <w:r w:rsidR="00563D57">
        <w:rPr>
          <w:lang w:val="en-AU"/>
        </w:rPr>
        <w:t>Following this</w:t>
      </w:r>
      <w:r w:rsidRPr="0770744A">
        <w:rPr>
          <w:lang w:val="en-AU"/>
        </w:rPr>
        <w:t xml:space="preserve">, participants will complete </w:t>
      </w:r>
      <w:r w:rsidR="00563D57">
        <w:rPr>
          <w:lang w:val="en-AU"/>
        </w:rPr>
        <w:t xml:space="preserve">the post-intervention </w:t>
      </w:r>
      <w:r w:rsidRPr="0770744A">
        <w:rPr>
          <w:lang w:val="en-AU"/>
        </w:rPr>
        <w:t>questionnaires</w:t>
      </w:r>
      <w:r w:rsidR="00423565">
        <w:rPr>
          <w:lang w:val="en-AU"/>
        </w:rPr>
        <w:t xml:space="preserve"> (TAAS-M, TAAS-E, AAQ-OC, TPI)</w:t>
      </w:r>
      <w:r w:rsidRPr="0770744A">
        <w:rPr>
          <w:lang w:val="en-AU"/>
        </w:rPr>
        <w:t xml:space="preserve"> and be asked to provide </w:t>
      </w:r>
      <w:r w:rsidR="00563D57">
        <w:rPr>
          <w:lang w:val="en-AU"/>
        </w:rPr>
        <w:t>qualitative</w:t>
      </w:r>
      <w:r w:rsidRPr="0770744A">
        <w:rPr>
          <w:lang w:val="en-AU"/>
        </w:rPr>
        <w:t xml:space="preserve"> feedback regarding the MERP experience.</w:t>
      </w:r>
      <w:r w:rsidR="00C94090">
        <w:rPr>
          <w:lang w:val="en-AU"/>
        </w:rPr>
        <w:t xml:space="preserve"> </w:t>
      </w:r>
      <w:r w:rsidR="00102EA3">
        <w:rPr>
          <w:lang w:val="en-AU"/>
        </w:rPr>
        <w:t xml:space="preserve">Participants will be reimbursed with a $30 </w:t>
      </w:r>
      <w:r w:rsidR="009606CB">
        <w:rPr>
          <w:lang w:val="en-AU"/>
        </w:rPr>
        <w:t>Woolworths</w:t>
      </w:r>
      <w:r w:rsidR="00D055A2">
        <w:rPr>
          <w:lang w:val="en-AU"/>
        </w:rPr>
        <w:t xml:space="preserve"> </w:t>
      </w:r>
      <w:r w:rsidR="00102EA3">
        <w:rPr>
          <w:lang w:val="en-AU"/>
        </w:rPr>
        <w:t>gift voucher for their time.</w:t>
      </w:r>
    </w:p>
    <w:p w14:paraId="37BBE656" w14:textId="6AF1E8F7" w:rsidR="00857223" w:rsidRDefault="00857223" w:rsidP="00FD749A">
      <w:pPr>
        <w:ind w:firstLine="0"/>
        <w:rPr>
          <w:lang w:val="en-AU"/>
        </w:rPr>
      </w:pPr>
    </w:p>
    <w:p w14:paraId="5C2FF651" w14:textId="20C383A1" w:rsidR="00FD749A" w:rsidRDefault="00FD749A" w:rsidP="00FD749A">
      <w:pPr>
        <w:pStyle w:val="Heading2"/>
        <w:rPr>
          <w:lang w:val="en-AU"/>
        </w:rPr>
      </w:pPr>
      <w:bookmarkStart w:id="19" w:name="_Toc169614601"/>
      <w:r>
        <w:rPr>
          <w:lang w:val="en-AU"/>
        </w:rPr>
        <w:t>Sample size</w:t>
      </w:r>
      <w:bookmarkEnd w:id="19"/>
    </w:p>
    <w:p w14:paraId="22ED89DC" w14:textId="42DD02BC" w:rsidR="00FD749A" w:rsidRDefault="00857223" w:rsidP="00FD749A">
      <w:pPr>
        <w:ind w:firstLine="0"/>
        <w:rPr>
          <w:lang w:val="en-AU"/>
        </w:rPr>
      </w:pPr>
      <w:r>
        <w:rPr>
          <w:lang w:val="en-AU"/>
        </w:rPr>
        <w:t>The study aims to recruit 20 participants.</w:t>
      </w:r>
      <w:r w:rsidR="006E641A">
        <w:rPr>
          <w:lang w:val="en-AU"/>
        </w:rPr>
        <w:t xml:space="preserve"> A power analysis is not required for </w:t>
      </w:r>
      <w:r w:rsidR="002E4C30">
        <w:rPr>
          <w:lang w:val="en-AU"/>
        </w:rPr>
        <w:t xml:space="preserve">a </w:t>
      </w:r>
      <w:r w:rsidR="006E641A">
        <w:rPr>
          <w:lang w:val="en-AU"/>
        </w:rPr>
        <w:t>pilot study.</w:t>
      </w:r>
    </w:p>
    <w:p w14:paraId="4BA055C2" w14:textId="77777777" w:rsidR="00857223" w:rsidRDefault="00857223" w:rsidP="00FD749A">
      <w:pPr>
        <w:ind w:firstLine="0"/>
        <w:rPr>
          <w:lang w:val="en-AU"/>
        </w:rPr>
      </w:pPr>
    </w:p>
    <w:p w14:paraId="46896A65" w14:textId="40D3C3B2" w:rsidR="00FD749A" w:rsidRDefault="00FD749A" w:rsidP="00FD749A">
      <w:pPr>
        <w:pStyle w:val="Heading2"/>
        <w:rPr>
          <w:lang w:val="en-AU"/>
        </w:rPr>
      </w:pPr>
      <w:bookmarkStart w:id="20" w:name="_Toc169614602"/>
      <w:r>
        <w:rPr>
          <w:lang w:val="en-AU"/>
        </w:rPr>
        <w:t>Recruitment strategy</w:t>
      </w:r>
      <w:bookmarkEnd w:id="20"/>
    </w:p>
    <w:p w14:paraId="50110A20" w14:textId="6B3A39D6" w:rsidR="00FD749A" w:rsidRDefault="005467D3" w:rsidP="00FD749A">
      <w:pPr>
        <w:ind w:firstLine="0"/>
        <w:rPr>
          <w:lang w:val="en-AU"/>
        </w:rPr>
      </w:pPr>
      <w:r w:rsidRPr="0770744A">
        <w:rPr>
          <w:lang w:val="en-AU"/>
        </w:rPr>
        <w:t>Participants will be recruited via psychology clinics in Melbourne (Swinburne Psychology Clinic), community flyers, and via the principal</w:t>
      </w:r>
      <w:r>
        <w:rPr>
          <w:lang w:val="en-AU"/>
        </w:rPr>
        <w:t xml:space="preserve"> and co-</w:t>
      </w:r>
      <w:r w:rsidRPr="0770744A">
        <w:rPr>
          <w:lang w:val="en-AU"/>
        </w:rPr>
        <w:t>investigators</w:t>
      </w:r>
      <w:r>
        <w:rPr>
          <w:lang w:val="en-AU"/>
        </w:rPr>
        <w:t>’</w:t>
      </w:r>
      <w:r w:rsidRPr="0770744A">
        <w:rPr>
          <w:lang w:val="en-AU"/>
        </w:rPr>
        <w:t xml:space="preserve"> social media account</w:t>
      </w:r>
      <w:r>
        <w:rPr>
          <w:lang w:val="en-AU"/>
        </w:rPr>
        <w:t>s</w:t>
      </w:r>
      <w:r w:rsidRPr="0770744A">
        <w:rPr>
          <w:lang w:val="en-AU"/>
        </w:rPr>
        <w:t xml:space="preserve"> and community networks.</w:t>
      </w:r>
      <w:r w:rsidR="00C94090">
        <w:rPr>
          <w:lang w:val="en-AU"/>
        </w:rPr>
        <w:t xml:space="preserve"> Participants will be reimbursed</w:t>
      </w:r>
      <w:r w:rsidR="00102EA3">
        <w:rPr>
          <w:lang w:val="en-AU"/>
        </w:rPr>
        <w:t xml:space="preserve"> with a</w:t>
      </w:r>
      <w:r w:rsidR="00C94090">
        <w:rPr>
          <w:lang w:val="en-AU"/>
        </w:rPr>
        <w:t xml:space="preserve"> $30</w:t>
      </w:r>
      <w:r w:rsidR="00102EA3">
        <w:rPr>
          <w:lang w:val="en-AU"/>
        </w:rPr>
        <w:t xml:space="preserve"> </w:t>
      </w:r>
      <w:r w:rsidR="009606CB">
        <w:rPr>
          <w:lang w:val="en-AU"/>
        </w:rPr>
        <w:t>Woolworths</w:t>
      </w:r>
      <w:r w:rsidR="00D055A2">
        <w:rPr>
          <w:lang w:val="en-AU"/>
        </w:rPr>
        <w:t xml:space="preserve"> </w:t>
      </w:r>
      <w:r w:rsidR="00102EA3">
        <w:rPr>
          <w:lang w:val="en-AU"/>
        </w:rPr>
        <w:t>gift voucher</w:t>
      </w:r>
      <w:r w:rsidR="00C94090">
        <w:rPr>
          <w:lang w:val="en-AU"/>
        </w:rPr>
        <w:t xml:space="preserve"> for their time.</w:t>
      </w:r>
    </w:p>
    <w:p w14:paraId="0D53EC93" w14:textId="77777777" w:rsidR="005B3D3D" w:rsidRDefault="005B3D3D" w:rsidP="00FD749A">
      <w:pPr>
        <w:ind w:firstLine="0"/>
        <w:rPr>
          <w:lang w:val="en-AU"/>
        </w:rPr>
      </w:pPr>
    </w:p>
    <w:p w14:paraId="613068B3" w14:textId="6AC737D1" w:rsidR="00F82D19" w:rsidRDefault="00F82D19" w:rsidP="00F82D19">
      <w:pPr>
        <w:pStyle w:val="Heading2"/>
        <w:rPr>
          <w:lang w:val="en-AU"/>
        </w:rPr>
      </w:pPr>
      <w:bookmarkStart w:id="21" w:name="_Toc169614603"/>
      <w:r>
        <w:rPr>
          <w:lang w:val="en-AU"/>
        </w:rPr>
        <w:t>Allocation of participants</w:t>
      </w:r>
      <w:bookmarkEnd w:id="21"/>
    </w:p>
    <w:p w14:paraId="6652A106" w14:textId="46C504FD" w:rsidR="00556C05" w:rsidRDefault="00556C05" w:rsidP="00556C05">
      <w:pPr>
        <w:ind w:firstLine="0"/>
        <w:rPr>
          <w:lang w:val="en-AU"/>
        </w:rPr>
      </w:pPr>
      <w:r>
        <w:rPr>
          <w:lang w:val="en-AU"/>
        </w:rPr>
        <w:t>Not applicable.</w:t>
      </w:r>
    </w:p>
    <w:p w14:paraId="063E852D" w14:textId="77777777" w:rsidR="005B3D3D" w:rsidRDefault="005B3D3D" w:rsidP="00F82D19">
      <w:pPr>
        <w:ind w:firstLine="0"/>
        <w:rPr>
          <w:lang w:val="en-AU"/>
        </w:rPr>
      </w:pPr>
    </w:p>
    <w:p w14:paraId="1F5B79E5" w14:textId="0E326423" w:rsidR="00F82D19" w:rsidRDefault="00F82D19" w:rsidP="00F82D19">
      <w:pPr>
        <w:pStyle w:val="Heading2"/>
        <w:rPr>
          <w:lang w:val="en-AU"/>
        </w:rPr>
      </w:pPr>
      <w:bookmarkStart w:id="22" w:name="_Toc169614604"/>
      <w:r>
        <w:rPr>
          <w:lang w:val="en-AU"/>
        </w:rPr>
        <w:t>Blinding</w:t>
      </w:r>
      <w:bookmarkEnd w:id="22"/>
    </w:p>
    <w:p w14:paraId="34EDA48C" w14:textId="0C04B8F7" w:rsidR="005A0750" w:rsidRDefault="00BF4672" w:rsidP="005A0750">
      <w:pPr>
        <w:ind w:firstLine="0"/>
        <w:rPr>
          <w:lang w:val="en-AU"/>
        </w:rPr>
      </w:pPr>
      <w:r>
        <w:rPr>
          <w:lang w:val="en-AU"/>
        </w:rPr>
        <w:t>Not applicable.</w:t>
      </w:r>
    </w:p>
    <w:p w14:paraId="4328FDFC" w14:textId="77777777" w:rsidR="00556C05" w:rsidRDefault="00556C05" w:rsidP="005A0750">
      <w:pPr>
        <w:ind w:firstLine="0"/>
        <w:rPr>
          <w:lang w:val="en-AU"/>
        </w:rPr>
      </w:pPr>
    </w:p>
    <w:p w14:paraId="6152410C" w14:textId="3DAD6506" w:rsidR="005A0750" w:rsidRDefault="005A0750" w:rsidP="005A0750">
      <w:pPr>
        <w:pStyle w:val="Heading2"/>
        <w:rPr>
          <w:lang w:val="en-AU"/>
        </w:rPr>
      </w:pPr>
      <w:bookmarkStart w:id="23" w:name="_Toc169614605"/>
      <w:r>
        <w:rPr>
          <w:lang w:val="en-AU"/>
        </w:rPr>
        <w:t>Data collection methods</w:t>
      </w:r>
      <w:bookmarkEnd w:id="23"/>
    </w:p>
    <w:p w14:paraId="45A7A9EF" w14:textId="03F05F7C" w:rsidR="005A0750" w:rsidRDefault="00CE0B40" w:rsidP="005A0750">
      <w:pPr>
        <w:ind w:firstLine="0"/>
        <w:rPr>
          <w:lang w:val="en-AU"/>
        </w:rPr>
      </w:pPr>
      <w:r>
        <w:rPr>
          <w:lang w:val="en-AU"/>
        </w:rPr>
        <w:t>These</w:t>
      </w:r>
      <w:r w:rsidR="006A4961">
        <w:rPr>
          <w:lang w:val="en-AU"/>
        </w:rPr>
        <w:t xml:space="preserve"> are listed in 3.4</w:t>
      </w:r>
      <w:r>
        <w:rPr>
          <w:lang w:val="en-AU"/>
        </w:rPr>
        <w:t xml:space="preserve"> and provided in the ‘Materials and measures’ document.</w:t>
      </w:r>
    </w:p>
    <w:p w14:paraId="7BED7B52" w14:textId="77777777" w:rsidR="00CA117F" w:rsidRDefault="00CA117F" w:rsidP="005A0750">
      <w:pPr>
        <w:ind w:firstLine="0"/>
        <w:rPr>
          <w:lang w:val="en-AU"/>
        </w:rPr>
      </w:pPr>
    </w:p>
    <w:p w14:paraId="45FFACD7" w14:textId="4993605F" w:rsidR="005A0750" w:rsidRDefault="005A0750" w:rsidP="005A0750">
      <w:pPr>
        <w:pStyle w:val="Heading2"/>
        <w:rPr>
          <w:lang w:val="en-AU"/>
        </w:rPr>
      </w:pPr>
      <w:bookmarkStart w:id="24" w:name="_Toc169614606"/>
      <w:r>
        <w:rPr>
          <w:lang w:val="en-AU"/>
        </w:rPr>
        <w:t>Data management</w:t>
      </w:r>
      <w:bookmarkEnd w:id="24"/>
    </w:p>
    <w:p w14:paraId="2F85C7CC" w14:textId="0D4D236F" w:rsidR="008C67F3" w:rsidRPr="000B2EE1" w:rsidRDefault="008C67F3" w:rsidP="008C67F3">
      <w:pPr>
        <w:ind w:firstLine="0"/>
        <w:rPr>
          <w:lang w:val="en-AU" w:eastAsia="en-AU"/>
        </w:rPr>
      </w:pPr>
      <w:r>
        <w:rPr>
          <w:lang w:val="en-AU" w:eastAsia="en-AU"/>
        </w:rPr>
        <w:t>A</w:t>
      </w:r>
      <w:r w:rsidRPr="000B2EE1">
        <w:rPr>
          <w:lang w:val="en-AU" w:eastAsia="en-AU"/>
        </w:rPr>
        <w:t xml:space="preserve">ll data will be handled in accordance with the Privacy and Data Protection Act 2014 (Vic), with any health information collected handled in accordance with the Health Records Act 2001 (Vic). Specifically, all </w:t>
      </w:r>
      <w:r w:rsidR="00B672FB">
        <w:rPr>
          <w:lang w:val="en-AU" w:eastAsia="en-AU"/>
        </w:rPr>
        <w:t>interview and questionnaire data</w:t>
      </w:r>
      <w:r w:rsidRPr="000B2EE1">
        <w:rPr>
          <w:lang w:val="en-AU" w:eastAsia="en-AU"/>
        </w:rPr>
        <w:t xml:space="preserve"> will be de-identified to maintain confidentiality and anonymity, as well as password protected and stored securely in </w:t>
      </w:r>
      <w:r>
        <w:rPr>
          <w:lang w:val="en-AU" w:eastAsia="en-AU"/>
        </w:rPr>
        <w:t xml:space="preserve">the Principal Investigator’s </w:t>
      </w:r>
      <w:r w:rsidRPr="000B2EE1">
        <w:rPr>
          <w:lang w:val="en-AU" w:eastAsia="en-AU"/>
        </w:rPr>
        <w:t>OneDrive for Business within Swinburne University’s IT system.</w:t>
      </w:r>
      <w:r>
        <w:rPr>
          <w:lang w:val="en-AU" w:eastAsia="en-AU"/>
        </w:rPr>
        <w:t xml:space="preserve"> </w:t>
      </w:r>
      <w:r w:rsidRPr="000B2EE1">
        <w:rPr>
          <w:lang w:val="en-AU" w:eastAsia="en-AU"/>
        </w:rPr>
        <w:t>The Qualtrics software will collect, and thus store, participants’ responses</w:t>
      </w:r>
      <w:r w:rsidR="00EA20D5">
        <w:rPr>
          <w:lang w:val="en-AU" w:eastAsia="en-AU"/>
        </w:rPr>
        <w:t xml:space="preserve"> on the interview and questionnaires</w:t>
      </w:r>
      <w:r w:rsidRPr="000B2EE1">
        <w:rPr>
          <w:lang w:val="en-AU" w:eastAsia="en-AU"/>
        </w:rPr>
        <w:t xml:space="preserve">. Please see the Qualtrics privacy statement for more information: https://www.qualtrics.com/privacy-statement/. Storage of the data collected will adhere to university regulations (https://www.swinburne.edu.au/privacy/). De-identified data </w:t>
      </w:r>
      <w:r>
        <w:rPr>
          <w:lang w:val="en-AU" w:eastAsia="en-AU"/>
        </w:rPr>
        <w:t xml:space="preserve">will be </w:t>
      </w:r>
      <w:r>
        <w:rPr>
          <w:lang w:val="en-AU" w:eastAsia="en-AU"/>
        </w:rPr>
        <w:lastRenderedPageBreak/>
        <w:t xml:space="preserve">accessible to and analysed by the research team, and </w:t>
      </w:r>
      <w:r w:rsidRPr="000B2EE1">
        <w:rPr>
          <w:lang w:val="en-AU" w:eastAsia="en-AU"/>
        </w:rPr>
        <w:t>may be stored indefinitely and shared with other researchers on data sharing platforms (e.g., the Open Science Framework) and/or shared with colleagues for research purposes (e.g., meta-analyses).</w:t>
      </w:r>
    </w:p>
    <w:p w14:paraId="3A4EB3E1" w14:textId="77777777" w:rsidR="008C67F3" w:rsidRPr="000B2EE1" w:rsidRDefault="008C67F3" w:rsidP="008C67F3">
      <w:pPr>
        <w:ind w:firstLine="0"/>
        <w:rPr>
          <w:lang w:val="en-AU" w:eastAsia="en-AU"/>
        </w:rPr>
      </w:pPr>
    </w:p>
    <w:p w14:paraId="78577F40" w14:textId="7EF35D72" w:rsidR="008C67F3" w:rsidRDefault="008C67F3" w:rsidP="008C67F3">
      <w:pPr>
        <w:ind w:firstLine="0"/>
        <w:rPr>
          <w:lang w:val="en-AU" w:eastAsia="en-AU"/>
        </w:rPr>
      </w:pPr>
      <w:r w:rsidRPr="7C9AF4D3">
        <w:rPr>
          <w:lang w:val="en-AU" w:eastAsia="en-AU"/>
        </w:rPr>
        <w:t>The anonymous findings of this study may be submitted for publication in professional publications, academic journals, or conferences. Participants will not be named or identified in any reports or publications arising from this research. If participants want to receive a summary of the findings, they will be able to contact the Principal Investigator via email</w:t>
      </w:r>
      <w:r w:rsidR="005302F1">
        <w:rPr>
          <w:lang w:val="en-AU" w:eastAsia="en-AU"/>
        </w:rPr>
        <w:t xml:space="preserve"> after data collection is </w:t>
      </w:r>
      <w:r w:rsidR="005302F1" w:rsidRPr="00D55A80">
        <w:rPr>
          <w:lang w:val="en-AU" w:eastAsia="en-AU"/>
        </w:rPr>
        <w:t>completed by December 2025</w:t>
      </w:r>
      <w:r w:rsidRPr="00D55A80">
        <w:rPr>
          <w:lang w:val="en-AU" w:eastAsia="en-AU"/>
        </w:rPr>
        <w:t>.</w:t>
      </w:r>
    </w:p>
    <w:p w14:paraId="298CC63C" w14:textId="77777777" w:rsidR="005A0750" w:rsidRDefault="005A0750" w:rsidP="005A0750">
      <w:pPr>
        <w:ind w:firstLine="0"/>
        <w:rPr>
          <w:lang w:val="en-AU"/>
        </w:rPr>
      </w:pPr>
    </w:p>
    <w:p w14:paraId="74ABB2CD" w14:textId="43FC76FE" w:rsidR="005A0750" w:rsidRDefault="00DE72B8" w:rsidP="005A0750">
      <w:pPr>
        <w:pStyle w:val="Heading2"/>
        <w:rPr>
          <w:lang w:val="en-AU"/>
        </w:rPr>
      </w:pPr>
      <w:bookmarkStart w:id="25" w:name="_Toc169614607"/>
      <w:r>
        <w:rPr>
          <w:lang w:val="en-AU"/>
        </w:rPr>
        <w:t>Statistical/data analysis methods</w:t>
      </w:r>
      <w:bookmarkEnd w:id="25"/>
    </w:p>
    <w:p w14:paraId="0C8AC8F1" w14:textId="2A33BBEB" w:rsidR="00916925" w:rsidRDefault="00916925" w:rsidP="00EA0FEA">
      <w:pPr>
        <w:ind w:firstLine="0"/>
        <w:rPr>
          <w:lang w:val="en-AU"/>
        </w:rPr>
      </w:pPr>
      <w:r w:rsidRPr="6C058587">
        <w:rPr>
          <w:lang w:val="en-AU"/>
        </w:rPr>
        <w:t>Jamovi will be used to analyse the data. To assess feasibility and acceptability of the study</w:t>
      </w:r>
      <w:r w:rsidR="008A13EE">
        <w:rPr>
          <w:lang w:val="en-AU"/>
        </w:rPr>
        <w:t xml:space="preserve"> (Hypothesis 1)</w:t>
      </w:r>
      <w:r w:rsidRPr="6C058587">
        <w:rPr>
          <w:lang w:val="en-AU"/>
        </w:rPr>
        <w:t>, descriptive statistics of scores on the</w:t>
      </w:r>
      <w:r w:rsidR="001D42C0">
        <w:rPr>
          <w:lang w:val="en-AU"/>
        </w:rPr>
        <w:t xml:space="preserve"> TPI and</w:t>
      </w:r>
      <w:r w:rsidRPr="6C058587">
        <w:rPr>
          <w:lang w:val="en-AU"/>
        </w:rPr>
        <w:t xml:space="preserve"> </w:t>
      </w:r>
      <w:r w:rsidR="001D42C0">
        <w:rPr>
          <w:lang w:val="en-AU"/>
        </w:rPr>
        <w:t xml:space="preserve">post-intervention </w:t>
      </w:r>
      <w:r w:rsidRPr="6C058587">
        <w:rPr>
          <w:lang w:val="en-AU"/>
        </w:rPr>
        <w:t>TAAS-M</w:t>
      </w:r>
      <w:r w:rsidR="001D42C0">
        <w:rPr>
          <w:lang w:val="en-AU"/>
        </w:rPr>
        <w:t xml:space="preserve"> </w:t>
      </w:r>
      <w:r w:rsidRPr="6C058587">
        <w:rPr>
          <w:lang w:val="en-AU"/>
        </w:rPr>
        <w:t xml:space="preserve">will be reviewed. </w:t>
      </w:r>
      <w:r w:rsidR="00FD5451">
        <w:rPr>
          <w:lang w:val="en-AU"/>
        </w:rPr>
        <w:t xml:space="preserve">In addition, </w:t>
      </w:r>
      <w:r w:rsidR="008A13EE">
        <w:rPr>
          <w:lang w:val="en-AU"/>
        </w:rPr>
        <w:t>paired samples t-tests will compare pre- and post-MERP scores on the anxiety and disgust VAS.</w:t>
      </w:r>
      <w:r w:rsidRPr="6C058587">
        <w:rPr>
          <w:lang w:val="en-AU"/>
        </w:rPr>
        <w:t xml:space="preserve"> To assess whether acceptability of MERP is positively associated with acceptability of in vivo ERP</w:t>
      </w:r>
      <w:r w:rsidR="00556048">
        <w:rPr>
          <w:lang w:val="en-AU"/>
        </w:rPr>
        <w:t xml:space="preserve"> (Hypothesis 2)</w:t>
      </w:r>
      <w:r w:rsidRPr="6C058587">
        <w:rPr>
          <w:lang w:val="en-AU"/>
        </w:rPr>
        <w:t xml:space="preserve">, </w:t>
      </w:r>
      <w:r w:rsidR="00556048">
        <w:rPr>
          <w:lang w:val="en-AU"/>
        </w:rPr>
        <w:t xml:space="preserve">linear </w:t>
      </w:r>
      <w:r w:rsidR="008D02E6">
        <w:rPr>
          <w:lang w:val="en-AU"/>
        </w:rPr>
        <w:t>mixed effects modelling</w:t>
      </w:r>
      <w:r w:rsidRPr="6C058587">
        <w:rPr>
          <w:lang w:val="en-AU"/>
        </w:rPr>
        <w:t xml:space="preserve"> will </w:t>
      </w:r>
      <w:r w:rsidR="00701635">
        <w:rPr>
          <w:lang w:val="en-AU"/>
        </w:rPr>
        <w:t xml:space="preserve">be used to </w:t>
      </w:r>
      <w:r w:rsidR="00EA0FEA">
        <w:rPr>
          <w:lang w:val="en-AU"/>
        </w:rPr>
        <w:t>predict pre to post changes in TAAS-E from pre to post TAAS-M.</w:t>
      </w:r>
      <w:r w:rsidRPr="6C058587">
        <w:rPr>
          <w:lang w:val="en-AU"/>
        </w:rPr>
        <w:t xml:space="preserve"> </w:t>
      </w:r>
      <w:r w:rsidR="000264FE">
        <w:rPr>
          <w:lang w:val="en-AU"/>
        </w:rPr>
        <w:t>We will also conduct a qualitative analysis on</w:t>
      </w:r>
      <w:r w:rsidR="000110DA">
        <w:rPr>
          <w:lang w:val="en-AU"/>
        </w:rPr>
        <w:t xml:space="preserve"> participant feedback on the intervention.</w:t>
      </w:r>
    </w:p>
    <w:p w14:paraId="75BCB294" w14:textId="77777777" w:rsidR="005A0750" w:rsidRDefault="005A0750" w:rsidP="005A0750">
      <w:pPr>
        <w:ind w:firstLine="0"/>
        <w:rPr>
          <w:lang w:val="en-AU"/>
        </w:rPr>
      </w:pPr>
    </w:p>
    <w:p w14:paraId="2F99779E" w14:textId="4C74571C" w:rsidR="009A19D3" w:rsidRDefault="009A19D3" w:rsidP="009A19D3">
      <w:pPr>
        <w:pStyle w:val="Heading2"/>
        <w:rPr>
          <w:lang w:val="en-AU"/>
        </w:rPr>
      </w:pPr>
      <w:bookmarkStart w:id="26" w:name="_Toc169614608"/>
      <w:r>
        <w:rPr>
          <w:lang w:val="en-AU"/>
        </w:rPr>
        <w:t>Data monitoring</w:t>
      </w:r>
      <w:bookmarkEnd w:id="26"/>
    </w:p>
    <w:p w14:paraId="4C497362" w14:textId="0504945D" w:rsidR="009A19D3" w:rsidRDefault="002755B5" w:rsidP="009A19D3">
      <w:pPr>
        <w:ind w:firstLine="0"/>
        <w:rPr>
          <w:lang w:val="en-AU"/>
        </w:rPr>
      </w:pPr>
      <w:r>
        <w:rPr>
          <w:lang w:val="en-AU"/>
        </w:rPr>
        <w:t>Not applicable.</w:t>
      </w:r>
    </w:p>
    <w:p w14:paraId="43A03E85" w14:textId="77777777" w:rsidR="00F9766B" w:rsidRDefault="00F9766B" w:rsidP="009A19D3">
      <w:pPr>
        <w:ind w:firstLine="0"/>
        <w:rPr>
          <w:lang w:val="en-AU"/>
        </w:rPr>
      </w:pPr>
    </w:p>
    <w:p w14:paraId="770110FA" w14:textId="7D10DEF8" w:rsidR="009A19D3" w:rsidRDefault="009A19D3" w:rsidP="009A19D3">
      <w:pPr>
        <w:pStyle w:val="Heading2"/>
        <w:rPr>
          <w:lang w:val="en-AU"/>
        </w:rPr>
      </w:pPr>
      <w:bookmarkStart w:id="27" w:name="_Toc169614609"/>
      <w:r>
        <w:rPr>
          <w:lang w:val="en-AU"/>
        </w:rPr>
        <w:t>Harms</w:t>
      </w:r>
      <w:bookmarkEnd w:id="27"/>
    </w:p>
    <w:p w14:paraId="4C6EA8D6" w14:textId="77777777" w:rsidR="00BF4672" w:rsidRPr="00531321" w:rsidRDefault="00BF4672" w:rsidP="00BF4672">
      <w:pPr>
        <w:pStyle w:val="Default"/>
        <w:spacing w:line="360" w:lineRule="auto"/>
        <w:rPr>
          <w:rFonts w:ascii="Arial Nova" w:eastAsia="Times New Roman" w:hAnsi="Arial Nova" w:cs="Times New Roman"/>
          <w:color w:val="auto"/>
          <w:sz w:val="22"/>
          <w:szCs w:val="22"/>
          <w:lang w:val="en-US" w:eastAsia="en-AU"/>
        </w:rPr>
      </w:pPr>
      <w:r w:rsidRPr="50F8E2DA">
        <w:rPr>
          <w:rFonts w:ascii="Arial Nova" w:eastAsia="Times New Roman" w:hAnsi="Arial Nova" w:cs="Times New Roman"/>
          <w:color w:val="auto"/>
          <w:sz w:val="22"/>
          <w:szCs w:val="22"/>
          <w:lang w:val="en-US" w:eastAsia="en-AU"/>
        </w:rPr>
        <w:t>Safety reports will be assessed on the seriousness, causality, and expectedness of the event to the trial treatment(s), intervention(s), investigational medical product(s), investigational medical device(s). The following are known and expected adverse effects, harms, risks or discomforts associated with trial procedures, treatments, or interventions.</w:t>
      </w:r>
    </w:p>
    <w:p w14:paraId="4C5008B7" w14:textId="77777777" w:rsidR="00BF4672" w:rsidRPr="00531321" w:rsidRDefault="00BF4672" w:rsidP="00BF4672">
      <w:pPr>
        <w:pStyle w:val="Default"/>
        <w:numPr>
          <w:ilvl w:val="0"/>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t>Known adverse effects:</w:t>
      </w:r>
    </w:p>
    <w:p w14:paraId="356B1F56" w14:textId="77777777" w:rsidR="00BF4672" w:rsidRPr="00531321" w:rsidRDefault="00BF4672" w:rsidP="00BF4672">
      <w:pPr>
        <w:pStyle w:val="Default"/>
        <w:numPr>
          <w:ilvl w:val="1"/>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t>Nil known adverse effects are expected to occur following the MERP experience.</w:t>
      </w:r>
    </w:p>
    <w:p w14:paraId="699DEB53" w14:textId="103281A2" w:rsidR="00BF4672" w:rsidRPr="00531321" w:rsidRDefault="00BF4672" w:rsidP="00BF4672">
      <w:pPr>
        <w:pStyle w:val="Default"/>
        <w:numPr>
          <w:ilvl w:val="0"/>
          <w:numId w:val="23"/>
        </w:numPr>
        <w:spacing w:line="360" w:lineRule="auto"/>
        <w:rPr>
          <w:rFonts w:ascii="Arial Nova" w:eastAsia="Times New Roman" w:hAnsi="Arial Nova" w:cs="Times New Roman"/>
          <w:color w:val="auto"/>
          <w:sz w:val="22"/>
          <w:szCs w:val="22"/>
          <w:lang w:val="en-US" w:eastAsia="en-AU"/>
        </w:rPr>
      </w:pPr>
      <w:r w:rsidRPr="50F8E2DA">
        <w:rPr>
          <w:rFonts w:ascii="Arial Nova" w:eastAsia="Times New Roman" w:hAnsi="Arial Nova" w:cs="Times New Roman"/>
          <w:color w:val="auto"/>
          <w:sz w:val="22"/>
          <w:szCs w:val="22"/>
          <w:lang w:val="en-US" w:eastAsia="en-AU"/>
        </w:rPr>
        <w:t>Known harms, risks</w:t>
      </w:r>
      <w:r w:rsidR="00062FB9">
        <w:rPr>
          <w:rFonts w:ascii="Arial Nova" w:eastAsia="Times New Roman" w:hAnsi="Arial Nova" w:cs="Times New Roman"/>
          <w:color w:val="auto"/>
          <w:sz w:val="22"/>
          <w:szCs w:val="22"/>
          <w:lang w:val="en-US" w:eastAsia="en-AU"/>
        </w:rPr>
        <w:t>,</w:t>
      </w:r>
      <w:r w:rsidRPr="50F8E2DA">
        <w:rPr>
          <w:rFonts w:ascii="Arial Nova" w:eastAsia="Times New Roman" w:hAnsi="Arial Nova" w:cs="Times New Roman"/>
          <w:color w:val="auto"/>
          <w:sz w:val="22"/>
          <w:szCs w:val="22"/>
          <w:lang w:val="en-US" w:eastAsia="en-AU"/>
        </w:rPr>
        <w:t xml:space="preserve"> or discomforts:</w:t>
      </w:r>
    </w:p>
    <w:p w14:paraId="6A59BB1F" w14:textId="41684071" w:rsidR="00BF4672" w:rsidRPr="00531321" w:rsidRDefault="00BF4672" w:rsidP="00BF4672">
      <w:pPr>
        <w:pStyle w:val="Default"/>
        <w:numPr>
          <w:ilvl w:val="1"/>
          <w:numId w:val="23"/>
        </w:numPr>
        <w:spacing w:line="360" w:lineRule="auto"/>
        <w:rPr>
          <w:rFonts w:ascii="Arial Nova" w:eastAsia="Times New Roman" w:hAnsi="Arial Nova" w:cs="Times New Roman"/>
          <w:color w:val="auto"/>
          <w:sz w:val="22"/>
          <w:szCs w:val="22"/>
          <w:lang w:val="en-US" w:eastAsia="en-AU"/>
        </w:rPr>
      </w:pPr>
      <w:r w:rsidRPr="50F8E2DA">
        <w:rPr>
          <w:rFonts w:ascii="Arial Nova" w:eastAsia="Times New Roman" w:hAnsi="Arial Nova" w:cs="Times New Roman"/>
          <w:color w:val="auto"/>
          <w:sz w:val="22"/>
          <w:szCs w:val="22"/>
          <w:lang w:val="en-US" w:eastAsia="en-AU"/>
        </w:rPr>
        <w:t xml:space="preserve">Risks related to </w:t>
      </w:r>
      <w:r w:rsidR="008A18AF">
        <w:rPr>
          <w:rFonts w:ascii="Arial Nova" w:eastAsia="Times New Roman" w:hAnsi="Arial Nova" w:cs="Times New Roman"/>
          <w:color w:val="auto"/>
          <w:sz w:val="22"/>
          <w:szCs w:val="22"/>
          <w:lang w:val="en-US" w:eastAsia="en-AU"/>
        </w:rPr>
        <w:t xml:space="preserve">interview and </w:t>
      </w:r>
      <w:r w:rsidRPr="50F8E2DA">
        <w:rPr>
          <w:rFonts w:ascii="Arial Nova" w:eastAsia="Times New Roman" w:hAnsi="Arial Nova" w:cs="Times New Roman"/>
          <w:color w:val="auto"/>
          <w:sz w:val="22"/>
          <w:szCs w:val="22"/>
          <w:lang w:val="en-US" w:eastAsia="en-AU"/>
        </w:rPr>
        <w:t xml:space="preserve">questionnaires. It is possible that participants may experience some discomfort or distress when answering questions about sensitive topics (e.g., </w:t>
      </w:r>
      <w:r w:rsidR="009172C0">
        <w:rPr>
          <w:rFonts w:ascii="Arial Nova" w:eastAsia="Times New Roman" w:hAnsi="Arial Nova" w:cs="Times New Roman"/>
          <w:color w:val="auto"/>
          <w:sz w:val="22"/>
          <w:szCs w:val="22"/>
          <w:lang w:val="en-US" w:eastAsia="en-AU"/>
        </w:rPr>
        <w:t>OCD symptoms)</w:t>
      </w:r>
      <w:r w:rsidRPr="50F8E2DA">
        <w:rPr>
          <w:rFonts w:ascii="Arial Nova" w:eastAsia="Times New Roman" w:hAnsi="Arial Nova" w:cs="Times New Roman"/>
          <w:color w:val="auto"/>
          <w:sz w:val="22"/>
          <w:szCs w:val="22"/>
          <w:lang w:val="en-US" w:eastAsia="en-AU"/>
        </w:rPr>
        <w:t xml:space="preserve">. To mitigate the risk of participants </w:t>
      </w:r>
      <w:r w:rsidRPr="50F8E2DA">
        <w:rPr>
          <w:rFonts w:ascii="Arial Nova" w:eastAsia="Times New Roman" w:hAnsi="Arial Nova" w:cs="Times New Roman"/>
          <w:color w:val="auto"/>
          <w:sz w:val="22"/>
          <w:szCs w:val="22"/>
          <w:lang w:val="en-US" w:eastAsia="en-AU"/>
        </w:rPr>
        <w:lastRenderedPageBreak/>
        <w:t xml:space="preserve">becoming </w:t>
      </w:r>
      <w:r w:rsidR="008426E5">
        <w:rPr>
          <w:rFonts w:ascii="Arial Nova" w:eastAsia="Times New Roman" w:hAnsi="Arial Nova" w:cs="Times New Roman"/>
          <w:color w:val="auto"/>
          <w:sz w:val="22"/>
          <w:szCs w:val="22"/>
          <w:lang w:val="en-US" w:eastAsia="en-AU"/>
        </w:rPr>
        <w:t>distressed</w:t>
      </w:r>
      <w:r w:rsidRPr="50F8E2DA">
        <w:rPr>
          <w:rFonts w:ascii="Arial Nova" w:eastAsia="Times New Roman" w:hAnsi="Arial Nova" w:cs="Times New Roman"/>
          <w:color w:val="auto"/>
          <w:sz w:val="22"/>
          <w:szCs w:val="22"/>
          <w:lang w:val="en-US" w:eastAsia="en-AU"/>
        </w:rPr>
        <w:t xml:space="preserve"> during or after the data collection procedure, we will take the following steps:</w:t>
      </w:r>
    </w:p>
    <w:p w14:paraId="0F6C8AA7" w14:textId="0DC88D4D" w:rsidR="00BF4672" w:rsidRPr="00531321" w:rsidRDefault="00BF4672" w:rsidP="00BF4672">
      <w:pPr>
        <w:pStyle w:val="Default"/>
        <w:numPr>
          <w:ilvl w:val="2"/>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t>Advising participants in all relevant documentation that participation is voluntary</w:t>
      </w:r>
      <w:r w:rsidR="00E30066">
        <w:rPr>
          <w:rFonts w:ascii="Arial Nova" w:eastAsia="Times New Roman" w:hAnsi="Arial Nova" w:cs="Times New Roman"/>
          <w:color w:val="auto"/>
          <w:sz w:val="22"/>
          <w:szCs w:val="22"/>
          <w:lang w:eastAsia="en-AU"/>
        </w:rPr>
        <w:t xml:space="preserve"> (i.e., they can leave any response blank)</w:t>
      </w:r>
      <w:r w:rsidRPr="00531321">
        <w:rPr>
          <w:rFonts w:ascii="Arial Nova" w:eastAsia="Times New Roman" w:hAnsi="Arial Nova" w:cs="Times New Roman"/>
          <w:color w:val="auto"/>
          <w:sz w:val="22"/>
          <w:szCs w:val="22"/>
          <w:lang w:eastAsia="en-AU"/>
        </w:rPr>
        <w:t>, all information provided is confidential, and that participants are free to withdraw from the research project at any time.</w:t>
      </w:r>
    </w:p>
    <w:p w14:paraId="520FDBD8" w14:textId="773C4B12" w:rsidR="00BF4672" w:rsidRDefault="00BF4672" w:rsidP="00BF4672">
      <w:pPr>
        <w:pStyle w:val="Default"/>
        <w:numPr>
          <w:ilvl w:val="2"/>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t xml:space="preserve">All </w:t>
      </w:r>
      <w:r w:rsidR="00BE16E3">
        <w:rPr>
          <w:rFonts w:ascii="Arial Nova" w:eastAsia="Times New Roman" w:hAnsi="Arial Nova" w:cs="Times New Roman"/>
          <w:color w:val="auto"/>
          <w:sz w:val="22"/>
          <w:szCs w:val="22"/>
          <w:lang w:eastAsia="en-AU"/>
        </w:rPr>
        <w:t>consent and debriefing</w:t>
      </w:r>
      <w:r w:rsidRPr="00531321">
        <w:rPr>
          <w:rFonts w:ascii="Arial Nova" w:eastAsia="Times New Roman" w:hAnsi="Arial Nova" w:cs="Times New Roman"/>
          <w:color w:val="auto"/>
          <w:sz w:val="22"/>
          <w:szCs w:val="22"/>
          <w:lang w:eastAsia="en-AU"/>
        </w:rPr>
        <w:t xml:space="preserve"> documentation to include contact details of the researchers and support services/procedures:</w:t>
      </w:r>
    </w:p>
    <w:p w14:paraId="5126BA0D" w14:textId="77777777" w:rsidR="006E30B1" w:rsidRPr="00A265D3" w:rsidRDefault="006E30B1" w:rsidP="00760517">
      <w:pPr>
        <w:pStyle w:val="NoSpacing"/>
        <w:numPr>
          <w:ilvl w:val="0"/>
          <w:numId w:val="29"/>
        </w:numPr>
        <w:spacing w:line="360" w:lineRule="auto"/>
        <w:ind w:left="2517" w:hanging="357"/>
      </w:pPr>
      <w:r w:rsidRPr="00A265D3">
        <w:t xml:space="preserve">Contact Dr. Kelvin Wong at </w:t>
      </w:r>
      <w:hyperlink r:id="rId12" w:history="1">
        <w:r w:rsidRPr="00A265D3">
          <w:rPr>
            <w:rStyle w:val="Hyperlink"/>
          </w:rPr>
          <w:t>kelvinwong@swin.edu.au</w:t>
        </w:r>
      </w:hyperlink>
      <w:r w:rsidRPr="00A265D3">
        <w:t>.</w:t>
      </w:r>
    </w:p>
    <w:p w14:paraId="3993D8B5" w14:textId="7C48799B" w:rsidR="006E30B1" w:rsidRPr="00A265D3" w:rsidRDefault="006E30B1" w:rsidP="00760517">
      <w:pPr>
        <w:pStyle w:val="NoSpacing"/>
        <w:numPr>
          <w:ilvl w:val="0"/>
          <w:numId w:val="29"/>
        </w:numPr>
        <w:spacing w:line="360" w:lineRule="auto"/>
        <w:ind w:left="2517" w:hanging="357"/>
      </w:pPr>
      <w:r w:rsidRPr="00CC100B">
        <w:rPr>
          <w:rStyle w:val="eop"/>
        </w:rPr>
        <w:t xml:space="preserve">If you are a current student at Swinburne University, contact the free student counselling services on </w:t>
      </w:r>
      <w:r w:rsidRPr="00CC100B">
        <w:rPr>
          <w:rStyle w:val="eop"/>
          <w:b/>
          <w:bCs/>
        </w:rPr>
        <w:t>(03) 9214 8483</w:t>
      </w:r>
      <w:r w:rsidRPr="00CC100B">
        <w:rPr>
          <w:rStyle w:val="eop"/>
        </w:rPr>
        <w:t xml:space="preserve">, or the after-hours support line on </w:t>
      </w:r>
      <w:r w:rsidRPr="00CC100B">
        <w:rPr>
          <w:rStyle w:val="eop"/>
          <w:b/>
          <w:bCs/>
        </w:rPr>
        <w:t>1300 854 144</w:t>
      </w:r>
      <w:r w:rsidRPr="00CC100B">
        <w:rPr>
          <w:rStyle w:val="eop"/>
        </w:rPr>
        <w:t>.</w:t>
      </w:r>
    </w:p>
    <w:p w14:paraId="77ED6334" w14:textId="77777777" w:rsidR="006E30B1" w:rsidRPr="00A265D3" w:rsidRDefault="006E30B1" w:rsidP="00760517">
      <w:pPr>
        <w:pStyle w:val="NoSpacing"/>
        <w:numPr>
          <w:ilvl w:val="0"/>
          <w:numId w:val="29"/>
        </w:numPr>
        <w:spacing w:line="360" w:lineRule="auto"/>
        <w:ind w:left="2517" w:hanging="357"/>
      </w:pPr>
      <w:r w:rsidRPr="00A265D3">
        <w:t xml:space="preserve">Call Lifeline anytime on </w:t>
      </w:r>
      <w:r w:rsidRPr="00A265D3">
        <w:rPr>
          <w:b/>
          <w:bCs/>
        </w:rPr>
        <w:t>131 114</w:t>
      </w:r>
      <w:r w:rsidRPr="00A265D3">
        <w:t xml:space="preserve">. Lifeline provides anonymous 24-hour counselling assistance. In case of an emergency, dial </w:t>
      </w:r>
      <w:r w:rsidRPr="00A265D3">
        <w:rPr>
          <w:b/>
          <w:bCs/>
        </w:rPr>
        <w:t>000</w:t>
      </w:r>
      <w:r w:rsidRPr="00A265D3">
        <w:t>.</w:t>
      </w:r>
    </w:p>
    <w:p w14:paraId="6903BEB8" w14:textId="406E700F" w:rsidR="006E30B1" w:rsidRPr="00A265D3" w:rsidRDefault="006E30B1" w:rsidP="00760517">
      <w:pPr>
        <w:pStyle w:val="NoSpacing"/>
        <w:numPr>
          <w:ilvl w:val="0"/>
          <w:numId w:val="29"/>
        </w:numPr>
        <w:spacing w:line="360" w:lineRule="auto"/>
        <w:ind w:left="2517" w:hanging="357"/>
      </w:pPr>
      <w:r w:rsidRPr="00A265D3">
        <w:t>Contact your local community health centre (which you can find listed in your white pages), or public hospital, and ask to see a Psychologist in the Outpatient clinic.</w:t>
      </w:r>
    </w:p>
    <w:p w14:paraId="4FB88A5C" w14:textId="77777777" w:rsidR="006E30B1" w:rsidRPr="00A265D3" w:rsidRDefault="006E30B1" w:rsidP="00760517">
      <w:pPr>
        <w:pStyle w:val="NoSpacing"/>
        <w:numPr>
          <w:ilvl w:val="0"/>
          <w:numId w:val="29"/>
        </w:numPr>
        <w:spacing w:line="360" w:lineRule="auto"/>
        <w:ind w:left="2517" w:hanging="357"/>
        <w:rPr>
          <w:rStyle w:val="eop"/>
        </w:rPr>
      </w:pPr>
      <w:r w:rsidRPr="00A265D3">
        <w:t xml:space="preserve">Call and arrange an appointment with a </w:t>
      </w:r>
      <w:r w:rsidRPr="006E54B3">
        <w:t xml:space="preserve">psychologist at the Swinburne University Psychology Clinic on </w:t>
      </w:r>
      <w:r w:rsidRPr="006E54B3">
        <w:rPr>
          <w:b/>
          <w:bCs/>
        </w:rPr>
        <w:t>(03) 9214 8653</w:t>
      </w:r>
      <w:r w:rsidRPr="006E54B3">
        <w:t xml:space="preserve">. </w:t>
      </w:r>
      <w:r w:rsidRPr="006E54B3">
        <w:rPr>
          <w:rStyle w:val="eop"/>
        </w:rPr>
        <w:t>This is a low-cost service that is accessible by the community.</w:t>
      </w:r>
    </w:p>
    <w:p w14:paraId="39510F5D" w14:textId="3254B567" w:rsidR="00BF4672" w:rsidRPr="00BE16E3" w:rsidRDefault="006E30B1" w:rsidP="00760517">
      <w:pPr>
        <w:pStyle w:val="NoSpacing"/>
        <w:numPr>
          <w:ilvl w:val="0"/>
          <w:numId w:val="29"/>
        </w:numPr>
        <w:spacing w:line="360" w:lineRule="auto"/>
        <w:ind w:left="2517" w:hanging="357"/>
      </w:pPr>
      <w:r w:rsidRPr="0068700F">
        <w:t>Contact your General Practitioner, ask for a Mental Health plan (under the Better Access to Mental Health Scheme), and ask for a referral to a Psychologist or Clinical Psychologist that they recommend. You can also find professional help using the Australian Psychological Society Find a Psychologist tool (</w:t>
      </w:r>
      <w:hyperlink r:id="rId13" w:history="1">
        <w:r w:rsidRPr="0068700F">
          <w:rPr>
            <w:rStyle w:val="Hyperlink"/>
          </w:rPr>
          <w:t>https://psychology.org.au/find-a-psychologist</w:t>
        </w:r>
      </w:hyperlink>
      <w:r w:rsidRPr="0068700F">
        <w:t>).</w:t>
      </w:r>
    </w:p>
    <w:p w14:paraId="75768E6D" w14:textId="77777777" w:rsidR="00BF4672" w:rsidRDefault="00BF4672" w:rsidP="00BF4672">
      <w:pPr>
        <w:pStyle w:val="Default"/>
        <w:numPr>
          <w:ilvl w:val="2"/>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t>Ensuring that all questionnaires request, rather than force, a response.</w:t>
      </w:r>
    </w:p>
    <w:p w14:paraId="769EB47C" w14:textId="15062A87" w:rsidR="00793457" w:rsidRPr="00793457" w:rsidRDefault="00793457" w:rsidP="00793457">
      <w:pPr>
        <w:pStyle w:val="Default"/>
        <w:numPr>
          <w:ilvl w:val="2"/>
          <w:numId w:val="23"/>
        </w:numPr>
        <w:spacing w:line="360" w:lineRule="auto"/>
        <w:rPr>
          <w:rFonts w:ascii="Arial Nova" w:eastAsia="Times New Roman" w:hAnsi="Arial Nova" w:cs="Times New Roman"/>
          <w:color w:val="auto"/>
          <w:sz w:val="20"/>
          <w:szCs w:val="20"/>
          <w:lang w:eastAsia="en-AU"/>
        </w:rPr>
      </w:pPr>
      <w:r w:rsidRPr="00E4134F">
        <w:rPr>
          <w:rFonts w:ascii="Arial Nova" w:eastAsia="Times New Roman" w:hAnsi="Arial Nova" w:cs="Times New Roman"/>
          <w:color w:val="auto"/>
          <w:sz w:val="22"/>
          <w:szCs w:val="22"/>
          <w:lang w:val="en-US" w:eastAsia="en-AU"/>
        </w:rPr>
        <w:t>The</w:t>
      </w:r>
      <w:r>
        <w:rPr>
          <w:rFonts w:ascii="Arial Nova" w:eastAsia="Times New Roman" w:hAnsi="Arial Nova" w:cs="Times New Roman"/>
          <w:color w:val="auto"/>
          <w:sz w:val="22"/>
          <w:szCs w:val="22"/>
          <w:lang w:val="en-US" w:eastAsia="en-AU"/>
        </w:rPr>
        <w:t xml:space="preserve"> student investigator</w:t>
      </w:r>
      <w:r w:rsidRPr="00E4134F">
        <w:rPr>
          <w:rFonts w:ascii="Arial Nova" w:eastAsia="Times New Roman" w:hAnsi="Arial Nova" w:cs="Times New Roman"/>
          <w:color w:val="auto"/>
          <w:sz w:val="22"/>
          <w:szCs w:val="22"/>
          <w:lang w:val="en-US" w:eastAsia="en-AU"/>
        </w:rPr>
        <w:t xml:space="preserve"> will be trained in progressive muscle relaxation </w:t>
      </w:r>
      <w:r>
        <w:rPr>
          <w:rFonts w:ascii="Arial Nova" w:eastAsia="Times New Roman" w:hAnsi="Arial Nova" w:cs="Times New Roman"/>
          <w:color w:val="auto"/>
          <w:sz w:val="22"/>
          <w:szCs w:val="22"/>
          <w:lang w:val="en-US" w:eastAsia="en-AU"/>
        </w:rPr>
        <w:t>and will apply this to distressed participants. They w</w:t>
      </w:r>
      <w:r w:rsidRPr="00E4134F">
        <w:rPr>
          <w:rFonts w:ascii="Arial Nova" w:eastAsia="Times New Roman" w:hAnsi="Arial Nova" w:cs="Times New Roman"/>
          <w:color w:val="auto"/>
          <w:sz w:val="22"/>
          <w:szCs w:val="22"/>
          <w:lang w:val="en-US" w:eastAsia="en-AU"/>
        </w:rPr>
        <w:t>ill</w:t>
      </w:r>
      <w:r>
        <w:rPr>
          <w:rFonts w:ascii="Arial Nova" w:eastAsia="Times New Roman" w:hAnsi="Arial Nova" w:cs="Times New Roman"/>
          <w:color w:val="auto"/>
          <w:sz w:val="22"/>
          <w:szCs w:val="22"/>
          <w:lang w:val="en-US" w:eastAsia="en-AU"/>
        </w:rPr>
        <w:t xml:space="preserve"> also</w:t>
      </w:r>
      <w:r w:rsidRPr="00E4134F">
        <w:rPr>
          <w:rFonts w:ascii="Arial Nova" w:eastAsia="Times New Roman" w:hAnsi="Arial Nova" w:cs="Times New Roman"/>
          <w:color w:val="auto"/>
          <w:sz w:val="22"/>
          <w:szCs w:val="22"/>
          <w:lang w:val="en-US" w:eastAsia="en-AU"/>
        </w:rPr>
        <w:t xml:space="preserve"> provide participants with contact details for </w:t>
      </w:r>
      <w:r>
        <w:rPr>
          <w:rFonts w:ascii="Arial Nova" w:eastAsia="Times New Roman" w:hAnsi="Arial Nova" w:cs="Times New Roman"/>
          <w:color w:val="auto"/>
          <w:sz w:val="22"/>
          <w:szCs w:val="22"/>
          <w:lang w:val="en-US" w:eastAsia="en-AU"/>
        </w:rPr>
        <w:t>support services/procedures (see above)</w:t>
      </w:r>
      <w:r w:rsidRPr="00E4134F">
        <w:rPr>
          <w:rFonts w:ascii="Arial Nova" w:eastAsia="Times New Roman" w:hAnsi="Arial Nova" w:cs="Times New Roman"/>
          <w:color w:val="auto"/>
          <w:sz w:val="22"/>
          <w:szCs w:val="22"/>
          <w:lang w:val="en-US" w:eastAsia="en-AU"/>
        </w:rPr>
        <w:t>.</w:t>
      </w:r>
    </w:p>
    <w:p w14:paraId="6042E3B5" w14:textId="5F538B51" w:rsidR="00BF4672" w:rsidRPr="00531321" w:rsidRDefault="00BF4672" w:rsidP="00BF4672">
      <w:pPr>
        <w:pStyle w:val="Default"/>
        <w:numPr>
          <w:ilvl w:val="1"/>
          <w:numId w:val="23"/>
        </w:numPr>
        <w:spacing w:line="360" w:lineRule="auto"/>
        <w:rPr>
          <w:rFonts w:ascii="Arial Nova" w:eastAsia="Times New Roman" w:hAnsi="Arial Nova" w:cs="Times New Roman"/>
          <w:color w:val="auto"/>
          <w:sz w:val="22"/>
          <w:szCs w:val="22"/>
          <w:lang w:val="en-US" w:eastAsia="en-AU"/>
        </w:rPr>
      </w:pPr>
      <w:r w:rsidRPr="50F8E2DA">
        <w:rPr>
          <w:rFonts w:ascii="Arial Nova" w:eastAsia="Times New Roman" w:hAnsi="Arial Nova" w:cs="Times New Roman"/>
          <w:color w:val="auto"/>
          <w:sz w:val="22"/>
          <w:szCs w:val="22"/>
          <w:lang w:val="en-US" w:eastAsia="en-AU"/>
        </w:rPr>
        <w:t xml:space="preserve">Risks related to </w:t>
      </w:r>
      <w:r w:rsidR="002031BE">
        <w:rPr>
          <w:rFonts w:ascii="Arial Nova" w:eastAsia="Times New Roman" w:hAnsi="Arial Nova" w:cs="Times New Roman"/>
          <w:color w:val="auto"/>
          <w:sz w:val="22"/>
          <w:szCs w:val="22"/>
          <w:lang w:val="en-US" w:eastAsia="en-AU"/>
        </w:rPr>
        <w:t>MERP</w:t>
      </w:r>
      <w:r w:rsidRPr="50F8E2DA">
        <w:rPr>
          <w:rFonts w:ascii="Arial Nova" w:eastAsia="Times New Roman" w:hAnsi="Arial Nova" w:cs="Times New Roman"/>
          <w:color w:val="auto"/>
          <w:sz w:val="22"/>
          <w:szCs w:val="22"/>
          <w:lang w:val="en-US" w:eastAsia="en-AU"/>
        </w:rPr>
        <w:t xml:space="preserve"> experience. It is possible that participants may experience physical discomfort such as eye strain, nausea, dizziness, and headaches. Participants may also experience emotional distress during the MERP experience. To mitigate these during or after the intervention:</w:t>
      </w:r>
    </w:p>
    <w:p w14:paraId="01267731" w14:textId="7302150A" w:rsidR="00BF4672" w:rsidRPr="00531321" w:rsidRDefault="00BF4672" w:rsidP="00BF4672">
      <w:pPr>
        <w:pStyle w:val="Default"/>
        <w:numPr>
          <w:ilvl w:val="2"/>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lastRenderedPageBreak/>
        <w:t>Participants will be informed about the potential risks in the</w:t>
      </w:r>
      <w:r w:rsidR="00483D28">
        <w:rPr>
          <w:rFonts w:ascii="Arial Nova" w:eastAsia="Times New Roman" w:hAnsi="Arial Nova" w:cs="Times New Roman"/>
          <w:color w:val="auto"/>
          <w:sz w:val="22"/>
          <w:szCs w:val="22"/>
          <w:lang w:eastAsia="en-AU"/>
        </w:rPr>
        <w:t xml:space="preserve"> recruitment material, phone screening,</w:t>
      </w:r>
      <w:r w:rsidRPr="00531321">
        <w:rPr>
          <w:rFonts w:ascii="Arial Nova" w:eastAsia="Times New Roman" w:hAnsi="Arial Nova" w:cs="Times New Roman"/>
          <w:color w:val="auto"/>
          <w:sz w:val="22"/>
          <w:szCs w:val="22"/>
          <w:lang w:eastAsia="en-AU"/>
        </w:rPr>
        <w:t xml:space="preserve"> consent form</w:t>
      </w:r>
      <w:r w:rsidR="00483D28">
        <w:rPr>
          <w:rFonts w:ascii="Arial Nova" w:eastAsia="Times New Roman" w:hAnsi="Arial Nova" w:cs="Times New Roman"/>
          <w:color w:val="auto"/>
          <w:sz w:val="22"/>
          <w:szCs w:val="22"/>
          <w:lang w:eastAsia="en-AU"/>
        </w:rPr>
        <w:t>,</w:t>
      </w:r>
      <w:r>
        <w:rPr>
          <w:rFonts w:ascii="Arial Nova" w:eastAsia="Times New Roman" w:hAnsi="Arial Nova" w:cs="Times New Roman"/>
          <w:color w:val="auto"/>
          <w:sz w:val="22"/>
          <w:szCs w:val="22"/>
          <w:lang w:eastAsia="en-AU"/>
        </w:rPr>
        <w:t xml:space="preserve"> and </w:t>
      </w:r>
      <w:r w:rsidR="00483D28">
        <w:rPr>
          <w:rFonts w:ascii="Arial Nova" w:eastAsia="Times New Roman" w:hAnsi="Arial Nova" w:cs="Times New Roman"/>
          <w:color w:val="auto"/>
          <w:sz w:val="22"/>
          <w:szCs w:val="22"/>
          <w:lang w:eastAsia="en-AU"/>
        </w:rPr>
        <w:t>right before</w:t>
      </w:r>
      <w:r>
        <w:rPr>
          <w:rFonts w:ascii="Arial Nova" w:eastAsia="Times New Roman" w:hAnsi="Arial Nova" w:cs="Times New Roman"/>
          <w:color w:val="auto"/>
          <w:sz w:val="22"/>
          <w:szCs w:val="22"/>
          <w:lang w:eastAsia="en-AU"/>
        </w:rPr>
        <w:t xml:space="preserve"> the intervention.</w:t>
      </w:r>
    </w:p>
    <w:p w14:paraId="3BB73D83" w14:textId="13A78762" w:rsidR="00BF4672" w:rsidRPr="00531321" w:rsidRDefault="00BF4672" w:rsidP="00BF4672">
      <w:pPr>
        <w:pStyle w:val="Default"/>
        <w:numPr>
          <w:ilvl w:val="2"/>
          <w:numId w:val="23"/>
        </w:numPr>
        <w:spacing w:line="360" w:lineRule="auto"/>
        <w:rPr>
          <w:rFonts w:ascii="Arial Nova" w:eastAsia="Times New Roman" w:hAnsi="Arial Nova" w:cs="Times New Roman"/>
          <w:color w:val="auto"/>
          <w:sz w:val="22"/>
          <w:szCs w:val="22"/>
          <w:lang w:eastAsia="en-AU"/>
        </w:rPr>
      </w:pPr>
      <w:r w:rsidRPr="00531321">
        <w:rPr>
          <w:rFonts w:ascii="Arial Nova" w:eastAsia="Times New Roman" w:hAnsi="Arial Nova" w:cs="Times New Roman"/>
          <w:color w:val="auto"/>
          <w:sz w:val="22"/>
          <w:szCs w:val="22"/>
          <w:lang w:eastAsia="en-AU"/>
        </w:rPr>
        <w:t>Participants will be encouraged to remain in the clinic for 15 minutes after</w:t>
      </w:r>
      <w:r w:rsidR="006A1386">
        <w:rPr>
          <w:rFonts w:ascii="Arial Nova" w:eastAsia="Times New Roman" w:hAnsi="Arial Nova" w:cs="Times New Roman"/>
          <w:color w:val="auto"/>
          <w:sz w:val="22"/>
          <w:szCs w:val="22"/>
          <w:lang w:eastAsia="en-AU"/>
        </w:rPr>
        <w:t xml:space="preserve"> the intervention</w:t>
      </w:r>
      <w:r w:rsidRPr="00531321">
        <w:rPr>
          <w:rFonts w:ascii="Arial Nova" w:eastAsia="Times New Roman" w:hAnsi="Arial Nova" w:cs="Times New Roman"/>
          <w:color w:val="auto"/>
          <w:sz w:val="22"/>
          <w:szCs w:val="22"/>
          <w:lang w:eastAsia="en-AU"/>
        </w:rPr>
        <w:t xml:space="preserve"> before leaving the premises.</w:t>
      </w:r>
    </w:p>
    <w:p w14:paraId="7FBF9298" w14:textId="718672D1" w:rsidR="00BF4672" w:rsidRPr="00531321" w:rsidRDefault="00DA0DA6" w:rsidP="00BF4672">
      <w:pPr>
        <w:pStyle w:val="Default"/>
        <w:numPr>
          <w:ilvl w:val="2"/>
          <w:numId w:val="23"/>
        </w:numPr>
        <w:spacing w:line="360" w:lineRule="auto"/>
        <w:rPr>
          <w:rFonts w:ascii="Arial Nova" w:eastAsia="Times New Roman" w:hAnsi="Arial Nova" w:cs="Times New Roman"/>
          <w:color w:val="auto"/>
          <w:sz w:val="22"/>
          <w:szCs w:val="22"/>
          <w:lang w:val="en-US" w:eastAsia="en-AU"/>
        </w:rPr>
      </w:pPr>
      <w:r>
        <w:rPr>
          <w:rFonts w:ascii="Arial Nova" w:eastAsia="Times New Roman" w:hAnsi="Arial Nova" w:cs="Times New Roman"/>
          <w:color w:val="auto"/>
          <w:sz w:val="22"/>
          <w:szCs w:val="22"/>
          <w:lang w:val="en-US" w:eastAsia="en-AU"/>
        </w:rPr>
        <w:t>We will advise</w:t>
      </w:r>
      <w:r w:rsidR="00BF4672" w:rsidRPr="50F8E2DA">
        <w:rPr>
          <w:rFonts w:ascii="Arial Nova" w:eastAsia="Times New Roman" w:hAnsi="Arial Nova" w:cs="Times New Roman"/>
          <w:color w:val="auto"/>
          <w:sz w:val="22"/>
          <w:szCs w:val="22"/>
          <w:lang w:val="en-US" w:eastAsia="en-AU"/>
        </w:rPr>
        <w:t xml:space="preserve"> participants that they are free to </w:t>
      </w:r>
      <w:r w:rsidR="00CF3536">
        <w:rPr>
          <w:rFonts w:ascii="Arial Nova" w:eastAsia="Times New Roman" w:hAnsi="Arial Nova" w:cs="Times New Roman"/>
          <w:color w:val="auto"/>
          <w:sz w:val="22"/>
          <w:szCs w:val="22"/>
          <w:lang w:val="en-US" w:eastAsia="en-AU"/>
        </w:rPr>
        <w:t>stop</w:t>
      </w:r>
      <w:r w:rsidR="00BF4672" w:rsidRPr="50F8E2DA">
        <w:rPr>
          <w:rFonts w:ascii="Arial Nova" w:eastAsia="Times New Roman" w:hAnsi="Arial Nova" w:cs="Times New Roman"/>
          <w:color w:val="auto"/>
          <w:sz w:val="22"/>
          <w:szCs w:val="22"/>
          <w:lang w:val="en-US" w:eastAsia="en-AU"/>
        </w:rPr>
        <w:t xml:space="preserve"> the </w:t>
      </w:r>
      <w:r w:rsidR="00CC18ED">
        <w:rPr>
          <w:rFonts w:ascii="Arial Nova" w:eastAsia="Times New Roman" w:hAnsi="Arial Nova" w:cs="Times New Roman"/>
          <w:color w:val="auto"/>
          <w:sz w:val="22"/>
          <w:szCs w:val="22"/>
          <w:lang w:val="en-US" w:eastAsia="en-AU"/>
        </w:rPr>
        <w:t>intervention</w:t>
      </w:r>
      <w:r w:rsidR="00BF4672" w:rsidRPr="50F8E2DA">
        <w:rPr>
          <w:rFonts w:ascii="Arial Nova" w:eastAsia="Times New Roman" w:hAnsi="Arial Nova" w:cs="Times New Roman"/>
          <w:color w:val="auto"/>
          <w:sz w:val="22"/>
          <w:szCs w:val="22"/>
          <w:lang w:val="en-US" w:eastAsia="en-AU"/>
        </w:rPr>
        <w:t xml:space="preserve"> at any time.</w:t>
      </w:r>
    </w:p>
    <w:p w14:paraId="7367CBE0" w14:textId="1F665D07" w:rsidR="00BF4672" w:rsidRDefault="00307CEE" w:rsidP="67C646C5">
      <w:pPr>
        <w:pStyle w:val="Default"/>
        <w:numPr>
          <w:ilvl w:val="2"/>
          <w:numId w:val="23"/>
        </w:numPr>
        <w:spacing w:line="360" w:lineRule="auto"/>
        <w:rPr>
          <w:rFonts w:ascii="Arial Nova" w:eastAsia="Times New Roman" w:hAnsi="Arial Nova" w:cs="Times New Roman"/>
          <w:color w:val="auto"/>
          <w:sz w:val="22"/>
          <w:szCs w:val="22"/>
          <w:lang w:val="en-US" w:eastAsia="en-AU"/>
        </w:rPr>
      </w:pPr>
      <w:r w:rsidRPr="67C646C5">
        <w:rPr>
          <w:rFonts w:ascii="Arial Nova" w:eastAsia="Times New Roman" w:hAnsi="Arial Nova" w:cs="Times New Roman"/>
          <w:color w:val="auto"/>
          <w:sz w:val="22"/>
          <w:szCs w:val="22"/>
          <w:lang w:val="en-US" w:eastAsia="en-AU"/>
        </w:rPr>
        <w:t>We will m</w:t>
      </w:r>
      <w:r w:rsidR="00BF4672" w:rsidRPr="67C646C5">
        <w:rPr>
          <w:rFonts w:ascii="Arial Nova" w:eastAsia="Times New Roman" w:hAnsi="Arial Nova" w:cs="Times New Roman"/>
          <w:color w:val="auto"/>
          <w:sz w:val="22"/>
          <w:szCs w:val="22"/>
          <w:lang w:val="en-US" w:eastAsia="en-AU"/>
        </w:rPr>
        <w:t xml:space="preserve">onitor participants for signs of sweating or paleness during </w:t>
      </w:r>
      <w:r w:rsidR="00E4134F" w:rsidRPr="67C646C5">
        <w:rPr>
          <w:rFonts w:ascii="Arial Nova" w:eastAsia="Times New Roman" w:hAnsi="Arial Nova" w:cs="Times New Roman"/>
          <w:color w:val="auto"/>
          <w:sz w:val="22"/>
          <w:szCs w:val="22"/>
          <w:lang w:val="en-US" w:eastAsia="en-AU"/>
        </w:rPr>
        <w:t>the intervention</w:t>
      </w:r>
      <w:r w:rsidR="00BF4672" w:rsidRPr="67C646C5">
        <w:rPr>
          <w:rFonts w:ascii="Arial Nova" w:eastAsia="Times New Roman" w:hAnsi="Arial Nova" w:cs="Times New Roman"/>
          <w:color w:val="auto"/>
          <w:sz w:val="22"/>
          <w:szCs w:val="22"/>
          <w:lang w:val="en-US" w:eastAsia="en-AU"/>
        </w:rPr>
        <w:t xml:space="preserve">. </w:t>
      </w:r>
    </w:p>
    <w:p w14:paraId="7005378C" w14:textId="77777777" w:rsidR="00BF4672" w:rsidRPr="00A34C8E" w:rsidRDefault="00BF4672" w:rsidP="00BF4672">
      <w:pPr>
        <w:pStyle w:val="Default"/>
        <w:numPr>
          <w:ilvl w:val="2"/>
          <w:numId w:val="23"/>
        </w:numPr>
        <w:spacing w:line="360" w:lineRule="auto"/>
        <w:rPr>
          <w:rFonts w:ascii="Arial Nova" w:eastAsia="Times New Roman" w:hAnsi="Arial Nova" w:cs="Times New Roman"/>
          <w:color w:val="auto"/>
          <w:sz w:val="20"/>
          <w:szCs w:val="20"/>
          <w:lang w:val="en-US" w:eastAsia="en-AU"/>
        </w:rPr>
      </w:pPr>
      <w:r w:rsidRPr="50F8E2DA">
        <w:rPr>
          <w:rFonts w:ascii="Arial Nova" w:eastAsia="Times New Roman" w:hAnsi="Arial Nova" w:cs="Times New Roman"/>
          <w:color w:val="auto"/>
          <w:sz w:val="22"/>
          <w:szCs w:val="22"/>
          <w:lang w:val="en-US" w:eastAsia="en-AU"/>
        </w:rPr>
        <w:t>A clinical nurse will be on-site to monitor and review participants if required.</w:t>
      </w:r>
    </w:p>
    <w:p w14:paraId="1330FAB6" w14:textId="182CF425" w:rsidR="00BF4672" w:rsidRDefault="00BF4672" w:rsidP="00BF4672">
      <w:pPr>
        <w:pStyle w:val="Default"/>
        <w:numPr>
          <w:ilvl w:val="2"/>
          <w:numId w:val="23"/>
        </w:numPr>
        <w:spacing w:line="360" w:lineRule="auto"/>
        <w:rPr>
          <w:rFonts w:ascii="Arial Nova" w:eastAsia="Times New Roman" w:hAnsi="Arial Nova" w:cs="Times New Roman"/>
          <w:color w:val="auto"/>
          <w:sz w:val="20"/>
          <w:szCs w:val="20"/>
          <w:lang w:val="en-US" w:eastAsia="en-AU"/>
        </w:rPr>
      </w:pPr>
      <w:r w:rsidRPr="50F8E2DA">
        <w:rPr>
          <w:rFonts w:ascii="Arial Nova" w:eastAsia="Times New Roman" w:hAnsi="Arial Nova" w:cs="Times New Roman"/>
          <w:color w:val="auto"/>
          <w:sz w:val="22"/>
          <w:szCs w:val="22"/>
          <w:lang w:val="en-US" w:eastAsia="en-AU"/>
        </w:rPr>
        <w:t xml:space="preserve">The </w:t>
      </w:r>
      <w:r w:rsidRPr="00B533A8">
        <w:rPr>
          <w:rFonts w:ascii="Arial Nova" w:eastAsia="Times New Roman" w:hAnsi="Arial Nova" w:cs="Times New Roman"/>
          <w:color w:val="auto"/>
          <w:sz w:val="22"/>
          <w:szCs w:val="22"/>
          <w:lang w:val="en-US" w:eastAsia="en-AU"/>
        </w:rPr>
        <w:t xml:space="preserve">principal investigator is a clinical psychologist and will be on-site to provide support to participants and </w:t>
      </w:r>
      <w:r w:rsidR="00E4134F" w:rsidRPr="00B533A8">
        <w:rPr>
          <w:rFonts w:ascii="Arial Nova" w:eastAsia="Times New Roman" w:hAnsi="Arial Nova" w:cs="Times New Roman"/>
          <w:color w:val="auto"/>
          <w:sz w:val="22"/>
          <w:szCs w:val="22"/>
          <w:lang w:val="en-US" w:eastAsia="en-AU"/>
        </w:rPr>
        <w:t>the student investigator</w:t>
      </w:r>
      <w:r w:rsidRPr="00B533A8">
        <w:rPr>
          <w:rFonts w:ascii="Arial Nova" w:eastAsia="Times New Roman" w:hAnsi="Arial Nova" w:cs="Times New Roman"/>
          <w:color w:val="auto"/>
          <w:sz w:val="22"/>
          <w:szCs w:val="22"/>
          <w:lang w:val="en-US" w:eastAsia="en-AU"/>
        </w:rPr>
        <w:t xml:space="preserve"> </w:t>
      </w:r>
      <w:r w:rsidR="00ED71AD" w:rsidRPr="00B533A8">
        <w:rPr>
          <w:rFonts w:ascii="Arial Nova" w:eastAsia="Times New Roman" w:hAnsi="Arial Nova" w:cs="Times New Roman"/>
          <w:color w:val="auto"/>
          <w:sz w:val="22"/>
          <w:szCs w:val="22"/>
          <w:lang w:val="en-US" w:eastAsia="en-AU"/>
        </w:rPr>
        <w:t>at all times</w:t>
      </w:r>
      <w:r w:rsidRPr="00B533A8">
        <w:rPr>
          <w:rFonts w:ascii="Arial Nova" w:eastAsia="Times New Roman" w:hAnsi="Arial Nova" w:cs="Times New Roman"/>
          <w:color w:val="auto"/>
          <w:sz w:val="22"/>
          <w:szCs w:val="22"/>
          <w:lang w:val="en-US" w:eastAsia="en-AU"/>
        </w:rPr>
        <w:t>.</w:t>
      </w:r>
    </w:p>
    <w:p w14:paraId="40506060" w14:textId="24422AD0" w:rsidR="00BF4672" w:rsidRDefault="00BF4672" w:rsidP="00E4134F">
      <w:pPr>
        <w:pStyle w:val="Default"/>
        <w:numPr>
          <w:ilvl w:val="2"/>
          <w:numId w:val="23"/>
        </w:numPr>
        <w:spacing w:line="360" w:lineRule="auto"/>
        <w:rPr>
          <w:rFonts w:ascii="Arial Nova" w:eastAsia="Times New Roman" w:hAnsi="Arial Nova" w:cs="Times New Roman"/>
          <w:color w:val="auto"/>
          <w:sz w:val="20"/>
          <w:szCs w:val="20"/>
          <w:lang w:eastAsia="en-AU"/>
        </w:rPr>
      </w:pPr>
      <w:r w:rsidRPr="00E4134F">
        <w:rPr>
          <w:rFonts w:ascii="Arial Nova" w:eastAsia="Times New Roman" w:hAnsi="Arial Nova" w:cs="Times New Roman"/>
          <w:color w:val="auto"/>
          <w:sz w:val="22"/>
          <w:szCs w:val="22"/>
          <w:lang w:val="en-US" w:eastAsia="en-AU"/>
        </w:rPr>
        <w:t>The</w:t>
      </w:r>
      <w:r w:rsidR="00E4134F">
        <w:rPr>
          <w:rFonts w:ascii="Arial Nova" w:eastAsia="Times New Roman" w:hAnsi="Arial Nova" w:cs="Times New Roman"/>
          <w:color w:val="auto"/>
          <w:sz w:val="22"/>
          <w:szCs w:val="22"/>
          <w:lang w:val="en-US" w:eastAsia="en-AU"/>
        </w:rPr>
        <w:t xml:space="preserve"> student investigator</w:t>
      </w:r>
      <w:r w:rsidRPr="00E4134F">
        <w:rPr>
          <w:rFonts w:ascii="Arial Nova" w:eastAsia="Times New Roman" w:hAnsi="Arial Nova" w:cs="Times New Roman"/>
          <w:color w:val="auto"/>
          <w:sz w:val="22"/>
          <w:szCs w:val="22"/>
          <w:lang w:val="en-US" w:eastAsia="en-AU"/>
        </w:rPr>
        <w:t xml:space="preserve"> will be trained in progressive muscle relaxation </w:t>
      </w:r>
      <w:r w:rsidR="0046654E">
        <w:rPr>
          <w:rFonts w:ascii="Arial Nova" w:eastAsia="Times New Roman" w:hAnsi="Arial Nova" w:cs="Times New Roman"/>
          <w:color w:val="auto"/>
          <w:sz w:val="22"/>
          <w:szCs w:val="22"/>
          <w:lang w:val="en-US" w:eastAsia="en-AU"/>
        </w:rPr>
        <w:t>and will apply this to distressed participants. They w</w:t>
      </w:r>
      <w:r w:rsidRPr="00E4134F">
        <w:rPr>
          <w:rFonts w:ascii="Arial Nova" w:eastAsia="Times New Roman" w:hAnsi="Arial Nova" w:cs="Times New Roman"/>
          <w:color w:val="auto"/>
          <w:sz w:val="22"/>
          <w:szCs w:val="22"/>
          <w:lang w:val="en-US" w:eastAsia="en-AU"/>
        </w:rPr>
        <w:t>ill</w:t>
      </w:r>
      <w:r w:rsidR="0046654E">
        <w:rPr>
          <w:rFonts w:ascii="Arial Nova" w:eastAsia="Times New Roman" w:hAnsi="Arial Nova" w:cs="Times New Roman"/>
          <w:color w:val="auto"/>
          <w:sz w:val="22"/>
          <w:szCs w:val="22"/>
          <w:lang w:val="en-US" w:eastAsia="en-AU"/>
        </w:rPr>
        <w:t xml:space="preserve"> also</w:t>
      </w:r>
      <w:r w:rsidRPr="00E4134F">
        <w:rPr>
          <w:rFonts w:ascii="Arial Nova" w:eastAsia="Times New Roman" w:hAnsi="Arial Nova" w:cs="Times New Roman"/>
          <w:color w:val="auto"/>
          <w:sz w:val="22"/>
          <w:szCs w:val="22"/>
          <w:lang w:val="en-US" w:eastAsia="en-AU"/>
        </w:rPr>
        <w:t xml:space="preserve"> provide participants with contact details for </w:t>
      </w:r>
      <w:r w:rsidR="006F616E">
        <w:rPr>
          <w:rFonts w:ascii="Arial Nova" w:eastAsia="Times New Roman" w:hAnsi="Arial Nova" w:cs="Times New Roman"/>
          <w:color w:val="auto"/>
          <w:sz w:val="22"/>
          <w:szCs w:val="22"/>
          <w:lang w:val="en-US" w:eastAsia="en-AU"/>
        </w:rPr>
        <w:t>support services/procedures (see above)</w:t>
      </w:r>
      <w:r w:rsidRPr="00E4134F">
        <w:rPr>
          <w:rFonts w:ascii="Arial Nova" w:eastAsia="Times New Roman" w:hAnsi="Arial Nova" w:cs="Times New Roman"/>
          <w:color w:val="auto"/>
          <w:sz w:val="22"/>
          <w:szCs w:val="22"/>
          <w:lang w:val="en-US" w:eastAsia="en-AU"/>
        </w:rPr>
        <w:t>.</w:t>
      </w:r>
    </w:p>
    <w:p w14:paraId="668E1AD7" w14:textId="77777777" w:rsidR="00BF4672" w:rsidRPr="007377E2" w:rsidRDefault="00BF4672" w:rsidP="00BF4672">
      <w:pPr>
        <w:pStyle w:val="Default"/>
        <w:spacing w:line="360" w:lineRule="auto"/>
        <w:rPr>
          <w:rFonts w:ascii="Arial Nova" w:eastAsia="Times New Roman" w:hAnsi="Arial Nova" w:cs="Times New Roman"/>
          <w:color w:val="auto"/>
          <w:sz w:val="20"/>
          <w:szCs w:val="20"/>
          <w:lang w:eastAsia="en-AU"/>
        </w:rPr>
      </w:pPr>
    </w:p>
    <w:tbl>
      <w:tblPr>
        <w:tblStyle w:val="TableGrid"/>
        <w:tblW w:w="0" w:type="auto"/>
        <w:tblLook w:val="04A0" w:firstRow="1" w:lastRow="0" w:firstColumn="1" w:lastColumn="0" w:noHBand="0" w:noVBand="1"/>
      </w:tblPr>
      <w:tblGrid>
        <w:gridCol w:w="2233"/>
        <w:gridCol w:w="6783"/>
      </w:tblGrid>
      <w:tr w:rsidR="00BF4672" w:rsidRPr="00BA5D1F" w14:paraId="62CC8E9E" w14:textId="77777777">
        <w:tc>
          <w:tcPr>
            <w:tcW w:w="2233" w:type="dxa"/>
          </w:tcPr>
          <w:p w14:paraId="74A88D62" w14:textId="77777777" w:rsidR="00BF4672" w:rsidRPr="00BA5D1F" w:rsidRDefault="00BF4672">
            <w:pPr>
              <w:ind w:firstLine="0"/>
              <w:rPr>
                <w:b/>
                <w:bCs/>
                <w:lang w:val="en-AU"/>
              </w:rPr>
            </w:pPr>
            <w:r w:rsidRPr="00BA5D1F">
              <w:rPr>
                <w:b/>
                <w:bCs/>
                <w:lang w:val="en-AU"/>
              </w:rPr>
              <w:t>Adverse Event (AE)</w:t>
            </w:r>
          </w:p>
        </w:tc>
        <w:tc>
          <w:tcPr>
            <w:tcW w:w="6783" w:type="dxa"/>
          </w:tcPr>
          <w:p w14:paraId="0144DC4C" w14:textId="77777777" w:rsidR="00BF4672" w:rsidRPr="007377E2" w:rsidRDefault="00BF4672">
            <w:pPr>
              <w:ind w:firstLine="0"/>
              <w:rPr>
                <w:lang w:val="en-AU"/>
              </w:rPr>
            </w:pPr>
            <w:r w:rsidRPr="007377E2">
              <w:rPr>
                <w:lang w:val="en-AU"/>
              </w:rPr>
              <w:t xml:space="preserve">Any untoward occurrence in a clinical trial participant administered </w:t>
            </w:r>
            <w:r>
              <w:rPr>
                <w:lang w:val="en-AU"/>
              </w:rPr>
              <w:t>the intervention</w:t>
            </w:r>
            <w:r w:rsidRPr="007377E2">
              <w:rPr>
                <w:lang w:val="en-AU"/>
              </w:rPr>
              <w:t xml:space="preserve"> and that does not necessarily have a causal relationship with this </w:t>
            </w:r>
            <w:r>
              <w:rPr>
                <w:lang w:val="en-AU"/>
              </w:rPr>
              <w:t>intervention</w:t>
            </w:r>
            <w:r w:rsidRPr="007377E2">
              <w:rPr>
                <w:lang w:val="en-AU"/>
              </w:rPr>
              <w:t>.</w:t>
            </w:r>
          </w:p>
          <w:p w14:paraId="49C3EE1B" w14:textId="77777777" w:rsidR="00BF4672" w:rsidRPr="007377E2" w:rsidRDefault="00BF4672">
            <w:pPr>
              <w:ind w:firstLine="0"/>
              <w:rPr>
                <w:lang w:val="en-AU"/>
              </w:rPr>
            </w:pPr>
          </w:p>
          <w:p w14:paraId="7C9258E0" w14:textId="77777777" w:rsidR="00BF4672" w:rsidRPr="007377E2" w:rsidRDefault="00BF4672">
            <w:pPr>
              <w:ind w:firstLine="0"/>
              <w:rPr>
                <w:i/>
                <w:iCs/>
                <w:u w:val="single"/>
                <w:lang w:val="en-AU"/>
              </w:rPr>
            </w:pPr>
            <w:r w:rsidRPr="007377E2">
              <w:rPr>
                <w:i/>
                <w:iCs/>
                <w:u w:val="single"/>
                <w:lang w:val="en-AU"/>
              </w:rPr>
              <w:t>Reporting</w:t>
            </w:r>
          </w:p>
          <w:p w14:paraId="1568713B" w14:textId="77777777" w:rsidR="00BF4672" w:rsidRPr="007377E2" w:rsidRDefault="00BF4672">
            <w:pPr>
              <w:pStyle w:val="ListParagraph"/>
              <w:numPr>
                <w:ilvl w:val="0"/>
                <w:numId w:val="10"/>
              </w:numPr>
              <w:rPr>
                <w:rFonts w:eastAsia="Times New Roman" w:cs="Times New Roman"/>
                <w:lang w:val="en-AU"/>
              </w:rPr>
            </w:pPr>
            <w:r w:rsidRPr="007377E2">
              <w:rPr>
                <w:lang w:val="en-AU"/>
              </w:rPr>
              <w:t>A record of all adverse event reports will be recorded by the research team</w:t>
            </w:r>
            <w:r>
              <w:rPr>
                <w:lang w:val="en-AU"/>
              </w:rPr>
              <w:t xml:space="preserve"> and reported to SUHREC via the Adverse Event reporting pathway in ERM.</w:t>
            </w:r>
          </w:p>
        </w:tc>
      </w:tr>
      <w:tr w:rsidR="00BF4672" w:rsidRPr="00BA5D1F" w14:paraId="073B1ADA" w14:textId="77777777">
        <w:tc>
          <w:tcPr>
            <w:tcW w:w="2233" w:type="dxa"/>
          </w:tcPr>
          <w:p w14:paraId="5C88275A" w14:textId="77777777" w:rsidR="00BF4672" w:rsidRPr="007377E2" w:rsidRDefault="00BF4672">
            <w:pPr>
              <w:pStyle w:val="Pa18"/>
              <w:spacing w:after="100" w:line="360" w:lineRule="auto"/>
              <w:rPr>
                <w:rFonts w:ascii="Arial Nova" w:hAnsi="Arial Nova" w:cs="Times New Roman"/>
                <w:b/>
                <w:color w:val="211D1E"/>
                <w:sz w:val="20"/>
                <w:szCs w:val="20"/>
              </w:rPr>
            </w:pPr>
            <w:r w:rsidRPr="00BA5D1F">
              <w:rPr>
                <w:rFonts w:ascii="Arial Nova" w:hAnsi="Arial Nova" w:cs="Times New Roman"/>
                <w:b/>
                <w:color w:val="211D1E"/>
                <w:sz w:val="20"/>
                <w:szCs w:val="20"/>
              </w:rPr>
              <w:t>Serious Adverse Event (SAE)</w:t>
            </w:r>
          </w:p>
        </w:tc>
        <w:tc>
          <w:tcPr>
            <w:tcW w:w="6783" w:type="dxa"/>
          </w:tcPr>
          <w:p w14:paraId="6E5A8D5F" w14:textId="77777777" w:rsidR="00BF4672" w:rsidRPr="00F75242" w:rsidRDefault="00BF4672">
            <w:pPr>
              <w:ind w:firstLine="0"/>
              <w:rPr>
                <w:lang w:val="en-AU"/>
              </w:rPr>
            </w:pPr>
            <w:r w:rsidRPr="00F75242">
              <w:rPr>
                <w:lang w:val="en-AU"/>
              </w:rPr>
              <w:t>Any adverse event that results in death, is life-threatening, requires hospitalisation or prolongation of existing hospitalisation, results in persistent or significant disability or incapacity, or is a congenital anomaly or birth defect.</w:t>
            </w:r>
          </w:p>
          <w:p w14:paraId="22EE6203" w14:textId="77777777" w:rsidR="00BF4672" w:rsidRPr="00BA5D1F" w:rsidRDefault="00BF4672">
            <w:pPr>
              <w:ind w:firstLine="0"/>
              <w:rPr>
                <w:lang w:val="en-AU"/>
              </w:rPr>
            </w:pPr>
          </w:p>
          <w:p w14:paraId="2E32C12B" w14:textId="77777777" w:rsidR="00BF4672" w:rsidRPr="00BA5D1F" w:rsidRDefault="00BF4672">
            <w:pPr>
              <w:ind w:firstLine="0"/>
              <w:rPr>
                <w:i/>
                <w:iCs/>
                <w:u w:val="single"/>
                <w:lang w:val="en-AU"/>
              </w:rPr>
            </w:pPr>
            <w:r w:rsidRPr="00BA5D1F">
              <w:rPr>
                <w:i/>
                <w:iCs/>
                <w:u w:val="single"/>
                <w:lang w:val="en-AU"/>
              </w:rPr>
              <w:t>Reporting</w:t>
            </w:r>
          </w:p>
          <w:p w14:paraId="6C294B50" w14:textId="77777777" w:rsidR="00BF4672" w:rsidRPr="007377E2" w:rsidRDefault="00BF4672">
            <w:pPr>
              <w:pStyle w:val="ListParagraph"/>
              <w:numPr>
                <w:ilvl w:val="0"/>
                <w:numId w:val="10"/>
              </w:numPr>
              <w:rPr>
                <w:rFonts w:cs="Times New Roman"/>
                <w:color w:val="211D1E"/>
                <w:lang w:val="en-AU"/>
              </w:rPr>
            </w:pPr>
            <w:r w:rsidRPr="00BA5D1F">
              <w:rPr>
                <w:rFonts w:cs="Times New Roman"/>
                <w:color w:val="211D1E"/>
                <w:lang w:val="en-AU"/>
              </w:rPr>
              <w:lastRenderedPageBreak/>
              <w:t xml:space="preserve">Any serious adverse events will be reported </w:t>
            </w:r>
            <w:r>
              <w:rPr>
                <w:rFonts w:cs="Times New Roman"/>
                <w:color w:val="211D1E"/>
                <w:lang w:val="en-AU"/>
              </w:rPr>
              <w:t xml:space="preserve">to </w:t>
            </w:r>
            <w:r>
              <w:rPr>
                <w:lang w:val="en-AU"/>
              </w:rPr>
              <w:t>SUHREC via the Adverse Event reporting pathway in ERM.</w:t>
            </w:r>
          </w:p>
        </w:tc>
      </w:tr>
      <w:tr w:rsidR="00BF4672" w:rsidRPr="00BA5D1F" w14:paraId="0162C47B" w14:textId="77777777">
        <w:tc>
          <w:tcPr>
            <w:tcW w:w="2233" w:type="dxa"/>
          </w:tcPr>
          <w:p w14:paraId="0181C822" w14:textId="77777777" w:rsidR="00BF4672" w:rsidRPr="00BA5D1F" w:rsidRDefault="00BF4672">
            <w:pPr>
              <w:pStyle w:val="Pa18"/>
              <w:spacing w:after="100" w:line="360" w:lineRule="auto"/>
              <w:rPr>
                <w:rFonts w:ascii="Arial Nova" w:hAnsi="Arial Nova" w:cs="Times New Roman"/>
                <w:b/>
                <w:color w:val="211D1E"/>
                <w:sz w:val="20"/>
                <w:szCs w:val="20"/>
              </w:rPr>
            </w:pPr>
            <w:r w:rsidRPr="00BA5D1F">
              <w:rPr>
                <w:rFonts w:ascii="Arial Nova" w:hAnsi="Arial Nova" w:cs="Times New Roman"/>
                <w:b/>
                <w:color w:val="211D1E"/>
                <w:sz w:val="20"/>
                <w:szCs w:val="20"/>
              </w:rPr>
              <w:lastRenderedPageBreak/>
              <w:t>Significant Safety Issue (SSI)</w:t>
            </w:r>
          </w:p>
        </w:tc>
        <w:tc>
          <w:tcPr>
            <w:tcW w:w="6783" w:type="dxa"/>
          </w:tcPr>
          <w:p w14:paraId="6AE776E6" w14:textId="77777777" w:rsidR="00BF4672" w:rsidRPr="00F75242" w:rsidRDefault="00BF4672">
            <w:pPr>
              <w:ind w:firstLine="0"/>
              <w:rPr>
                <w:lang w:val="en-AU"/>
              </w:rPr>
            </w:pPr>
            <w:r w:rsidRPr="00F75242">
              <w:rPr>
                <w:lang w:val="en-AU"/>
              </w:rPr>
              <w:t xml:space="preserve">A safety issue that could adversely affect the safety of participants or materially impact on the continued ethical acceptability or conduct of the </w:t>
            </w:r>
            <w:r>
              <w:rPr>
                <w:lang w:val="en-AU"/>
              </w:rPr>
              <w:t>study</w:t>
            </w:r>
            <w:r w:rsidRPr="00F75242">
              <w:rPr>
                <w:lang w:val="en-AU"/>
              </w:rPr>
              <w:t>.</w:t>
            </w:r>
          </w:p>
          <w:p w14:paraId="4CC93863" w14:textId="77777777" w:rsidR="00BF4672" w:rsidRPr="00BA5D1F" w:rsidRDefault="00BF4672">
            <w:pPr>
              <w:pStyle w:val="Default"/>
              <w:spacing w:line="360" w:lineRule="auto"/>
            </w:pPr>
          </w:p>
          <w:p w14:paraId="5E850375" w14:textId="77777777" w:rsidR="00BF4672" w:rsidRPr="00BA5D1F" w:rsidRDefault="00BF4672">
            <w:pPr>
              <w:ind w:firstLine="0"/>
              <w:rPr>
                <w:i/>
                <w:iCs/>
                <w:u w:val="single"/>
                <w:lang w:val="en-AU"/>
              </w:rPr>
            </w:pPr>
            <w:r w:rsidRPr="00BA5D1F">
              <w:rPr>
                <w:i/>
                <w:iCs/>
                <w:u w:val="single"/>
                <w:lang w:val="en-AU"/>
              </w:rPr>
              <w:t>Reporting</w:t>
            </w:r>
          </w:p>
          <w:p w14:paraId="2FE28303" w14:textId="77777777" w:rsidR="00BF4672" w:rsidRPr="00BA5D1F" w:rsidRDefault="00BF4672">
            <w:pPr>
              <w:ind w:firstLine="0"/>
              <w:rPr>
                <w:lang w:val="en-AU"/>
              </w:rPr>
            </w:pPr>
            <w:r w:rsidRPr="00BA5D1F">
              <w:rPr>
                <w:lang w:val="en-AU"/>
              </w:rPr>
              <w:t>Urgent safety measure</w:t>
            </w:r>
          </w:p>
          <w:p w14:paraId="1FC8C5F6" w14:textId="77777777" w:rsidR="00BF4672" w:rsidRPr="00BA5D1F" w:rsidRDefault="00BF4672">
            <w:pPr>
              <w:pStyle w:val="ListParagraph"/>
              <w:numPr>
                <w:ilvl w:val="0"/>
                <w:numId w:val="10"/>
              </w:numPr>
              <w:rPr>
                <w:lang w:val="en-AU"/>
              </w:rPr>
            </w:pPr>
            <w:r w:rsidRPr="00BA5D1F">
              <w:rPr>
                <w:rFonts w:cs="ITC Garamond Std Book"/>
                <w:bCs/>
                <w:lang w:val="en-AU"/>
              </w:rPr>
              <w:t xml:space="preserve">Reports defined as an </w:t>
            </w:r>
            <w:r w:rsidRPr="00BA5D1F">
              <w:rPr>
                <w:rFonts w:cs="ITC Garamond Std Book"/>
                <w:b/>
                <w:bCs/>
                <w:lang w:val="en-AU"/>
              </w:rPr>
              <w:t>urgent safety measure</w:t>
            </w:r>
            <w:r w:rsidRPr="00BA5D1F">
              <w:rPr>
                <w:rFonts w:cs="ITC Garamond Std Book"/>
                <w:bCs/>
                <w:lang w:val="en-AU"/>
              </w:rPr>
              <w:t xml:space="preserve"> </w:t>
            </w:r>
            <w:r w:rsidRPr="00BA5D1F">
              <w:rPr>
                <w:lang w:val="en-AU"/>
              </w:rPr>
              <w:t xml:space="preserve">that adversely affect the safety of participants or materially impact on the continued ethical acceptability or conduct of the trial will be reported </w:t>
            </w:r>
            <w:r>
              <w:rPr>
                <w:lang w:val="en-AU"/>
              </w:rPr>
              <w:t>to</w:t>
            </w:r>
            <w:r w:rsidRPr="00BA5D1F">
              <w:rPr>
                <w:rFonts w:cs="Times New Roman"/>
                <w:color w:val="211D1E"/>
                <w:lang w:val="en-AU"/>
              </w:rPr>
              <w:t xml:space="preserve"> </w:t>
            </w:r>
            <w:r>
              <w:rPr>
                <w:lang w:val="en-AU"/>
              </w:rPr>
              <w:t>SUHREC via the Adverse Event reporting pathway in ERM</w:t>
            </w:r>
            <w:r w:rsidRPr="00BA5D1F">
              <w:rPr>
                <w:lang w:val="en-AU"/>
              </w:rPr>
              <w:t xml:space="preserve"> </w:t>
            </w:r>
            <w:r w:rsidRPr="00BA5D1F">
              <w:rPr>
                <w:rFonts w:cs="ITC Garamond Std Book"/>
                <w:b/>
                <w:bCs/>
                <w:lang w:val="en-AU"/>
              </w:rPr>
              <w:t>within 72 hours.</w:t>
            </w:r>
          </w:p>
          <w:p w14:paraId="745F26DC" w14:textId="77777777" w:rsidR="00BF4672" w:rsidRPr="007377E2" w:rsidRDefault="00BF4672">
            <w:pPr>
              <w:pStyle w:val="ListParagraph"/>
              <w:numPr>
                <w:ilvl w:val="0"/>
                <w:numId w:val="10"/>
              </w:numPr>
              <w:rPr>
                <w:rFonts w:cs="ITC Garamond Std Lt"/>
                <w:color w:val="211D1E"/>
                <w:lang w:val="en-AU"/>
              </w:rPr>
            </w:pPr>
            <w:r w:rsidRPr="00BA5D1F">
              <w:rPr>
                <w:rFonts w:cs="ITC Garamond Std Lt"/>
                <w:color w:val="211D1E"/>
                <w:lang w:val="en-AU"/>
              </w:rPr>
              <w:t xml:space="preserve">Reports defined as significant safety issues should be </w:t>
            </w:r>
            <w:r>
              <w:rPr>
                <w:rFonts w:cs="ITC Garamond Std Lt"/>
                <w:color w:val="211D1E"/>
                <w:lang w:val="en-AU"/>
              </w:rPr>
              <w:t xml:space="preserve">reported </w:t>
            </w:r>
            <w:r>
              <w:rPr>
                <w:lang w:val="en-AU"/>
              </w:rPr>
              <w:t>to</w:t>
            </w:r>
            <w:r w:rsidRPr="00BA5D1F">
              <w:rPr>
                <w:rFonts w:cs="Times New Roman"/>
                <w:color w:val="211D1E"/>
                <w:lang w:val="en-AU"/>
              </w:rPr>
              <w:t xml:space="preserve"> </w:t>
            </w:r>
            <w:r>
              <w:rPr>
                <w:lang w:val="en-AU"/>
              </w:rPr>
              <w:t>SUHREC via the Adverse Event reporting pathway in ERM</w:t>
            </w:r>
            <w:r w:rsidRPr="00BA5D1F">
              <w:rPr>
                <w:rFonts w:cs="ITC Garamond Std Lt"/>
                <w:color w:val="211D1E"/>
                <w:lang w:val="en-AU"/>
              </w:rPr>
              <w:t xml:space="preserve"> </w:t>
            </w:r>
            <w:r w:rsidRPr="00BA5D1F">
              <w:rPr>
                <w:rFonts w:cs="ITC Garamond Std Book"/>
                <w:b/>
                <w:bCs/>
                <w:color w:val="211D1E"/>
                <w:lang w:val="en-AU"/>
              </w:rPr>
              <w:t xml:space="preserve">within 15 calendar days </w:t>
            </w:r>
            <w:r w:rsidRPr="00BA5D1F">
              <w:rPr>
                <w:rFonts w:cs="ITC Garamond Std Lt"/>
                <w:color w:val="211D1E"/>
                <w:lang w:val="en-AU"/>
              </w:rPr>
              <w:t>of the research team becoming aware of the issue.</w:t>
            </w:r>
          </w:p>
        </w:tc>
      </w:tr>
      <w:tr w:rsidR="00BF4672" w:rsidRPr="00BA5D1F" w14:paraId="0E51533A" w14:textId="77777777">
        <w:tc>
          <w:tcPr>
            <w:tcW w:w="2233" w:type="dxa"/>
          </w:tcPr>
          <w:p w14:paraId="45184E38" w14:textId="77777777" w:rsidR="00BF4672" w:rsidRPr="00BA5D1F" w:rsidRDefault="00BF4672">
            <w:pPr>
              <w:pStyle w:val="Pa18"/>
              <w:spacing w:after="100" w:line="360" w:lineRule="auto"/>
              <w:rPr>
                <w:rFonts w:ascii="Arial Nova" w:hAnsi="Arial Nova" w:cs="Times New Roman"/>
                <w:b/>
                <w:color w:val="211D1E"/>
                <w:sz w:val="20"/>
                <w:szCs w:val="20"/>
              </w:rPr>
            </w:pPr>
            <w:r w:rsidRPr="00BA5D1F">
              <w:rPr>
                <w:rFonts w:ascii="Arial Nova" w:hAnsi="Arial Nova" w:cs="Times New Roman"/>
                <w:b/>
                <w:color w:val="211D1E"/>
                <w:sz w:val="20"/>
                <w:szCs w:val="20"/>
              </w:rPr>
              <w:t>Suspected Unexpected Serious Adverse Reaction (SUSAR)</w:t>
            </w:r>
          </w:p>
        </w:tc>
        <w:tc>
          <w:tcPr>
            <w:tcW w:w="6783" w:type="dxa"/>
          </w:tcPr>
          <w:p w14:paraId="507D8247" w14:textId="77777777" w:rsidR="00BF4672" w:rsidRPr="00BA5D1F" w:rsidRDefault="00BF4672">
            <w:pPr>
              <w:pStyle w:val="Pa18"/>
              <w:spacing w:after="100" w:line="360" w:lineRule="auto"/>
              <w:rPr>
                <w:rFonts w:ascii="Arial Nova" w:hAnsi="Arial Nova" w:cs="Times New Roman"/>
                <w:color w:val="211D1E"/>
                <w:sz w:val="22"/>
                <w:szCs w:val="22"/>
              </w:rPr>
            </w:pPr>
            <w:r w:rsidRPr="00BA5D1F">
              <w:rPr>
                <w:rFonts w:ascii="Arial Nova" w:hAnsi="Arial Nova" w:cs="Times New Roman"/>
                <w:color w:val="211D1E"/>
                <w:sz w:val="22"/>
                <w:szCs w:val="22"/>
              </w:rPr>
              <w:t>An adverse reaction that is both serious and unexpected.</w:t>
            </w:r>
          </w:p>
          <w:p w14:paraId="79FBAB1E" w14:textId="77777777" w:rsidR="00BF4672" w:rsidRPr="00BA5D1F" w:rsidRDefault="00BF4672">
            <w:pPr>
              <w:pStyle w:val="Default"/>
              <w:spacing w:line="360" w:lineRule="auto"/>
              <w:rPr>
                <w:rFonts w:ascii="Arial Nova" w:hAnsi="Arial Nova" w:cs="Times New Roman"/>
                <w:b/>
                <w:color w:val="211D1E"/>
                <w:sz w:val="22"/>
                <w:szCs w:val="22"/>
              </w:rPr>
            </w:pPr>
          </w:p>
          <w:p w14:paraId="46E0891F" w14:textId="77777777" w:rsidR="00BF4672" w:rsidRPr="00BA5D1F" w:rsidRDefault="00BF4672">
            <w:pPr>
              <w:pStyle w:val="Default"/>
              <w:spacing w:line="360" w:lineRule="auto"/>
              <w:rPr>
                <w:rFonts w:ascii="Arial Nova" w:hAnsi="Arial Nova" w:cs="Times New Roman"/>
                <w:bCs/>
                <w:i/>
                <w:iCs/>
                <w:color w:val="211D1E"/>
                <w:sz w:val="22"/>
                <w:szCs w:val="22"/>
                <w:u w:val="single"/>
              </w:rPr>
            </w:pPr>
            <w:r w:rsidRPr="00BA5D1F">
              <w:rPr>
                <w:rFonts w:ascii="Arial Nova" w:hAnsi="Arial Nova" w:cs="Times New Roman"/>
                <w:bCs/>
                <w:i/>
                <w:iCs/>
                <w:color w:val="211D1E"/>
                <w:sz w:val="22"/>
                <w:szCs w:val="22"/>
                <w:u w:val="single"/>
              </w:rPr>
              <w:t>Reporting</w:t>
            </w:r>
          </w:p>
          <w:p w14:paraId="2EF94168" w14:textId="77777777" w:rsidR="00BF4672" w:rsidRPr="00F75242" w:rsidRDefault="00BF4672">
            <w:pPr>
              <w:pStyle w:val="ListParagraph"/>
              <w:numPr>
                <w:ilvl w:val="0"/>
                <w:numId w:val="15"/>
              </w:numPr>
              <w:ind w:left="367" w:hanging="367"/>
              <w:rPr>
                <w:lang w:val="en-AU"/>
              </w:rPr>
            </w:pPr>
            <w:r w:rsidRPr="00F75242">
              <w:rPr>
                <w:rFonts w:cs="Times New Roman"/>
                <w:lang w:val="en-AU"/>
              </w:rPr>
              <w:t>A</w:t>
            </w:r>
            <w:r w:rsidRPr="00F75242">
              <w:rPr>
                <w:lang w:val="en-AU"/>
              </w:rPr>
              <w:t xml:space="preserve">ll </w:t>
            </w:r>
            <w:r w:rsidRPr="00F75242">
              <w:rPr>
                <w:rFonts w:cs="ITC Garamond Std Book"/>
                <w:b/>
                <w:bCs/>
                <w:lang w:val="en-AU"/>
              </w:rPr>
              <w:t xml:space="preserve">suspected unexpected serious adverse reactions </w:t>
            </w:r>
            <w:r w:rsidRPr="00F75242">
              <w:rPr>
                <w:lang w:val="en-AU"/>
              </w:rPr>
              <w:t xml:space="preserve">occurring in participants will be reported to </w:t>
            </w:r>
            <w:r>
              <w:rPr>
                <w:lang w:val="en-AU"/>
              </w:rPr>
              <w:t>SUHREC via the Adverse Event reporting pathway in ERM</w:t>
            </w:r>
            <w:r w:rsidRPr="00F75242">
              <w:rPr>
                <w:lang w:val="en-AU"/>
              </w:rPr>
              <w:t xml:space="preserve"> within </w:t>
            </w:r>
            <w:r w:rsidRPr="007C03BE">
              <w:rPr>
                <w:b/>
                <w:bCs/>
                <w:lang w:val="en-AU"/>
              </w:rPr>
              <w:t>15 calendar days</w:t>
            </w:r>
            <w:r w:rsidRPr="00F75242">
              <w:rPr>
                <w:lang w:val="en-AU"/>
              </w:rPr>
              <w:t xml:space="preserve"> of becoming aware of the case.</w:t>
            </w:r>
          </w:p>
          <w:p w14:paraId="2B4EEFC6" w14:textId="77777777" w:rsidR="00BF4672" w:rsidRPr="00F75242" w:rsidRDefault="00BF4672">
            <w:pPr>
              <w:pStyle w:val="ListParagraph"/>
              <w:numPr>
                <w:ilvl w:val="0"/>
                <w:numId w:val="15"/>
              </w:numPr>
              <w:ind w:left="367" w:hanging="367"/>
              <w:rPr>
                <w:rFonts w:cs="Times New Roman"/>
                <w:lang w:val="en-AU"/>
              </w:rPr>
            </w:pPr>
            <w:r w:rsidRPr="00BA5D1F">
              <w:rPr>
                <w:lang w:val="en-AU"/>
              </w:rPr>
              <w:t xml:space="preserve">All fatal or life threatening Australian </w:t>
            </w:r>
            <w:r w:rsidRPr="00BA5D1F">
              <w:rPr>
                <w:b/>
                <w:lang w:val="en-AU"/>
              </w:rPr>
              <w:t xml:space="preserve">suspected unexpected serious adverse reactions </w:t>
            </w:r>
            <w:r w:rsidRPr="00BA5D1F">
              <w:rPr>
                <w:lang w:val="en-AU"/>
              </w:rPr>
              <w:t>will be</w:t>
            </w:r>
            <w:r>
              <w:rPr>
                <w:lang w:val="en-AU"/>
              </w:rPr>
              <w:t xml:space="preserve"> immediately</w:t>
            </w:r>
            <w:r w:rsidRPr="00BA5D1F">
              <w:rPr>
                <w:lang w:val="en-AU"/>
              </w:rPr>
              <w:t xml:space="preserve"> reported to </w:t>
            </w:r>
            <w:r>
              <w:rPr>
                <w:lang w:val="en-AU"/>
              </w:rPr>
              <w:t>SUHREC via the Adverse Event reporting pathway in ERM</w:t>
            </w:r>
            <w:r w:rsidRPr="00BA5D1F">
              <w:rPr>
                <w:lang w:val="en-AU"/>
              </w:rPr>
              <w:t xml:space="preserve">, but no later than </w:t>
            </w:r>
            <w:r w:rsidRPr="00BA5D1F">
              <w:rPr>
                <w:rFonts w:cs="ITC Garamond Std Book"/>
                <w:b/>
                <w:lang w:val="en-AU"/>
              </w:rPr>
              <w:t xml:space="preserve">7 calendar days </w:t>
            </w:r>
            <w:r w:rsidRPr="00BA5D1F">
              <w:rPr>
                <w:lang w:val="en-AU"/>
              </w:rPr>
              <w:t>after being made aware of the case, with any follow-up information within a further 8 calendar days.</w:t>
            </w:r>
          </w:p>
        </w:tc>
      </w:tr>
    </w:tbl>
    <w:p w14:paraId="358F727E" w14:textId="77777777" w:rsidR="009A19D3" w:rsidRDefault="009A19D3" w:rsidP="009A19D3">
      <w:pPr>
        <w:ind w:firstLine="0"/>
        <w:rPr>
          <w:lang w:val="en-AU"/>
        </w:rPr>
      </w:pPr>
    </w:p>
    <w:p w14:paraId="2F5FDC63" w14:textId="092CFD35" w:rsidR="009A19D3" w:rsidRPr="009A19D3" w:rsidRDefault="009A19D3" w:rsidP="009A19D3">
      <w:pPr>
        <w:pStyle w:val="Heading2"/>
        <w:rPr>
          <w:lang w:val="en-AU"/>
        </w:rPr>
      </w:pPr>
      <w:bookmarkStart w:id="28" w:name="_Toc169614610"/>
      <w:r>
        <w:rPr>
          <w:lang w:val="en-AU"/>
        </w:rPr>
        <w:t>Auditing</w:t>
      </w:r>
      <w:bookmarkEnd w:id="28"/>
    </w:p>
    <w:p w14:paraId="41ECF793" w14:textId="717389D4" w:rsidR="007C23DF" w:rsidRDefault="00BD015D" w:rsidP="007C23DF">
      <w:pPr>
        <w:ind w:firstLine="0"/>
        <w:rPr>
          <w:lang w:val="en-AU"/>
        </w:rPr>
      </w:pPr>
      <w:r>
        <w:rPr>
          <w:lang w:val="en-AU"/>
        </w:rPr>
        <w:t>Not applicable.</w:t>
      </w:r>
    </w:p>
    <w:p w14:paraId="7A3D52D9" w14:textId="77777777" w:rsidR="00BD015D" w:rsidRDefault="00BD015D" w:rsidP="007C23DF">
      <w:pPr>
        <w:ind w:firstLine="0"/>
        <w:rPr>
          <w:lang w:val="en-AU"/>
        </w:rPr>
      </w:pPr>
    </w:p>
    <w:p w14:paraId="24A77025" w14:textId="46C9A508" w:rsidR="007C23DF" w:rsidRDefault="00E13469" w:rsidP="00E13469">
      <w:pPr>
        <w:pStyle w:val="Heading2"/>
        <w:rPr>
          <w:lang w:val="en-AU"/>
        </w:rPr>
      </w:pPr>
      <w:bookmarkStart w:id="29" w:name="_Toc169614611"/>
      <w:r>
        <w:rPr>
          <w:lang w:val="en-AU"/>
        </w:rPr>
        <w:lastRenderedPageBreak/>
        <w:t>Research ethics approval</w:t>
      </w:r>
      <w:bookmarkEnd w:id="29"/>
    </w:p>
    <w:p w14:paraId="099E9F7E" w14:textId="7AF7F98F" w:rsidR="00903E97" w:rsidRPr="00F75242" w:rsidRDefault="00903E97" w:rsidP="00903E97">
      <w:pPr>
        <w:ind w:firstLine="0"/>
        <w:rPr>
          <w:lang w:val="en-AU"/>
        </w:rPr>
      </w:pPr>
      <w:r w:rsidRPr="00F75242">
        <w:rPr>
          <w:lang w:val="en-AU"/>
        </w:rPr>
        <w:t>Human research ethics (HREC) approval sought before the commencement of the project.</w:t>
      </w:r>
    </w:p>
    <w:tbl>
      <w:tblPr>
        <w:tblStyle w:val="TableGrid"/>
        <w:tblW w:w="9209" w:type="dxa"/>
        <w:tblLook w:val="04A0" w:firstRow="1" w:lastRow="0" w:firstColumn="1" w:lastColumn="0" w:noHBand="0" w:noVBand="1"/>
      </w:tblPr>
      <w:tblGrid>
        <w:gridCol w:w="1908"/>
        <w:gridCol w:w="2198"/>
        <w:gridCol w:w="2552"/>
        <w:gridCol w:w="2551"/>
      </w:tblGrid>
      <w:tr w:rsidR="00903E97" w:rsidRPr="00BA5D1F" w14:paraId="5DC16142" w14:textId="77777777">
        <w:trPr>
          <w:trHeight w:val="408"/>
        </w:trPr>
        <w:tc>
          <w:tcPr>
            <w:tcW w:w="1908" w:type="dxa"/>
          </w:tcPr>
          <w:p w14:paraId="25596896" w14:textId="77777777" w:rsidR="00903E97" w:rsidRPr="00F75242" w:rsidRDefault="00903E97">
            <w:pPr>
              <w:ind w:firstLine="0"/>
              <w:rPr>
                <w:b/>
                <w:bCs/>
                <w:lang w:val="en-AU"/>
              </w:rPr>
            </w:pPr>
            <w:r w:rsidRPr="00F75242">
              <w:rPr>
                <w:b/>
                <w:bCs/>
                <w:lang w:val="en-AU"/>
              </w:rPr>
              <w:t>HREC Name</w:t>
            </w:r>
          </w:p>
        </w:tc>
        <w:tc>
          <w:tcPr>
            <w:tcW w:w="2198" w:type="dxa"/>
          </w:tcPr>
          <w:p w14:paraId="720E04BA" w14:textId="2B0B1ECA" w:rsidR="00903E97" w:rsidRPr="00F75242" w:rsidRDefault="00903E97">
            <w:pPr>
              <w:ind w:firstLine="0"/>
              <w:rPr>
                <w:b/>
                <w:bCs/>
                <w:lang w:val="en-AU"/>
              </w:rPr>
            </w:pPr>
            <w:r w:rsidRPr="00F75242">
              <w:rPr>
                <w:b/>
                <w:bCs/>
                <w:lang w:val="en-AU"/>
              </w:rPr>
              <w:t>Ethics Reference</w:t>
            </w:r>
            <w:r w:rsidR="0081005E">
              <w:rPr>
                <w:b/>
                <w:bCs/>
                <w:lang w:val="en-AU"/>
              </w:rPr>
              <w:t xml:space="preserve"> and Project ID</w:t>
            </w:r>
            <w:r w:rsidRPr="00F75242">
              <w:rPr>
                <w:b/>
                <w:bCs/>
                <w:lang w:val="en-AU"/>
              </w:rPr>
              <w:t xml:space="preserve"> </w:t>
            </w:r>
          </w:p>
        </w:tc>
        <w:tc>
          <w:tcPr>
            <w:tcW w:w="2552" w:type="dxa"/>
          </w:tcPr>
          <w:p w14:paraId="1ED8434A" w14:textId="77777777" w:rsidR="00903E97" w:rsidRPr="00F75242" w:rsidRDefault="00903E97">
            <w:pPr>
              <w:ind w:firstLine="0"/>
              <w:rPr>
                <w:b/>
                <w:bCs/>
                <w:lang w:val="en-AU"/>
              </w:rPr>
            </w:pPr>
            <w:r w:rsidRPr="00F75242">
              <w:rPr>
                <w:b/>
                <w:bCs/>
                <w:lang w:val="en-AU"/>
              </w:rPr>
              <w:t>Ethics approval date</w:t>
            </w:r>
          </w:p>
        </w:tc>
        <w:tc>
          <w:tcPr>
            <w:tcW w:w="2551" w:type="dxa"/>
          </w:tcPr>
          <w:p w14:paraId="699A4120" w14:textId="77777777" w:rsidR="00903E97" w:rsidRPr="00F75242" w:rsidRDefault="00903E97">
            <w:pPr>
              <w:ind w:firstLine="0"/>
              <w:rPr>
                <w:b/>
                <w:bCs/>
                <w:lang w:val="en-AU"/>
              </w:rPr>
            </w:pPr>
            <w:r w:rsidRPr="00F75242">
              <w:rPr>
                <w:b/>
                <w:bCs/>
                <w:lang w:val="en-AU"/>
              </w:rPr>
              <w:t>Ethics expiration date</w:t>
            </w:r>
          </w:p>
        </w:tc>
      </w:tr>
      <w:tr w:rsidR="00903E97" w:rsidRPr="00BA5D1F" w14:paraId="4FD6B559" w14:textId="77777777">
        <w:trPr>
          <w:trHeight w:val="408"/>
        </w:trPr>
        <w:tc>
          <w:tcPr>
            <w:tcW w:w="1908" w:type="dxa"/>
          </w:tcPr>
          <w:p w14:paraId="5EBD0BBF" w14:textId="77777777" w:rsidR="00903E97" w:rsidRPr="00F75242" w:rsidRDefault="00903E97">
            <w:pPr>
              <w:ind w:firstLine="0"/>
              <w:rPr>
                <w:lang w:val="en-AU"/>
              </w:rPr>
            </w:pPr>
            <w:r>
              <w:rPr>
                <w:lang w:val="en-AU"/>
              </w:rPr>
              <w:t>Swinburne University of Technology</w:t>
            </w:r>
            <w:r w:rsidRPr="00F75242">
              <w:rPr>
                <w:lang w:val="en-AU"/>
              </w:rPr>
              <w:t xml:space="preserve"> HREC</w:t>
            </w:r>
            <w:r>
              <w:rPr>
                <w:lang w:val="en-AU"/>
              </w:rPr>
              <w:t xml:space="preserve"> (SUHREC)</w:t>
            </w:r>
          </w:p>
        </w:tc>
        <w:tc>
          <w:tcPr>
            <w:tcW w:w="2198" w:type="dxa"/>
          </w:tcPr>
          <w:p w14:paraId="4E7A4343" w14:textId="37551E39" w:rsidR="00903E97" w:rsidRPr="00F75242" w:rsidRDefault="001D585E">
            <w:pPr>
              <w:ind w:firstLine="0"/>
              <w:rPr>
                <w:lang w:val="en-AU"/>
              </w:rPr>
            </w:pPr>
            <w:r>
              <w:rPr>
                <w:lang w:val="en-AU"/>
              </w:rPr>
              <w:t>20247996-19317</w:t>
            </w:r>
          </w:p>
        </w:tc>
        <w:tc>
          <w:tcPr>
            <w:tcW w:w="2552" w:type="dxa"/>
          </w:tcPr>
          <w:p w14:paraId="43733782" w14:textId="34B465BA" w:rsidR="00903E97" w:rsidRPr="00F75242" w:rsidRDefault="001D585E">
            <w:pPr>
              <w:ind w:firstLine="0"/>
              <w:rPr>
                <w:lang w:val="en-AU"/>
              </w:rPr>
            </w:pPr>
            <w:r>
              <w:rPr>
                <w:lang w:val="en-AU"/>
              </w:rPr>
              <w:t>09/08/2024</w:t>
            </w:r>
          </w:p>
        </w:tc>
        <w:tc>
          <w:tcPr>
            <w:tcW w:w="2551" w:type="dxa"/>
          </w:tcPr>
          <w:p w14:paraId="36254BB8" w14:textId="1A83D760" w:rsidR="00903E97" w:rsidRPr="00F75242" w:rsidRDefault="001D585E">
            <w:pPr>
              <w:ind w:firstLine="0"/>
              <w:rPr>
                <w:lang w:val="en-AU"/>
              </w:rPr>
            </w:pPr>
            <w:r>
              <w:rPr>
                <w:lang w:val="en-AU"/>
              </w:rPr>
              <w:t>09/02/2026</w:t>
            </w:r>
          </w:p>
        </w:tc>
      </w:tr>
    </w:tbl>
    <w:p w14:paraId="30CFA6A7" w14:textId="77777777" w:rsidR="00E13469" w:rsidRDefault="00E13469" w:rsidP="00E13469">
      <w:pPr>
        <w:ind w:firstLine="0"/>
        <w:rPr>
          <w:lang w:val="en-AU"/>
        </w:rPr>
      </w:pPr>
    </w:p>
    <w:p w14:paraId="0D8E70EB" w14:textId="13A8FABF" w:rsidR="00E13469" w:rsidRDefault="00E13469" w:rsidP="00E13469">
      <w:pPr>
        <w:pStyle w:val="Heading2"/>
        <w:rPr>
          <w:lang w:val="en-AU"/>
        </w:rPr>
      </w:pPr>
      <w:bookmarkStart w:id="30" w:name="_Toc169614612"/>
      <w:r>
        <w:rPr>
          <w:lang w:val="en-AU"/>
        </w:rPr>
        <w:t>Protocol amendments</w:t>
      </w:r>
      <w:bookmarkEnd w:id="30"/>
    </w:p>
    <w:p w14:paraId="3698B03F" w14:textId="1139C3AF" w:rsidR="00AE17D9" w:rsidRDefault="000120DF" w:rsidP="00AE17D9">
      <w:pPr>
        <w:ind w:firstLine="0"/>
        <w:rPr>
          <w:lang w:val="en-AU"/>
        </w:rPr>
      </w:pPr>
      <w:r>
        <w:rPr>
          <w:lang w:val="en-AU"/>
        </w:rPr>
        <w:t>Protocol modifications will be communicated to SUHREC via ERM.</w:t>
      </w:r>
    </w:p>
    <w:p w14:paraId="2A32361D" w14:textId="77777777" w:rsidR="000120DF" w:rsidRDefault="000120DF" w:rsidP="00AE17D9">
      <w:pPr>
        <w:ind w:firstLine="0"/>
        <w:rPr>
          <w:lang w:val="en-AU"/>
        </w:rPr>
      </w:pPr>
    </w:p>
    <w:p w14:paraId="29745EB8" w14:textId="2A85EFBD" w:rsidR="00AE17D9" w:rsidRDefault="00AE17D9" w:rsidP="00AE17D9">
      <w:pPr>
        <w:pStyle w:val="Heading2"/>
        <w:rPr>
          <w:lang w:val="en-AU"/>
        </w:rPr>
      </w:pPr>
      <w:bookmarkStart w:id="31" w:name="_Toc169614613"/>
      <w:r>
        <w:rPr>
          <w:lang w:val="en-AU"/>
        </w:rPr>
        <w:t>Consent or assent</w:t>
      </w:r>
      <w:bookmarkEnd w:id="31"/>
    </w:p>
    <w:p w14:paraId="29FC7166" w14:textId="387FFC8C" w:rsidR="00AE17D9" w:rsidRDefault="00622AF4" w:rsidP="00AE17D9">
      <w:pPr>
        <w:ind w:firstLine="0"/>
        <w:rPr>
          <w:lang w:val="en-AU"/>
        </w:rPr>
      </w:pPr>
      <w:r w:rsidRPr="00B533A8">
        <w:rPr>
          <w:lang w:val="en-AU"/>
        </w:rPr>
        <w:t>Informed consent will be obtained from all participants.</w:t>
      </w:r>
    </w:p>
    <w:p w14:paraId="5ADD78EA" w14:textId="77777777" w:rsidR="00EB1DB2" w:rsidRDefault="00EB1DB2" w:rsidP="00AE17D9">
      <w:pPr>
        <w:ind w:firstLine="0"/>
        <w:rPr>
          <w:lang w:val="en-AU"/>
        </w:rPr>
      </w:pPr>
    </w:p>
    <w:p w14:paraId="45F5C2CC" w14:textId="68A6C4E4" w:rsidR="00AE17D9" w:rsidRDefault="00AE17D9" w:rsidP="00AE17D9">
      <w:pPr>
        <w:pStyle w:val="Heading2"/>
        <w:rPr>
          <w:lang w:val="en-AU"/>
        </w:rPr>
      </w:pPr>
      <w:bookmarkStart w:id="32" w:name="_Toc169614614"/>
      <w:r>
        <w:rPr>
          <w:lang w:val="en-AU"/>
        </w:rPr>
        <w:t>Confidentiality</w:t>
      </w:r>
      <w:bookmarkEnd w:id="32"/>
    </w:p>
    <w:p w14:paraId="7D7C3283" w14:textId="4747D026" w:rsidR="00AE17D9" w:rsidRDefault="00B61348" w:rsidP="00AE17D9">
      <w:pPr>
        <w:ind w:firstLine="0"/>
        <w:rPr>
          <w:lang w:val="en-AU"/>
        </w:rPr>
      </w:pPr>
      <w:r>
        <w:rPr>
          <w:lang w:val="en-AU"/>
        </w:rPr>
        <w:t>See 3.11.</w:t>
      </w:r>
    </w:p>
    <w:p w14:paraId="5B909078" w14:textId="77777777" w:rsidR="006B5784" w:rsidRDefault="006B5784" w:rsidP="00AE17D9">
      <w:pPr>
        <w:ind w:firstLine="0"/>
        <w:rPr>
          <w:lang w:val="en-AU"/>
        </w:rPr>
      </w:pPr>
    </w:p>
    <w:p w14:paraId="51595383" w14:textId="092F27FB" w:rsidR="00AE17D9" w:rsidRDefault="00AE17D9" w:rsidP="00AE17D9">
      <w:pPr>
        <w:pStyle w:val="Heading2"/>
        <w:rPr>
          <w:lang w:val="en-AU"/>
        </w:rPr>
      </w:pPr>
      <w:bookmarkStart w:id="33" w:name="_Toc169614615"/>
      <w:r>
        <w:rPr>
          <w:lang w:val="en-AU"/>
        </w:rPr>
        <w:t>Declaration of interests</w:t>
      </w:r>
      <w:bookmarkEnd w:id="33"/>
    </w:p>
    <w:p w14:paraId="175C500A" w14:textId="54FB8732" w:rsidR="00EC43BD" w:rsidRDefault="00D57AA4" w:rsidP="00EC43BD">
      <w:pPr>
        <w:ind w:firstLine="0"/>
        <w:rPr>
          <w:lang w:val="en-AU"/>
        </w:rPr>
      </w:pPr>
      <w:r>
        <w:rPr>
          <w:lang w:val="en-AU"/>
        </w:rPr>
        <w:t>None.</w:t>
      </w:r>
    </w:p>
    <w:p w14:paraId="25ED7983" w14:textId="77777777" w:rsidR="009F36FC" w:rsidRDefault="009F36FC" w:rsidP="00EC43BD">
      <w:pPr>
        <w:ind w:firstLine="0"/>
        <w:rPr>
          <w:lang w:val="en-AU"/>
        </w:rPr>
      </w:pPr>
    </w:p>
    <w:p w14:paraId="09A50713" w14:textId="77EFBF23" w:rsidR="00EC43BD" w:rsidRDefault="00EC43BD" w:rsidP="00EC43BD">
      <w:pPr>
        <w:pStyle w:val="Heading2"/>
        <w:rPr>
          <w:lang w:val="en-AU"/>
        </w:rPr>
      </w:pPr>
      <w:bookmarkStart w:id="34" w:name="_Toc169614616"/>
      <w:r>
        <w:rPr>
          <w:lang w:val="en-AU"/>
        </w:rPr>
        <w:t>Access to data</w:t>
      </w:r>
      <w:bookmarkEnd w:id="34"/>
    </w:p>
    <w:p w14:paraId="4E42545D" w14:textId="23D3F7DA" w:rsidR="00EC43BD" w:rsidRDefault="008928E7" w:rsidP="00EC43BD">
      <w:pPr>
        <w:ind w:firstLine="0"/>
        <w:rPr>
          <w:lang w:val="en-AU"/>
        </w:rPr>
      </w:pPr>
      <w:r>
        <w:rPr>
          <w:lang w:val="en-AU"/>
        </w:rPr>
        <w:t>See 3.11.</w:t>
      </w:r>
    </w:p>
    <w:p w14:paraId="2CBF92DE" w14:textId="77777777" w:rsidR="008928E7" w:rsidRDefault="008928E7" w:rsidP="00EC43BD">
      <w:pPr>
        <w:ind w:firstLine="0"/>
        <w:rPr>
          <w:lang w:val="en-AU"/>
        </w:rPr>
      </w:pPr>
    </w:p>
    <w:p w14:paraId="0215F896" w14:textId="50035556" w:rsidR="00EC43BD" w:rsidRDefault="00EC43BD" w:rsidP="00EC43BD">
      <w:pPr>
        <w:pStyle w:val="Heading2"/>
        <w:rPr>
          <w:lang w:val="en-AU"/>
        </w:rPr>
      </w:pPr>
      <w:bookmarkStart w:id="35" w:name="_Toc169614617"/>
      <w:r>
        <w:rPr>
          <w:lang w:val="en-AU"/>
        </w:rPr>
        <w:t>Ancillary and post-study care</w:t>
      </w:r>
      <w:bookmarkEnd w:id="35"/>
    </w:p>
    <w:p w14:paraId="7C8812C0" w14:textId="5DA2A894" w:rsidR="00EC43BD" w:rsidRDefault="001B366E" w:rsidP="00EC43BD">
      <w:pPr>
        <w:ind w:firstLine="0"/>
        <w:rPr>
          <w:lang w:val="en-AU"/>
        </w:rPr>
      </w:pPr>
      <w:r>
        <w:rPr>
          <w:lang w:val="en-AU"/>
        </w:rPr>
        <w:t>See 3.14.</w:t>
      </w:r>
    </w:p>
    <w:p w14:paraId="78C1875F" w14:textId="77777777" w:rsidR="005E2B8D" w:rsidRDefault="005E2B8D" w:rsidP="00EC43BD">
      <w:pPr>
        <w:ind w:firstLine="0"/>
        <w:rPr>
          <w:lang w:val="en-AU"/>
        </w:rPr>
      </w:pPr>
    </w:p>
    <w:p w14:paraId="54B3CCDF" w14:textId="45BABB1F" w:rsidR="00EC43BD" w:rsidRDefault="004862FC" w:rsidP="004862FC">
      <w:pPr>
        <w:pStyle w:val="Heading2"/>
        <w:rPr>
          <w:lang w:val="en-AU"/>
        </w:rPr>
      </w:pPr>
      <w:bookmarkStart w:id="36" w:name="_Toc169614618"/>
      <w:r>
        <w:rPr>
          <w:lang w:val="en-AU"/>
        </w:rPr>
        <w:t>Dissemination policy</w:t>
      </w:r>
      <w:bookmarkEnd w:id="36"/>
    </w:p>
    <w:p w14:paraId="7F661376" w14:textId="369A7BC0" w:rsidR="00951FF7" w:rsidRPr="004862FC" w:rsidRDefault="00951FF7" w:rsidP="004862FC">
      <w:pPr>
        <w:ind w:firstLine="0"/>
        <w:rPr>
          <w:lang w:val="en-AU"/>
        </w:rPr>
      </w:pPr>
      <w:r>
        <w:rPr>
          <w:lang w:val="en-AU"/>
        </w:rPr>
        <w:t>See 3.11.</w:t>
      </w:r>
    </w:p>
    <w:p w14:paraId="78AFEA15" w14:textId="49B8644F" w:rsidR="007C23DF" w:rsidRDefault="007C23DF" w:rsidP="007C23DF">
      <w:pPr>
        <w:rPr>
          <w:lang w:val="en-AU"/>
        </w:rPr>
      </w:pPr>
      <w:r>
        <w:rPr>
          <w:lang w:val="en-AU"/>
        </w:rPr>
        <w:br w:type="page"/>
      </w:r>
    </w:p>
    <w:p w14:paraId="7A27C4AB" w14:textId="470F5213" w:rsidR="001C276A" w:rsidRPr="00F75242" w:rsidRDefault="000C2394" w:rsidP="00C0001E">
      <w:pPr>
        <w:pStyle w:val="Heading1"/>
        <w:rPr>
          <w:rFonts w:eastAsia="Times New Roman"/>
          <w:lang w:val="en-AU" w:eastAsia="en-AU"/>
        </w:rPr>
      </w:pPr>
      <w:bookmarkStart w:id="37" w:name="_Toc169614619"/>
      <w:r>
        <w:rPr>
          <w:rFonts w:eastAsia="Times New Roman"/>
          <w:lang w:val="en-AU" w:eastAsia="en-AU"/>
        </w:rPr>
        <w:lastRenderedPageBreak/>
        <w:t xml:space="preserve">Appendices: </w:t>
      </w:r>
      <w:r w:rsidR="00D379A6">
        <w:rPr>
          <w:rFonts w:eastAsia="Times New Roman"/>
          <w:lang w:val="en-AU" w:eastAsia="en-AU"/>
        </w:rPr>
        <w:t>Study</w:t>
      </w:r>
      <w:r w:rsidR="00F31D9E" w:rsidRPr="00F75242">
        <w:rPr>
          <w:rFonts w:eastAsia="Times New Roman"/>
          <w:lang w:val="en-AU" w:eastAsia="en-AU"/>
        </w:rPr>
        <w:t xml:space="preserve"> Documentation</w:t>
      </w:r>
      <w:bookmarkEnd w:id="37"/>
    </w:p>
    <w:tbl>
      <w:tblPr>
        <w:tblStyle w:val="TableGrid"/>
        <w:tblW w:w="9351" w:type="dxa"/>
        <w:tblLook w:val="04A0" w:firstRow="1" w:lastRow="0" w:firstColumn="1" w:lastColumn="0" w:noHBand="0" w:noVBand="1"/>
      </w:tblPr>
      <w:tblGrid>
        <w:gridCol w:w="3798"/>
        <w:gridCol w:w="1726"/>
        <w:gridCol w:w="1984"/>
        <w:gridCol w:w="1843"/>
      </w:tblGrid>
      <w:tr w:rsidR="006B0393" w:rsidRPr="00BA5D1F" w14:paraId="390B151D" w14:textId="77777777" w:rsidTr="00B243B2">
        <w:tc>
          <w:tcPr>
            <w:tcW w:w="3798" w:type="dxa"/>
          </w:tcPr>
          <w:p w14:paraId="3105918F" w14:textId="7C92B15C" w:rsidR="006B0393" w:rsidRPr="00F75242" w:rsidRDefault="006B0393" w:rsidP="00B243B2">
            <w:pPr>
              <w:ind w:firstLine="0"/>
              <w:rPr>
                <w:b/>
                <w:bCs/>
                <w:lang w:val="en-AU"/>
              </w:rPr>
            </w:pPr>
            <w:r w:rsidRPr="00F75242">
              <w:rPr>
                <w:b/>
                <w:bCs/>
                <w:lang w:val="en-AU"/>
              </w:rPr>
              <w:t>Document</w:t>
            </w:r>
          </w:p>
        </w:tc>
        <w:tc>
          <w:tcPr>
            <w:tcW w:w="1726" w:type="dxa"/>
          </w:tcPr>
          <w:p w14:paraId="3DADE3A1" w14:textId="77777777" w:rsidR="006B0393" w:rsidRPr="00F75242" w:rsidRDefault="006B0393" w:rsidP="00B243B2">
            <w:pPr>
              <w:ind w:firstLine="0"/>
              <w:rPr>
                <w:b/>
                <w:bCs/>
                <w:lang w:val="en-AU"/>
              </w:rPr>
            </w:pPr>
            <w:r w:rsidRPr="00F75242">
              <w:rPr>
                <w:b/>
                <w:bCs/>
                <w:lang w:val="en-AU"/>
              </w:rPr>
              <w:t>Version #</w:t>
            </w:r>
          </w:p>
        </w:tc>
        <w:tc>
          <w:tcPr>
            <w:tcW w:w="1984" w:type="dxa"/>
          </w:tcPr>
          <w:p w14:paraId="530278AB" w14:textId="77777777" w:rsidR="006B0393" w:rsidRPr="00F75242" w:rsidRDefault="006B0393" w:rsidP="00B243B2">
            <w:pPr>
              <w:ind w:firstLine="0"/>
              <w:rPr>
                <w:b/>
                <w:bCs/>
                <w:lang w:val="en-AU"/>
              </w:rPr>
            </w:pPr>
            <w:r w:rsidRPr="00F75242">
              <w:rPr>
                <w:b/>
                <w:bCs/>
                <w:lang w:val="en-AU"/>
              </w:rPr>
              <w:t>Version date</w:t>
            </w:r>
          </w:p>
        </w:tc>
        <w:tc>
          <w:tcPr>
            <w:tcW w:w="1843" w:type="dxa"/>
          </w:tcPr>
          <w:p w14:paraId="20DC2884" w14:textId="77777777" w:rsidR="006B0393" w:rsidRPr="00F75242" w:rsidRDefault="006B0393" w:rsidP="00B243B2">
            <w:pPr>
              <w:ind w:firstLine="0"/>
              <w:rPr>
                <w:b/>
                <w:bCs/>
                <w:lang w:val="en-AU"/>
              </w:rPr>
            </w:pPr>
            <w:r w:rsidRPr="00F75242">
              <w:rPr>
                <w:b/>
                <w:bCs/>
                <w:lang w:val="en-AU"/>
              </w:rPr>
              <w:t>Appendix #</w:t>
            </w:r>
          </w:p>
        </w:tc>
      </w:tr>
      <w:tr w:rsidR="006B0393" w:rsidRPr="00BA5D1F" w14:paraId="326301A7" w14:textId="77777777" w:rsidTr="00B243B2">
        <w:tc>
          <w:tcPr>
            <w:tcW w:w="3798" w:type="dxa"/>
          </w:tcPr>
          <w:p w14:paraId="7935C61C" w14:textId="23F3AACF" w:rsidR="006B0393" w:rsidRPr="00DA365D" w:rsidRDefault="003F4D6E" w:rsidP="00E01D31">
            <w:pPr>
              <w:spacing w:line="240" w:lineRule="auto"/>
              <w:ind w:firstLine="0"/>
              <w:rPr>
                <w:lang w:val="en-AU"/>
              </w:rPr>
            </w:pPr>
            <w:r>
              <w:rPr>
                <w:lang w:val="en-AU"/>
              </w:rPr>
              <w:t>Explanatory statement and consent instrument</w:t>
            </w:r>
          </w:p>
        </w:tc>
        <w:tc>
          <w:tcPr>
            <w:tcW w:w="1726" w:type="dxa"/>
          </w:tcPr>
          <w:p w14:paraId="1EFE1271" w14:textId="6267E8F1" w:rsidR="006B0393" w:rsidRPr="00F75242" w:rsidRDefault="00E3463C" w:rsidP="00E01D31">
            <w:pPr>
              <w:spacing w:line="240" w:lineRule="auto"/>
              <w:rPr>
                <w:lang w:val="en-AU"/>
              </w:rPr>
            </w:pPr>
            <w:r>
              <w:rPr>
                <w:lang w:val="en-AU"/>
              </w:rPr>
              <w:t>3</w:t>
            </w:r>
          </w:p>
        </w:tc>
        <w:tc>
          <w:tcPr>
            <w:tcW w:w="1984" w:type="dxa"/>
          </w:tcPr>
          <w:p w14:paraId="14162CAE" w14:textId="07010EF2" w:rsidR="006B0393" w:rsidRPr="00F75242" w:rsidRDefault="00E3463C" w:rsidP="00701D1D">
            <w:pPr>
              <w:spacing w:line="240" w:lineRule="auto"/>
              <w:ind w:firstLine="0"/>
              <w:rPr>
                <w:lang w:val="en-AU"/>
              </w:rPr>
            </w:pPr>
            <w:r>
              <w:rPr>
                <w:lang w:val="en-AU"/>
              </w:rPr>
              <w:t>6/8/24</w:t>
            </w:r>
          </w:p>
        </w:tc>
        <w:tc>
          <w:tcPr>
            <w:tcW w:w="1843" w:type="dxa"/>
          </w:tcPr>
          <w:p w14:paraId="31BCC875" w14:textId="353DAE63" w:rsidR="006B0393" w:rsidRPr="00F75242" w:rsidRDefault="006B0393" w:rsidP="00701D1D">
            <w:pPr>
              <w:spacing w:line="240" w:lineRule="auto"/>
              <w:ind w:firstLine="0"/>
              <w:rPr>
                <w:lang w:val="en-AU"/>
              </w:rPr>
            </w:pPr>
          </w:p>
        </w:tc>
      </w:tr>
      <w:tr w:rsidR="00670CBE" w:rsidRPr="00BA5D1F" w14:paraId="08466B10" w14:textId="77777777" w:rsidTr="00B243B2">
        <w:tc>
          <w:tcPr>
            <w:tcW w:w="3798" w:type="dxa"/>
          </w:tcPr>
          <w:p w14:paraId="6216D16D" w14:textId="3382E4D0" w:rsidR="00670CBE" w:rsidRPr="00DA365D" w:rsidRDefault="00692944" w:rsidP="00E01D31">
            <w:pPr>
              <w:spacing w:line="240" w:lineRule="auto"/>
              <w:ind w:firstLine="0"/>
              <w:rPr>
                <w:lang w:val="en-AU"/>
              </w:rPr>
            </w:pPr>
            <w:r>
              <w:rPr>
                <w:lang w:val="en-AU"/>
              </w:rPr>
              <w:t>Debriefing script</w:t>
            </w:r>
          </w:p>
        </w:tc>
        <w:tc>
          <w:tcPr>
            <w:tcW w:w="1726" w:type="dxa"/>
          </w:tcPr>
          <w:p w14:paraId="206D2EA6" w14:textId="57751ABC" w:rsidR="00670CBE" w:rsidRDefault="00FE4BF1" w:rsidP="00E01D31">
            <w:pPr>
              <w:spacing w:line="240" w:lineRule="auto"/>
              <w:rPr>
                <w:lang w:val="en-AU"/>
              </w:rPr>
            </w:pPr>
            <w:r>
              <w:rPr>
                <w:lang w:val="en-AU"/>
              </w:rPr>
              <w:t>1</w:t>
            </w:r>
          </w:p>
        </w:tc>
        <w:tc>
          <w:tcPr>
            <w:tcW w:w="1984" w:type="dxa"/>
          </w:tcPr>
          <w:p w14:paraId="17A346F0" w14:textId="79DC0C39" w:rsidR="00670CBE" w:rsidRPr="00F75242" w:rsidRDefault="004272AE" w:rsidP="00701D1D">
            <w:pPr>
              <w:spacing w:line="240" w:lineRule="auto"/>
              <w:ind w:firstLine="0"/>
              <w:rPr>
                <w:lang w:val="en-AU"/>
              </w:rPr>
            </w:pPr>
            <w:r>
              <w:rPr>
                <w:lang w:val="en-AU"/>
              </w:rPr>
              <w:t>18/6/24</w:t>
            </w:r>
          </w:p>
        </w:tc>
        <w:tc>
          <w:tcPr>
            <w:tcW w:w="1843" w:type="dxa"/>
          </w:tcPr>
          <w:p w14:paraId="6DE5143D" w14:textId="77777777" w:rsidR="00670CBE" w:rsidRPr="00F75242" w:rsidRDefault="00670CBE" w:rsidP="00701D1D">
            <w:pPr>
              <w:spacing w:line="240" w:lineRule="auto"/>
              <w:ind w:firstLine="0"/>
              <w:rPr>
                <w:lang w:val="en-AU"/>
              </w:rPr>
            </w:pPr>
          </w:p>
        </w:tc>
      </w:tr>
      <w:tr w:rsidR="006B0393" w:rsidRPr="00BA5D1F" w14:paraId="530FBC38" w14:textId="77777777" w:rsidTr="00B243B2">
        <w:tc>
          <w:tcPr>
            <w:tcW w:w="3798" w:type="dxa"/>
          </w:tcPr>
          <w:p w14:paraId="4A3778EC" w14:textId="3E20C6C5" w:rsidR="006B0393" w:rsidRPr="00DA365D" w:rsidRDefault="00692944" w:rsidP="00E01D31">
            <w:pPr>
              <w:spacing w:line="240" w:lineRule="auto"/>
              <w:ind w:firstLine="0"/>
              <w:rPr>
                <w:lang w:val="en-AU"/>
              </w:rPr>
            </w:pPr>
            <w:r>
              <w:rPr>
                <w:lang w:val="en-AU"/>
              </w:rPr>
              <w:t>Materials and measures</w:t>
            </w:r>
          </w:p>
        </w:tc>
        <w:tc>
          <w:tcPr>
            <w:tcW w:w="1726" w:type="dxa"/>
          </w:tcPr>
          <w:p w14:paraId="4D26D38B" w14:textId="415B6411" w:rsidR="006B0393" w:rsidRPr="00F75242" w:rsidRDefault="00447675" w:rsidP="00E01D31">
            <w:pPr>
              <w:spacing w:line="240" w:lineRule="auto"/>
              <w:rPr>
                <w:lang w:val="en-AU"/>
              </w:rPr>
            </w:pPr>
            <w:r>
              <w:rPr>
                <w:lang w:val="en-AU"/>
              </w:rPr>
              <w:t>2</w:t>
            </w:r>
          </w:p>
        </w:tc>
        <w:tc>
          <w:tcPr>
            <w:tcW w:w="1984" w:type="dxa"/>
          </w:tcPr>
          <w:p w14:paraId="658E6538" w14:textId="1FA67A79" w:rsidR="006B0393" w:rsidRPr="00F75242" w:rsidRDefault="004272AE" w:rsidP="00701D1D">
            <w:pPr>
              <w:spacing w:line="240" w:lineRule="auto"/>
              <w:ind w:firstLine="0"/>
              <w:rPr>
                <w:lang w:val="en-AU"/>
              </w:rPr>
            </w:pPr>
            <w:r>
              <w:rPr>
                <w:lang w:val="en-AU"/>
              </w:rPr>
              <w:t>1</w:t>
            </w:r>
            <w:r w:rsidR="00447675">
              <w:rPr>
                <w:lang w:val="en-AU"/>
              </w:rPr>
              <w:t>6</w:t>
            </w:r>
            <w:r>
              <w:rPr>
                <w:lang w:val="en-AU"/>
              </w:rPr>
              <w:t>/</w:t>
            </w:r>
            <w:r w:rsidR="00447675">
              <w:rPr>
                <w:lang w:val="en-AU"/>
              </w:rPr>
              <w:t>7</w:t>
            </w:r>
            <w:r>
              <w:rPr>
                <w:lang w:val="en-AU"/>
              </w:rPr>
              <w:t>/24</w:t>
            </w:r>
          </w:p>
        </w:tc>
        <w:tc>
          <w:tcPr>
            <w:tcW w:w="1843" w:type="dxa"/>
          </w:tcPr>
          <w:p w14:paraId="22CDFA80" w14:textId="1A57E50F" w:rsidR="006B0393" w:rsidRPr="00F75242" w:rsidRDefault="006B0393" w:rsidP="00701D1D">
            <w:pPr>
              <w:spacing w:line="240" w:lineRule="auto"/>
              <w:ind w:firstLine="0"/>
              <w:rPr>
                <w:lang w:val="en-AU"/>
              </w:rPr>
            </w:pPr>
          </w:p>
        </w:tc>
      </w:tr>
      <w:tr w:rsidR="00147866" w:rsidRPr="00BA5D1F" w14:paraId="3BE7A33F" w14:textId="77777777" w:rsidTr="00B243B2">
        <w:tc>
          <w:tcPr>
            <w:tcW w:w="3798" w:type="dxa"/>
          </w:tcPr>
          <w:p w14:paraId="47317301" w14:textId="6C94B2C3" w:rsidR="001F2241" w:rsidRPr="00DA365D" w:rsidRDefault="00692944" w:rsidP="00E01D31">
            <w:pPr>
              <w:spacing w:line="240" w:lineRule="auto"/>
              <w:ind w:firstLine="0"/>
              <w:rPr>
                <w:lang w:val="en-AU"/>
              </w:rPr>
            </w:pPr>
            <w:r>
              <w:rPr>
                <w:lang w:val="en-AU"/>
              </w:rPr>
              <w:t>Recruitment materials</w:t>
            </w:r>
            <w:r w:rsidR="001F2241">
              <w:rPr>
                <w:lang w:val="en-AU"/>
              </w:rPr>
              <w:t xml:space="preserve"> (flyer)</w:t>
            </w:r>
          </w:p>
        </w:tc>
        <w:tc>
          <w:tcPr>
            <w:tcW w:w="1726" w:type="dxa"/>
          </w:tcPr>
          <w:p w14:paraId="4F15C2A2" w14:textId="133FC28C" w:rsidR="00147866" w:rsidRPr="00BA5D1F" w:rsidRDefault="00E3463C" w:rsidP="00E01D31">
            <w:pPr>
              <w:spacing w:line="240" w:lineRule="auto"/>
              <w:rPr>
                <w:lang w:val="en-AU"/>
              </w:rPr>
            </w:pPr>
            <w:r>
              <w:rPr>
                <w:lang w:val="en-AU"/>
              </w:rPr>
              <w:t>3</w:t>
            </w:r>
          </w:p>
        </w:tc>
        <w:tc>
          <w:tcPr>
            <w:tcW w:w="1984" w:type="dxa"/>
          </w:tcPr>
          <w:p w14:paraId="10D88F74" w14:textId="5B318AD1" w:rsidR="00147866" w:rsidRPr="00BA5D1F" w:rsidRDefault="00E3463C" w:rsidP="00701D1D">
            <w:pPr>
              <w:spacing w:line="240" w:lineRule="auto"/>
              <w:ind w:firstLine="0"/>
              <w:rPr>
                <w:lang w:val="en-AU"/>
              </w:rPr>
            </w:pPr>
            <w:r>
              <w:rPr>
                <w:lang w:val="en-AU"/>
              </w:rPr>
              <w:t>6/8/24</w:t>
            </w:r>
          </w:p>
        </w:tc>
        <w:tc>
          <w:tcPr>
            <w:tcW w:w="1843" w:type="dxa"/>
          </w:tcPr>
          <w:p w14:paraId="5F041D5F" w14:textId="77777777" w:rsidR="00147866" w:rsidRPr="00BA5D1F" w:rsidRDefault="00147866" w:rsidP="00701D1D">
            <w:pPr>
              <w:spacing w:line="240" w:lineRule="auto"/>
              <w:ind w:firstLine="0"/>
              <w:rPr>
                <w:lang w:val="en-AU"/>
              </w:rPr>
            </w:pPr>
          </w:p>
        </w:tc>
      </w:tr>
      <w:tr w:rsidR="006B0393" w:rsidRPr="00BA5D1F" w14:paraId="406AA90D" w14:textId="77777777" w:rsidTr="00B243B2">
        <w:tc>
          <w:tcPr>
            <w:tcW w:w="3798" w:type="dxa"/>
          </w:tcPr>
          <w:p w14:paraId="26634CA7" w14:textId="70846641" w:rsidR="006B0393" w:rsidRPr="00DA365D" w:rsidRDefault="00692944" w:rsidP="00E01D31">
            <w:pPr>
              <w:spacing w:line="240" w:lineRule="auto"/>
              <w:ind w:firstLine="0"/>
              <w:rPr>
                <w:lang w:val="en-AU"/>
              </w:rPr>
            </w:pPr>
            <w:r>
              <w:rPr>
                <w:lang w:val="en-AU"/>
              </w:rPr>
              <w:t>Draft clinical trial registration</w:t>
            </w:r>
          </w:p>
        </w:tc>
        <w:tc>
          <w:tcPr>
            <w:tcW w:w="1726" w:type="dxa"/>
          </w:tcPr>
          <w:p w14:paraId="4A806474" w14:textId="3D8BFE9B" w:rsidR="006B0393" w:rsidRPr="00F75242" w:rsidRDefault="004272AE" w:rsidP="00E01D31">
            <w:pPr>
              <w:spacing w:line="240" w:lineRule="auto"/>
              <w:rPr>
                <w:lang w:val="en-AU"/>
              </w:rPr>
            </w:pPr>
            <w:r>
              <w:rPr>
                <w:lang w:val="en-AU"/>
              </w:rPr>
              <w:t>1</w:t>
            </w:r>
          </w:p>
        </w:tc>
        <w:tc>
          <w:tcPr>
            <w:tcW w:w="1984" w:type="dxa"/>
          </w:tcPr>
          <w:p w14:paraId="3A9AA26A" w14:textId="3934F266" w:rsidR="006B0393" w:rsidRPr="00F75242" w:rsidRDefault="004272AE" w:rsidP="00701D1D">
            <w:pPr>
              <w:spacing w:line="240" w:lineRule="auto"/>
              <w:ind w:firstLine="0"/>
              <w:rPr>
                <w:lang w:val="en-AU"/>
              </w:rPr>
            </w:pPr>
            <w:r>
              <w:rPr>
                <w:lang w:val="en-AU"/>
              </w:rPr>
              <w:t>18/6/24</w:t>
            </w:r>
          </w:p>
        </w:tc>
        <w:tc>
          <w:tcPr>
            <w:tcW w:w="1843" w:type="dxa"/>
          </w:tcPr>
          <w:p w14:paraId="5955820A" w14:textId="38FB22CD" w:rsidR="006B0393" w:rsidRPr="00F75242" w:rsidRDefault="006B0393" w:rsidP="00701D1D">
            <w:pPr>
              <w:spacing w:line="240" w:lineRule="auto"/>
              <w:ind w:firstLine="0"/>
              <w:rPr>
                <w:lang w:val="en-AU"/>
              </w:rPr>
            </w:pPr>
          </w:p>
        </w:tc>
      </w:tr>
      <w:tr w:rsidR="00147866" w:rsidRPr="00BA5D1F" w14:paraId="5030A418" w14:textId="77777777" w:rsidTr="00B243B2">
        <w:tc>
          <w:tcPr>
            <w:tcW w:w="3798" w:type="dxa"/>
          </w:tcPr>
          <w:p w14:paraId="66B78E39" w14:textId="7F3FABA6" w:rsidR="00147866" w:rsidRPr="00DA365D" w:rsidRDefault="007E3A1F" w:rsidP="00E01D31">
            <w:pPr>
              <w:spacing w:line="240" w:lineRule="auto"/>
              <w:ind w:firstLine="0"/>
              <w:rPr>
                <w:lang w:val="en-AU"/>
              </w:rPr>
            </w:pPr>
            <w:r>
              <w:rPr>
                <w:lang w:val="en-AU"/>
              </w:rPr>
              <w:t>C</w:t>
            </w:r>
            <w:r w:rsidR="00692944">
              <w:rPr>
                <w:lang w:val="en-AU"/>
              </w:rPr>
              <w:t>linical trial notification</w:t>
            </w:r>
          </w:p>
        </w:tc>
        <w:tc>
          <w:tcPr>
            <w:tcW w:w="1726" w:type="dxa"/>
          </w:tcPr>
          <w:p w14:paraId="2AD81F6A" w14:textId="5398BF30" w:rsidR="00147866" w:rsidRPr="00BA5D1F" w:rsidRDefault="00147866" w:rsidP="00E01D31">
            <w:pPr>
              <w:spacing w:line="240" w:lineRule="auto"/>
              <w:rPr>
                <w:lang w:val="en-AU"/>
              </w:rPr>
            </w:pPr>
          </w:p>
        </w:tc>
        <w:tc>
          <w:tcPr>
            <w:tcW w:w="1984" w:type="dxa"/>
          </w:tcPr>
          <w:p w14:paraId="4039DEE7" w14:textId="676CCA46" w:rsidR="00147866" w:rsidRPr="00BA5D1F" w:rsidRDefault="00147866" w:rsidP="00701D1D">
            <w:pPr>
              <w:spacing w:line="240" w:lineRule="auto"/>
              <w:ind w:firstLine="0"/>
              <w:rPr>
                <w:lang w:val="en-AU"/>
              </w:rPr>
            </w:pPr>
          </w:p>
        </w:tc>
        <w:tc>
          <w:tcPr>
            <w:tcW w:w="1843" w:type="dxa"/>
          </w:tcPr>
          <w:p w14:paraId="07292301" w14:textId="77777777" w:rsidR="00147866" w:rsidRPr="00BA5D1F" w:rsidRDefault="00147866" w:rsidP="00701D1D">
            <w:pPr>
              <w:spacing w:line="240" w:lineRule="auto"/>
              <w:ind w:firstLine="0"/>
              <w:rPr>
                <w:lang w:val="en-AU"/>
              </w:rPr>
            </w:pPr>
          </w:p>
        </w:tc>
      </w:tr>
    </w:tbl>
    <w:p w14:paraId="534D1743" w14:textId="43C8755A" w:rsidR="00F31D9E" w:rsidRPr="00F75242" w:rsidRDefault="00F31D9E" w:rsidP="00041BC8">
      <w:pPr>
        <w:ind w:firstLine="0"/>
        <w:rPr>
          <w:lang w:val="en-AU"/>
        </w:rPr>
      </w:pPr>
    </w:p>
    <w:sectPr w:rsidR="00F31D9E" w:rsidRPr="00F75242" w:rsidSect="00AC63E3">
      <w:headerReference w:type="default" r:id="rId14"/>
      <w:footerReference w:type="default" r:id="rId1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4AAB2" w14:textId="77777777" w:rsidR="002547CD" w:rsidRDefault="002547CD" w:rsidP="00C0001E">
      <w:r>
        <w:separator/>
      </w:r>
    </w:p>
  </w:endnote>
  <w:endnote w:type="continuationSeparator" w:id="0">
    <w:p w14:paraId="3F0A04E9" w14:textId="77777777" w:rsidR="002547CD" w:rsidRDefault="002547CD" w:rsidP="00C0001E">
      <w:r>
        <w:continuationSeparator/>
      </w:r>
    </w:p>
  </w:endnote>
  <w:endnote w:type="continuationNotice" w:id="1">
    <w:p w14:paraId="6FED3B0A" w14:textId="77777777" w:rsidR="002547CD" w:rsidRDefault="002547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mmet">
    <w:altName w:val="Calibri"/>
    <w:panose1 w:val="00000000000000000000"/>
    <w:charset w:val="00"/>
    <w:family w:val="modern"/>
    <w:notTrueType/>
    <w:pitch w:val="variable"/>
    <w:sig w:usb0="A00000AF" w:usb1="50000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DAE44CB7-D788-4950-A453-F06D3DD07F32}"/>
    <w:embedBold r:id="rId2" w:fontKey="{8936F50A-E436-43CF-9F9F-27956FB63EB9}"/>
    <w:embedItalic r:id="rId3" w:fontKey="{BABABE2D-688C-4459-B4C7-2E756AE38C29}"/>
    <w:embedBoldItalic r:id="rId4" w:fontKey="{0915D55F-C0AE-4FA8-B750-ED4780C9BB74}"/>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5" w:fontKey="{00186451-D4B1-4176-823D-BCAA5042F006}"/>
    <w:embedBold r:id="rId6" w:fontKey="{6EBEB316-3CAF-4AF0-BD0E-378DFE5CE876}"/>
    <w:embedItalic r:id="rId7" w:fontKey="{E6AB7B64-CC17-439E-8058-6870BBDD1066}"/>
    <w:embedBoldItalic r:id="rId8" w:fontKey="{907DC75D-B784-47C4-9FF4-98C9B266BB6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1BAA4F8-03DC-4BEC-989D-EB86665C924A}"/>
    <w:embedBold r:id="rId10" w:fontKey="{A24690C2-59BA-49FF-9B16-58871305A6E6}"/>
    <w:embedItalic r:id="rId11" w:fontKey="{F2588FEE-3E4C-4744-A2FA-2E25E2837739}"/>
    <w:embedBoldItalic r:id="rId12" w:fontKey="{193A3412-D250-4B47-B617-C66989C7DCA7}"/>
  </w:font>
  <w:font w:name="HelveticaNeue LightCond">
    <w:altName w:val="Arial"/>
    <w:panose1 w:val="00000000000000000000"/>
    <w:charset w:val="00"/>
    <w:family w:val="swiss"/>
    <w:notTrueType/>
    <w:pitch w:val="default"/>
    <w:sig w:usb0="00000003" w:usb1="00000000" w:usb2="00000000" w:usb3="00000000" w:csb0="00000001" w:csb1="00000000"/>
  </w:font>
  <w:font w:name="HelveticaNeue MediumCond">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E5079341-E717-4382-AD73-A315441E9285}"/>
  </w:font>
  <w:font w:name="Arial Nova Cond Light">
    <w:charset w:val="00"/>
    <w:family w:val="swiss"/>
    <w:pitch w:val="variable"/>
    <w:sig w:usb0="0000028F" w:usb1="00000002" w:usb2="00000000" w:usb3="00000000" w:csb0="0000019F" w:csb1="00000000"/>
    <w:embedRegular r:id="rId14" w:fontKey="{686AD480-56D1-430A-8CDD-A47CE07DD71A}"/>
  </w:font>
  <w:font w:name="Arial Nova Cond">
    <w:charset w:val="00"/>
    <w:family w:val="swiss"/>
    <w:pitch w:val="variable"/>
    <w:sig w:usb0="0000028F" w:usb1="00000002" w:usb2="00000000" w:usb3="00000000" w:csb0="0000019F" w:csb1="00000000"/>
    <w:embedRegular r:id="rId15" w:fontKey="{F2A52D52-2B7E-4B18-9C71-65490BF3F430}"/>
    <w:embedBold r:id="rId16" w:fontKey="{FBAD63B5-7917-415B-8277-F4EE57CE3375}"/>
  </w:font>
  <w:font w:name="MS Mincho">
    <w:altName w:val="ＭＳ 明朝"/>
    <w:panose1 w:val="02020609040205080304"/>
    <w:charset w:val="80"/>
    <w:family w:val="modern"/>
    <w:pitch w:val="fixed"/>
    <w:sig w:usb0="E00002FF" w:usb1="6AC7FDFB" w:usb2="08000012" w:usb3="00000000" w:csb0="0002009F" w:csb1="00000000"/>
  </w:font>
  <w:font w:name="ITC Garamond Std Book">
    <w:altName w:val="Cambria"/>
    <w:charset w:val="00"/>
    <w:family w:val="roman"/>
    <w:pitch w:val="default"/>
    <w:sig w:usb0="00000003" w:usb1="00000000" w:usb2="00000000" w:usb3="00000000" w:csb0="00000001" w:csb1="00000000"/>
  </w:font>
  <w:font w:name="ITC Garamond Std Lt">
    <w:altName w:val="Cambria"/>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69432" w14:textId="2A311EF6" w:rsidR="00C556E7" w:rsidRPr="00246434" w:rsidRDefault="00C556E7" w:rsidP="001039F4">
    <w:pPr>
      <w:pStyle w:val="Footer"/>
      <w:ind w:firstLine="0"/>
    </w:pPr>
    <w:r w:rsidRPr="00AF7684">
      <w:t xml:space="preserve">Protocol Version </w:t>
    </w:r>
    <w:r w:rsidR="00937CDF">
      <w:t>2.</w:t>
    </w:r>
    <w:r w:rsidR="00937F41">
      <w:t>2</w:t>
    </w:r>
    <w:r w:rsidRPr="00AF7684">
      <w:tab/>
    </w:r>
    <w:r w:rsidRPr="00AF7684">
      <w:tab/>
    </w:r>
    <w:r w:rsidR="00937F41">
      <w:t>6/8</w:t>
    </w:r>
    <w:r w:rsidR="00AF7684" w:rsidRPr="00AF7684">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4E07E" w14:textId="77777777" w:rsidR="002547CD" w:rsidRDefault="002547CD" w:rsidP="00C0001E">
      <w:r>
        <w:separator/>
      </w:r>
    </w:p>
  </w:footnote>
  <w:footnote w:type="continuationSeparator" w:id="0">
    <w:p w14:paraId="0FD05EB7" w14:textId="77777777" w:rsidR="002547CD" w:rsidRDefault="002547CD" w:rsidP="00C0001E">
      <w:r>
        <w:continuationSeparator/>
      </w:r>
    </w:p>
  </w:footnote>
  <w:footnote w:type="continuationNotice" w:id="1">
    <w:p w14:paraId="4EFFBDF1" w14:textId="77777777" w:rsidR="002547CD" w:rsidRDefault="002547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3240073"/>
      <w:docPartObj>
        <w:docPartGallery w:val="Page Numbers (Top of Page)"/>
        <w:docPartUnique/>
      </w:docPartObj>
    </w:sdtPr>
    <w:sdtEndPr>
      <w:rPr>
        <w:noProof/>
      </w:rPr>
    </w:sdtEndPr>
    <w:sdtContent>
      <w:p w14:paraId="746C085A" w14:textId="0463C3B8" w:rsidR="00C556E7" w:rsidRPr="004C5432" w:rsidRDefault="00C556E7" w:rsidP="001039F4">
        <w:pPr>
          <w:pStyle w:val="Header"/>
          <w:ind w:firstLine="0"/>
        </w:pPr>
        <w:r w:rsidRPr="004C5432">
          <w:fldChar w:fldCharType="begin"/>
        </w:r>
        <w:r w:rsidRPr="004C5432">
          <w:instrText xml:space="preserve"> PAGE   \* MERGEFORMAT </w:instrText>
        </w:r>
        <w:r w:rsidRPr="004C5432">
          <w:fldChar w:fldCharType="separate"/>
        </w:r>
        <w:r w:rsidRPr="004C5432">
          <w:rPr>
            <w:noProof/>
          </w:rPr>
          <w:t>2</w:t>
        </w:r>
        <w:r w:rsidRPr="004C5432">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05541D"/>
    <w:multiLevelType w:val="hybridMultilevel"/>
    <w:tmpl w:val="A17A16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0D17BD"/>
    <w:multiLevelType w:val="hybridMultilevel"/>
    <w:tmpl w:val="2B52755C"/>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1511E8"/>
    <w:multiLevelType w:val="hybridMultilevel"/>
    <w:tmpl w:val="319A531C"/>
    <w:lvl w:ilvl="0" w:tplc="5FDACC1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877349"/>
    <w:multiLevelType w:val="hybridMultilevel"/>
    <w:tmpl w:val="10829EAC"/>
    <w:lvl w:ilvl="0" w:tplc="C088B092">
      <w:start w:val="1"/>
      <w:numFmt w:val="bullet"/>
      <w:lvlText w:val=""/>
      <w:lvlJc w:val="left"/>
      <w:pPr>
        <w:ind w:left="1440" w:hanging="360"/>
      </w:pPr>
      <w:rPr>
        <w:rFonts w:ascii="Symbol" w:hAnsi="Symbol"/>
      </w:rPr>
    </w:lvl>
    <w:lvl w:ilvl="1" w:tplc="8500BBA4">
      <w:start w:val="1"/>
      <w:numFmt w:val="bullet"/>
      <w:lvlText w:val=""/>
      <w:lvlJc w:val="left"/>
      <w:pPr>
        <w:ind w:left="1440" w:hanging="360"/>
      </w:pPr>
      <w:rPr>
        <w:rFonts w:ascii="Symbol" w:hAnsi="Symbol"/>
      </w:rPr>
    </w:lvl>
    <w:lvl w:ilvl="2" w:tplc="2D64BEBC">
      <w:start w:val="1"/>
      <w:numFmt w:val="bullet"/>
      <w:lvlText w:val=""/>
      <w:lvlJc w:val="left"/>
      <w:pPr>
        <w:ind w:left="1440" w:hanging="360"/>
      </w:pPr>
      <w:rPr>
        <w:rFonts w:ascii="Symbol" w:hAnsi="Symbol"/>
      </w:rPr>
    </w:lvl>
    <w:lvl w:ilvl="3" w:tplc="D6D6670E">
      <w:start w:val="1"/>
      <w:numFmt w:val="bullet"/>
      <w:lvlText w:val=""/>
      <w:lvlJc w:val="left"/>
      <w:pPr>
        <w:ind w:left="1440" w:hanging="360"/>
      </w:pPr>
      <w:rPr>
        <w:rFonts w:ascii="Symbol" w:hAnsi="Symbol"/>
      </w:rPr>
    </w:lvl>
    <w:lvl w:ilvl="4" w:tplc="10F85E50">
      <w:start w:val="1"/>
      <w:numFmt w:val="bullet"/>
      <w:lvlText w:val=""/>
      <w:lvlJc w:val="left"/>
      <w:pPr>
        <w:ind w:left="1440" w:hanging="360"/>
      </w:pPr>
      <w:rPr>
        <w:rFonts w:ascii="Symbol" w:hAnsi="Symbol"/>
      </w:rPr>
    </w:lvl>
    <w:lvl w:ilvl="5" w:tplc="B6B4C6F2">
      <w:start w:val="1"/>
      <w:numFmt w:val="bullet"/>
      <w:lvlText w:val=""/>
      <w:lvlJc w:val="left"/>
      <w:pPr>
        <w:ind w:left="1440" w:hanging="360"/>
      </w:pPr>
      <w:rPr>
        <w:rFonts w:ascii="Symbol" w:hAnsi="Symbol"/>
      </w:rPr>
    </w:lvl>
    <w:lvl w:ilvl="6" w:tplc="CAE09800">
      <w:start w:val="1"/>
      <w:numFmt w:val="bullet"/>
      <w:lvlText w:val=""/>
      <w:lvlJc w:val="left"/>
      <w:pPr>
        <w:ind w:left="1440" w:hanging="360"/>
      </w:pPr>
      <w:rPr>
        <w:rFonts w:ascii="Symbol" w:hAnsi="Symbol"/>
      </w:rPr>
    </w:lvl>
    <w:lvl w:ilvl="7" w:tplc="B1BE73D6">
      <w:start w:val="1"/>
      <w:numFmt w:val="bullet"/>
      <w:lvlText w:val=""/>
      <w:lvlJc w:val="left"/>
      <w:pPr>
        <w:ind w:left="1440" w:hanging="360"/>
      </w:pPr>
      <w:rPr>
        <w:rFonts w:ascii="Symbol" w:hAnsi="Symbol"/>
      </w:rPr>
    </w:lvl>
    <w:lvl w:ilvl="8" w:tplc="35628258">
      <w:start w:val="1"/>
      <w:numFmt w:val="bullet"/>
      <w:lvlText w:val=""/>
      <w:lvlJc w:val="left"/>
      <w:pPr>
        <w:ind w:left="1440" w:hanging="360"/>
      </w:pPr>
      <w:rPr>
        <w:rFonts w:ascii="Symbol" w:hAnsi="Symbol"/>
      </w:rPr>
    </w:lvl>
  </w:abstractNum>
  <w:abstractNum w:abstractNumId="4" w15:restartNumberingAfterBreak="0">
    <w:nsid w:val="168F29BB"/>
    <w:multiLevelType w:val="hybridMultilevel"/>
    <w:tmpl w:val="34B8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8B537D"/>
    <w:multiLevelType w:val="hybridMultilevel"/>
    <w:tmpl w:val="3DC88BF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20C31ED6"/>
    <w:multiLevelType w:val="hybridMultilevel"/>
    <w:tmpl w:val="71B81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5750E7"/>
    <w:multiLevelType w:val="hybridMultilevel"/>
    <w:tmpl w:val="4F90B68E"/>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555F8"/>
    <w:multiLevelType w:val="multilevel"/>
    <w:tmpl w:val="66EE18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FA129C"/>
    <w:multiLevelType w:val="hybridMultilevel"/>
    <w:tmpl w:val="2268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264F77"/>
    <w:multiLevelType w:val="hybridMultilevel"/>
    <w:tmpl w:val="BB30A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67B27"/>
    <w:multiLevelType w:val="hybridMultilevel"/>
    <w:tmpl w:val="C39A971C"/>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F81D1B"/>
    <w:multiLevelType w:val="hybridMultilevel"/>
    <w:tmpl w:val="0292F7EA"/>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EC5419"/>
    <w:multiLevelType w:val="hybridMultilevel"/>
    <w:tmpl w:val="24FC4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276949"/>
    <w:multiLevelType w:val="hybridMultilevel"/>
    <w:tmpl w:val="8B04B0CC"/>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40936EA"/>
    <w:multiLevelType w:val="hybridMultilevel"/>
    <w:tmpl w:val="F2542B30"/>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E42AF"/>
    <w:multiLevelType w:val="hybridMultilevel"/>
    <w:tmpl w:val="CE66B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4922877"/>
    <w:multiLevelType w:val="hybridMultilevel"/>
    <w:tmpl w:val="4E543EB0"/>
    <w:lvl w:ilvl="0" w:tplc="65BA0FDC">
      <w:start w:val="1"/>
      <w:numFmt w:val="decimal"/>
      <w:lvlText w:val="%1."/>
      <w:lvlJc w:val="left"/>
      <w:pPr>
        <w:ind w:left="720" w:hanging="360"/>
      </w:pPr>
    </w:lvl>
    <w:lvl w:ilvl="1" w:tplc="C7A8F0D6">
      <w:start w:val="1"/>
      <w:numFmt w:val="decimal"/>
      <w:lvlText w:val="%2."/>
      <w:lvlJc w:val="left"/>
      <w:pPr>
        <w:ind w:left="720" w:hanging="360"/>
      </w:pPr>
    </w:lvl>
    <w:lvl w:ilvl="2" w:tplc="0CB4C26E">
      <w:start w:val="1"/>
      <w:numFmt w:val="decimal"/>
      <w:lvlText w:val="%3."/>
      <w:lvlJc w:val="left"/>
      <w:pPr>
        <w:ind w:left="720" w:hanging="360"/>
      </w:pPr>
    </w:lvl>
    <w:lvl w:ilvl="3" w:tplc="702A9B5C">
      <w:start w:val="1"/>
      <w:numFmt w:val="decimal"/>
      <w:lvlText w:val="%4."/>
      <w:lvlJc w:val="left"/>
      <w:pPr>
        <w:ind w:left="720" w:hanging="360"/>
      </w:pPr>
    </w:lvl>
    <w:lvl w:ilvl="4" w:tplc="8FE4A762">
      <w:start w:val="1"/>
      <w:numFmt w:val="decimal"/>
      <w:lvlText w:val="%5."/>
      <w:lvlJc w:val="left"/>
      <w:pPr>
        <w:ind w:left="720" w:hanging="360"/>
      </w:pPr>
    </w:lvl>
    <w:lvl w:ilvl="5" w:tplc="ED58EE0E">
      <w:start w:val="1"/>
      <w:numFmt w:val="decimal"/>
      <w:lvlText w:val="%6."/>
      <w:lvlJc w:val="left"/>
      <w:pPr>
        <w:ind w:left="720" w:hanging="360"/>
      </w:pPr>
    </w:lvl>
    <w:lvl w:ilvl="6" w:tplc="5614A27C">
      <w:start w:val="1"/>
      <w:numFmt w:val="decimal"/>
      <w:lvlText w:val="%7."/>
      <w:lvlJc w:val="left"/>
      <w:pPr>
        <w:ind w:left="720" w:hanging="360"/>
      </w:pPr>
    </w:lvl>
    <w:lvl w:ilvl="7" w:tplc="17C407D6">
      <w:start w:val="1"/>
      <w:numFmt w:val="decimal"/>
      <w:lvlText w:val="%8."/>
      <w:lvlJc w:val="left"/>
      <w:pPr>
        <w:ind w:left="720" w:hanging="360"/>
      </w:pPr>
    </w:lvl>
    <w:lvl w:ilvl="8" w:tplc="F014EC2C">
      <w:start w:val="1"/>
      <w:numFmt w:val="decimal"/>
      <w:lvlText w:val="%9."/>
      <w:lvlJc w:val="left"/>
      <w:pPr>
        <w:ind w:left="720" w:hanging="360"/>
      </w:pPr>
    </w:lvl>
  </w:abstractNum>
  <w:abstractNum w:abstractNumId="18" w15:restartNumberingAfterBreak="0">
    <w:nsid w:val="54DF49B3"/>
    <w:multiLevelType w:val="hybridMultilevel"/>
    <w:tmpl w:val="5CF492B0"/>
    <w:lvl w:ilvl="0" w:tplc="F404C234">
      <w:start w:val="1"/>
      <w:numFmt w:val="bullet"/>
      <w:lvlText w:val=""/>
      <w:lvlJc w:val="left"/>
      <w:pPr>
        <w:ind w:left="1440" w:hanging="360"/>
      </w:pPr>
      <w:rPr>
        <w:rFonts w:ascii="Symbol" w:hAnsi="Symbol"/>
      </w:rPr>
    </w:lvl>
    <w:lvl w:ilvl="1" w:tplc="C750E1FE">
      <w:start w:val="1"/>
      <w:numFmt w:val="bullet"/>
      <w:lvlText w:val=""/>
      <w:lvlJc w:val="left"/>
      <w:pPr>
        <w:ind w:left="1440" w:hanging="360"/>
      </w:pPr>
      <w:rPr>
        <w:rFonts w:ascii="Symbol" w:hAnsi="Symbol"/>
      </w:rPr>
    </w:lvl>
    <w:lvl w:ilvl="2" w:tplc="7F9047A2">
      <w:start w:val="1"/>
      <w:numFmt w:val="bullet"/>
      <w:lvlText w:val=""/>
      <w:lvlJc w:val="left"/>
      <w:pPr>
        <w:ind w:left="1440" w:hanging="360"/>
      </w:pPr>
      <w:rPr>
        <w:rFonts w:ascii="Symbol" w:hAnsi="Symbol"/>
      </w:rPr>
    </w:lvl>
    <w:lvl w:ilvl="3" w:tplc="67907738">
      <w:start w:val="1"/>
      <w:numFmt w:val="bullet"/>
      <w:lvlText w:val=""/>
      <w:lvlJc w:val="left"/>
      <w:pPr>
        <w:ind w:left="1440" w:hanging="360"/>
      </w:pPr>
      <w:rPr>
        <w:rFonts w:ascii="Symbol" w:hAnsi="Symbol"/>
      </w:rPr>
    </w:lvl>
    <w:lvl w:ilvl="4" w:tplc="2C2AD202">
      <w:start w:val="1"/>
      <w:numFmt w:val="bullet"/>
      <w:lvlText w:val=""/>
      <w:lvlJc w:val="left"/>
      <w:pPr>
        <w:ind w:left="1440" w:hanging="360"/>
      </w:pPr>
      <w:rPr>
        <w:rFonts w:ascii="Symbol" w:hAnsi="Symbol"/>
      </w:rPr>
    </w:lvl>
    <w:lvl w:ilvl="5" w:tplc="2F74D070">
      <w:start w:val="1"/>
      <w:numFmt w:val="bullet"/>
      <w:lvlText w:val=""/>
      <w:lvlJc w:val="left"/>
      <w:pPr>
        <w:ind w:left="1440" w:hanging="360"/>
      </w:pPr>
      <w:rPr>
        <w:rFonts w:ascii="Symbol" w:hAnsi="Symbol"/>
      </w:rPr>
    </w:lvl>
    <w:lvl w:ilvl="6" w:tplc="1026CA40">
      <w:start w:val="1"/>
      <w:numFmt w:val="bullet"/>
      <w:lvlText w:val=""/>
      <w:lvlJc w:val="left"/>
      <w:pPr>
        <w:ind w:left="1440" w:hanging="360"/>
      </w:pPr>
      <w:rPr>
        <w:rFonts w:ascii="Symbol" w:hAnsi="Symbol"/>
      </w:rPr>
    </w:lvl>
    <w:lvl w:ilvl="7" w:tplc="6C50D710">
      <w:start w:val="1"/>
      <w:numFmt w:val="bullet"/>
      <w:lvlText w:val=""/>
      <w:lvlJc w:val="left"/>
      <w:pPr>
        <w:ind w:left="1440" w:hanging="360"/>
      </w:pPr>
      <w:rPr>
        <w:rFonts w:ascii="Symbol" w:hAnsi="Symbol"/>
      </w:rPr>
    </w:lvl>
    <w:lvl w:ilvl="8" w:tplc="3A0686A2">
      <w:start w:val="1"/>
      <w:numFmt w:val="bullet"/>
      <w:lvlText w:val=""/>
      <w:lvlJc w:val="left"/>
      <w:pPr>
        <w:ind w:left="1440" w:hanging="360"/>
      </w:pPr>
      <w:rPr>
        <w:rFonts w:ascii="Symbol" w:hAnsi="Symbol"/>
      </w:rPr>
    </w:lvl>
  </w:abstractNum>
  <w:abstractNum w:abstractNumId="19" w15:restartNumberingAfterBreak="0">
    <w:nsid w:val="55C47893"/>
    <w:multiLevelType w:val="hybridMultilevel"/>
    <w:tmpl w:val="BFF0DB6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76F0025"/>
    <w:multiLevelType w:val="multilevel"/>
    <w:tmpl w:val="B7549C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4E5797"/>
    <w:multiLevelType w:val="multilevel"/>
    <w:tmpl w:val="F3A6C0A2"/>
    <w:lvl w:ilvl="0">
      <w:start w:val="4"/>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i w:val="0"/>
        <w:color w:val="00000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2" w15:restartNumberingAfterBreak="0">
    <w:nsid w:val="5CF57DFE"/>
    <w:multiLevelType w:val="hybridMultilevel"/>
    <w:tmpl w:val="7464B1EA"/>
    <w:lvl w:ilvl="0" w:tplc="0986BB3A">
      <w:start w:val="1"/>
      <w:numFmt w:val="bullet"/>
      <w:lvlText w:val=""/>
      <w:lvlJc w:val="left"/>
      <w:pPr>
        <w:ind w:left="1440" w:hanging="360"/>
      </w:pPr>
      <w:rPr>
        <w:rFonts w:ascii="Symbol" w:hAnsi="Symbol"/>
      </w:rPr>
    </w:lvl>
    <w:lvl w:ilvl="1" w:tplc="38209EB8">
      <w:start w:val="1"/>
      <w:numFmt w:val="bullet"/>
      <w:lvlText w:val=""/>
      <w:lvlJc w:val="left"/>
      <w:pPr>
        <w:ind w:left="1440" w:hanging="360"/>
      </w:pPr>
      <w:rPr>
        <w:rFonts w:ascii="Symbol" w:hAnsi="Symbol"/>
      </w:rPr>
    </w:lvl>
    <w:lvl w:ilvl="2" w:tplc="747C51A4">
      <w:start w:val="1"/>
      <w:numFmt w:val="bullet"/>
      <w:lvlText w:val=""/>
      <w:lvlJc w:val="left"/>
      <w:pPr>
        <w:ind w:left="1440" w:hanging="360"/>
      </w:pPr>
      <w:rPr>
        <w:rFonts w:ascii="Symbol" w:hAnsi="Symbol"/>
      </w:rPr>
    </w:lvl>
    <w:lvl w:ilvl="3" w:tplc="5846D0AC">
      <w:start w:val="1"/>
      <w:numFmt w:val="bullet"/>
      <w:lvlText w:val=""/>
      <w:lvlJc w:val="left"/>
      <w:pPr>
        <w:ind w:left="1440" w:hanging="360"/>
      </w:pPr>
      <w:rPr>
        <w:rFonts w:ascii="Symbol" w:hAnsi="Symbol"/>
      </w:rPr>
    </w:lvl>
    <w:lvl w:ilvl="4" w:tplc="CF8268B4">
      <w:start w:val="1"/>
      <w:numFmt w:val="bullet"/>
      <w:lvlText w:val=""/>
      <w:lvlJc w:val="left"/>
      <w:pPr>
        <w:ind w:left="1440" w:hanging="360"/>
      </w:pPr>
      <w:rPr>
        <w:rFonts w:ascii="Symbol" w:hAnsi="Symbol"/>
      </w:rPr>
    </w:lvl>
    <w:lvl w:ilvl="5" w:tplc="61AC7006">
      <w:start w:val="1"/>
      <w:numFmt w:val="bullet"/>
      <w:lvlText w:val=""/>
      <w:lvlJc w:val="left"/>
      <w:pPr>
        <w:ind w:left="1440" w:hanging="360"/>
      </w:pPr>
      <w:rPr>
        <w:rFonts w:ascii="Symbol" w:hAnsi="Symbol"/>
      </w:rPr>
    </w:lvl>
    <w:lvl w:ilvl="6" w:tplc="06A89610">
      <w:start w:val="1"/>
      <w:numFmt w:val="bullet"/>
      <w:lvlText w:val=""/>
      <w:lvlJc w:val="left"/>
      <w:pPr>
        <w:ind w:left="1440" w:hanging="360"/>
      </w:pPr>
      <w:rPr>
        <w:rFonts w:ascii="Symbol" w:hAnsi="Symbol"/>
      </w:rPr>
    </w:lvl>
    <w:lvl w:ilvl="7" w:tplc="65DAE2F6">
      <w:start w:val="1"/>
      <w:numFmt w:val="bullet"/>
      <w:lvlText w:val=""/>
      <w:lvlJc w:val="left"/>
      <w:pPr>
        <w:ind w:left="1440" w:hanging="360"/>
      </w:pPr>
      <w:rPr>
        <w:rFonts w:ascii="Symbol" w:hAnsi="Symbol"/>
      </w:rPr>
    </w:lvl>
    <w:lvl w:ilvl="8" w:tplc="80FA9CBE">
      <w:start w:val="1"/>
      <w:numFmt w:val="bullet"/>
      <w:lvlText w:val=""/>
      <w:lvlJc w:val="left"/>
      <w:pPr>
        <w:ind w:left="1440" w:hanging="360"/>
      </w:pPr>
      <w:rPr>
        <w:rFonts w:ascii="Symbol" w:hAnsi="Symbol"/>
      </w:rPr>
    </w:lvl>
  </w:abstractNum>
  <w:abstractNum w:abstractNumId="23" w15:restartNumberingAfterBreak="0">
    <w:nsid w:val="621F19AA"/>
    <w:multiLevelType w:val="hybridMultilevel"/>
    <w:tmpl w:val="25942396"/>
    <w:lvl w:ilvl="0" w:tplc="AF6A0AFE">
      <w:start w:val="1"/>
      <w:numFmt w:val="decimal"/>
      <w:pStyle w:val="CommentText"/>
      <w:lvlText w:val="%1."/>
      <w:lvlJc w:val="left"/>
      <w:pPr>
        <w:ind w:left="720" w:hanging="360"/>
      </w:pPr>
    </w:lvl>
    <w:lvl w:ilvl="1" w:tplc="5ECE723A">
      <w:start w:val="1"/>
      <w:numFmt w:val="decimal"/>
      <w:lvlText w:val="%2."/>
      <w:lvlJc w:val="left"/>
      <w:pPr>
        <w:ind w:left="720" w:hanging="360"/>
      </w:pPr>
    </w:lvl>
    <w:lvl w:ilvl="2" w:tplc="B478E330">
      <w:start w:val="1"/>
      <w:numFmt w:val="decimal"/>
      <w:lvlText w:val="%3."/>
      <w:lvlJc w:val="left"/>
      <w:pPr>
        <w:ind w:left="720" w:hanging="360"/>
      </w:pPr>
    </w:lvl>
    <w:lvl w:ilvl="3" w:tplc="58D43D18">
      <w:start w:val="1"/>
      <w:numFmt w:val="decimal"/>
      <w:lvlText w:val="%4."/>
      <w:lvlJc w:val="left"/>
      <w:pPr>
        <w:ind w:left="720" w:hanging="360"/>
      </w:pPr>
    </w:lvl>
    <w:lvl w:ilvl="4" w:tplc="36A6EDEC">
      <w:start w:val="1"/>
      <w:numFmt w:val="decimal"/>
      <w:lvlText w:val="%5."/>
      <w:lvlJc w:val="left"/>
      <w:pPr>
        <w:ind w:left="720" w:hanging="360"/>
      </w:pPr>
    </w:lvl>
    <w:lvl w:ilvl="5" w:tplc="1F1CF91C">
      <w:start w:val="1"/>
      <w:numFmt w:val="decimal"/>
      <w:lvlText w:val="%6."/>
      <w:lvlJc w:val="left"/>
      <w:pPr>
        <w:ind w:left="720" w:hanging="360"/>
      </w:pPr>
    </w:lvl>
    <w:lvl w:ilvl="6" w:tplc="31EA69D4">
      <w:start w:val="1"/>
      <w:numFmt w:val="decimal"/>
      <w:lvlText w:val="%7."/>
      <w:lvlJc w:val="left"/>
      <w:pPr>
        <w:ind w:left="720" w:hanging="360"/>
      </w:pPr>
    </w:lvl>
    <w:lvl w:ilvl="7" w:tplc="89BEA364">
      <w:start w:val="1"/>
      <w:numFmt w:val="decimal"/>
      <w:lvlText w:val="%8."/>
      <w:lvlJc w:val="left"/>
      <w:pPr>
        <w:ind w:left="720" w:hanging="360"/>
      </w:pPr>
    </w:lvl>
    <w:lvl w:ilvl="8" w:tplc="A080C5FC">
      <w:start w:val="1"/>
      <w:numFmt w:val="decimal"/>
      <w:lvlText w:val="%9."/>
      <w:lvlJc w:val="left"/>
      <w:pPr>
        <w:ind w:left="720" w:hanging="360"/>
      </w:pPr>
    </w:lvl>
  </w:abstractNum>
  <w:abstractNum w:abstractNumId="24" w15:restartNumberingAfterBreak="0">
    <w:nsid w:val="65900DD8"/>
    <w:multiLevelType w:val="hybridMultilevel"/>
    <w:tmpl w:val="8102B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9010670"/>
    <w:multiLevelType w:val="multilevel"/>
    <w:tmpl w:val="D19CEC66"/>
    <w:lvl w:ilvl="0">
      <w:start w:val="1"/>
      <w:numFmt w:val="decimal"/>
      <w:lvlText w:val="%1"/>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6" w15:restartNumberingAfterBreak="0">
    <w:nsid w:val="6AFE61E9"/>
    <w:multiLevelType w:val="multilevel"/>
    <w:tmpl w:val="C84EF4F4"/>
    <w:lvl w:ilvl="0">
      <w:start w:val="1"/>
      <w:numFmt w:val="decimal"/>
      <w:pStyle w:val="Heading1"/>
      <w:lvlText w:val="%1."/>
      <w:lvlJc w:val="left"/>
      <w:pPr>
        <w:ind w:left="927" w:hanging="360"/>
      </w:pPr>
    </w:lvl>
    <w:lvl w:ilvl="1">
      <w:start w:val="1"/>
      <w:numFmt w:val="decimal"/>
      <w:pStyle w:val="Heading2"/>
      <w:lvlText w:val="%1.%2."/>
      <w:lvlJc w:val="left"/>
      <w:pPr>
        <w:ind w:left="1359" w:hanging="432"/>
      </w:pPr>
    </w:lvl>
    <w:lvl w:ilvl="2">
      <w:start w:val="1"/>
      <w:numFmt w:val="decimal"/>
      <w:pStyle w:val="Heading3"/>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7" w15:restartNumberingAfterBreak="0">
    <w:nsid w:val="6BB82F4D"/>
    <w:multiLevelType w:val="hybridMultilevel"/>
    <w:tmpl w:val="1CECE70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380A2C"/>
    <w:multiLevelType w:val="hybridMultilevel"/>
    <w:tmpl w:val="F3A48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5983636">
    <w:abstractNumId w:val="25"/>
  </w:num>
  <w:num w:numId="2" w16cid:durableId="1366832867">
    <w:abstractNumId w:val="24"/>
  </w:num>
  <w:num w:numId="3" w16cid:durableId="72313794">
    <w:abstractNumId w:val="2"/>
  </w:num>
  <w:num w:numId="4" w16cid:durableId="1748576061">
    <w:abstractNumId w:val="21"/>
  </w:num>
  <w:num w:numId="5" w16cid:durableId="809858460">
    <w:abstractNumId w:val="19"/>
  </w:num>
  <w:num w:numId="6" w16cid:durableId="1405832836">
    <w:abstractNumId w:val="0"/>
  </w:num>
  <w:num w:numId="7" w16cid:durableId="1658413254">
    <w:abstractNumId w:val="1"/>
  </w:num>
  <w:num w:numId="8" w16cid:durableId="231232228">
    <w:abstractNumId w:val="11"/>
  </w:num>
  <w:num w:numId="9" w16cid:durableId="1331563061">
    <w:abstractNumId w:val="7"/>
  </w:num>
  <w:num w:numId="10" w16cid:durableId="1915510744">
    <w:abstractNumId w:val="12"/>
  </w:num>
  <w:num w:numId="11" w16cid:durableId="1750535807">
    <w:abstractNumId w:val="15"/>
  </w:num>
  <w:num w:numId="12" w16cid:durableId="1634872751">
    <w:abstractNumId w:val="8"/>
  </w:num>
  <w:num w:numId="13" w16cid:durableId="1999918877">
    <w:abstractNumId w:val="20"/>
  </w:num>
  <w:num w:numId="14" w16cid:durableId="389504058">
    <w:abstractNumId w:val="26"/>
  </w:num>
  <w:num w:numId="15" w16cid:durableId="1161702668">
    <w:abstractNumId w:val="16"/>
  </w:num>
  <w:num w:numId="16" w16cid:durableId="64111612">
    <w:abstractNumId w:val="6"/>
  </w:num>
  <w:num w:numId="17" w16cid:durableId="452095655">
    <w:abstractNumId w:val="5"/>
  </w:num>
  <w:num w:numId="18" w16cid:durableId="133375187">
    <w:abstractNumId w:val="10"/>
  </w:num>
  <w:num w:numId="19" w16cid:durableId="793401016">
    <w:abstractNumId w:val="4"/>
  </w:num>
  <w:num w:numId="20" w16cid:durableId="2062317607">
    <w:abstractNumId w:val="28"/>
  </w:num>
  <w:num w:numId="21" w16cid:durableId="1791126500">
    <w:abstractNumId w:val="23"/>
  </w:num>
  <w:num w:numId="22" w16cid:durableId="1821725409">
    <w:abstractNumId w:val="17"/>
  </w:num>
  <w:num w:numId="23" w16cid:durableId="1170102321">
    <w:abstractNumId w:val="27"/>
  </w:num>
  <w:num w:numId="24" w16cid:durableId="2118910282">
    <w:abstractNumId w:val="9"/>
  </w:num>
  <w:num w:numId="25" w16cid:durableId="1204371217">
    <w:abstractNumId w:val="22"/>
  </w:num>
  <w:num w:numId="26" w16cid:durableId="2125534695">
    <w:abstractNumId w:val="3"/>
  </w:num>
  <w:num w:numId="27" w16cid:durableId="1066538559">
    <w:abstractNumId w:val="18"/>
  </w:num>
  <w:num w:numId="28" w16cid:durableId="1949047270">
    <w:abstractNumId w:val="14"/>
  </w:num>
  <w:num w:numId="29" w16cid:durableId="3099900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C"/>
    <w:rsid w:val="0000237C"/>
    <w:rsid w:val="000036F0"/>
    <w:rsid w:val="00004277"/>
    <w:rsid w:val="00004589"/>
    <w:rsid w:val="00006480"/>
    <w:rsid w:val="000079E2"/>
    <w:rsid w:val="000110DA"/>
    <w:rsid w:val="000120DF"/>
    <w:rsid w:val="00012497"/>
    <w:rsid w:val="00015A53"/>
    <w:rsid w:val="00016720"/>
    <w:rsid w:val="0001770C"/>
    <w:rsid w:val="00022335"/>
    <w:rsid w:val="0002430D"/>
    <w:rsid w:val="0002533B"/>
    <w:rsid w:val="00025E50"/>
    <w:rsid w:val="00026384"/>
    <w:rsid w:val="000264FE"/>
    <w:rsid w:val="000269FF"/>
    <w:rsid w:val="00027D0D"/>
    <w:rsid w:val="000302F8"/>
    <w:rsid w:val="000309AC"/>
    <w:rsid w:val="00032E1E"/>
    <w:rsid w:val="00033671"/>
    <w:rsid w:val="000349FA"/>
    <w:rsid w:val="0003518B"/>
    <w:rsid w:val="000379B9"/>
    <w:rsid w:val="00037B0D"/>
    <w:rsid w:val="000400EA"/>
    <w:rsid w:val="000405A4"/>
    <w:rsid w:val="00040EF4"/>
    <w:rsid w:val="00041BC8"/>
    <w:rsid w:val="00044906"/>
    <w:rsid w:val="000452D0"/>
    <w:rsid w:val="0004651D"/>
    <w:rsid w:val="00051498"/>
    <w:rsid w:val="00053BF7"/>
    <w:rsid w:val="000547B6"/>
    <w:rsid w:val="00055253"/>
    <w:rsid w:val="00055C1E"/>
    <w:rsid w:val="0005627F"/>
    <w:rsid w:val="0005747D"/>
    <w:rsid w:val="00062C86"/>
    <w:rsid w:val="00062FB9"/>
    <w:rsid w:val="000634A6"/>
    <w:rsid w:val="0006480B"/>
    <w:rsid w:val="000655C3"/>
    <w:rsid w:val="00066DFF"/>
    <w:rsid w:val="000712E3"/>
    <w:rsid w:val="00073733"/>
    <w:rsid w:val="0007626C"/>
    <w:rsid w:val="00077202"/>
    <w:rsid w:val="000815C3"/>
    <w:rsid w:val="0008259B"/>
    <w:rsid w:val="0008316B"/>
    <w:rsid w:val="00084D15"/>
    <w:rsid w:val="000873C5"/>
    <w:rsid w:val="00094645"/>
    <w:rsid w:val="000967A1"/>
    <w:rsid w:val="00096852"/>
    <w:rsid w:val="000971B5"/>
    <w:rsid w:val="000972F8"/>
    <w:rsid w:val="0009761E"/>
    <w:rsid w:val="000A125B"/>
    <w:rsid w:val="000A1E62"/>
    <w:rsid w:val="000A2BCF"/>
    <w:rsid w:val="000A3805"/>
    <w:rsid w:val="000A6422"/>
    <w:rsid w:val="000A7B4D"/>
    <w:rsid w:val="000B17B0"/>
    <w:rsid w:val="000B2EE1"/>
    <w:rsid w:val="000B4488"/>
    <w:rsid w:val="000B45BC"/>
    <w:rsid w:val="000C0281"/>
    <w:rsid w:val="000C1D95"/>
    <w:rsid w:val="000C2394"/>
    <w:rsid w:val="000C38AF"/>
    <w:rsid w:val="000C38EE"/>
    <w:rsid w:val="000D25C8"/>
    <w:rsid w:val="000D35CC"/>
    <w:rsid w:val="000D3D2D"/>
    <w:rsid w:val="000D723E"/>
    <w:rsid w:val="000D7F68"/>
    <w:rsid w:val="000E02F5"/>
    <w:rsid w:val="000E6F00"/>
    <w:rsid w:val="000E70F1"/>
    <w:rsid w:val="000E76F3"/>
    <w:rsid w:val="000F058B"/>
    <w:rsid w:val="000F0B26"/>
    <w:rsid w:val="000F0C53"/>
    <w:rsid w:val="000F249C"/>
    <w:rsid w:val="000F2C30"/>
    <w:rsid w:val="000F31E2"/>
    <w:rsid w:val="000F4464"/>
    <w:rsid w:val="000F5DD6"/>
    <w:rsid w:val="000F5E95"/>
    <w:rsid w:val="000F6F8E"/>
    <w:rsid w:val="000F75ED"/>
    <w:rsid w:val="001016F4"/>
    <w:rsid w:val="00101C29"/>
    <w:rsid w:val="00102EA3"/>
    <w:rsid w:val="001039F4"/>
    <w:rsid w:val="0010540F"/>
    <w:rsid w:val="00105906"/>
    <w:rsid w:val="00111F1C"/>
    <w:rsid w:val="00112E23"/>
    <w:rsid w:val="00112FB1"/>
    <w:rsid w:val="00114427"/>
    <w:rsid w:val="00114985"/>
    <w:rsid w:val="001156ED"/>
    <w:rsid w:val="00116E06"/>
    <w:rsid w:val="001173C6"/>
    <w:rsid w:val="00120A42"/>
    <w:rsid w:val="00120E8C"/>
    <w:rsid w:val="001220A9"/>
    <w:rsid w:val="00122591"/>
    <w:rsid w:val="00122651"/>
    <w:rsid w:val="00123B10"/>
    <w:rsid w:val="00123F8F"/>
    <w:rsid w:val="00125C5C"/>
    <w:rsid w:val="00125F40"/>
    <w:rsid w:val="001315EA"/>
    <w:rsid w:val="0013282D"/>
    <w:rsid w:val="00132DE0"/>
    <w:rsid w:val="00134AD2"/>
    <w:rsid w:val="00134CF0"/>
    <w:rsid w:val="00135588"/>
    <w:rsid w:val="00136A1F"/>
    <w:rsid w:val="00136FE9"/>
    <w:rsid w:val="00140F1A"/>
    <w:rsid w:val="001412FC"/>
    <w:rsid w:val="00141889"/>
    <w:rsid w:val="00141E57"/>
    <w:rsid w:val="00145B17"/>
    <w:rsid w:val="00147866"/>
    <w:rsid w:val="00150432"/>
    <w:rsid w:val="0015085A"/>
    <w:rsid w:val="00153EBD"/>
    <w:rsid w:val="00153F44"/>
    <w:rsid w:val="00155AA5"/>
    <w:rsid w:val="00156327"/>
    <w:rsid w:val="001568E4"/>
    <w:rsid w:val="00156E4C"/>
    <w:rsid w:val="001600F7"/>
    <w:rsid w:val="0016106A"/>
    <w:rsid w:val="001616AB"/>
    <w:rsid w:val="00165339"/>
    <w:rsid w:val="00167E5F"/>
    <w:rsid w:val="001717E6"/>
    <w:rsid w:val="00172D26"/>
    <w:rsid w:val="001741F3"/>
    <w:rsid w:val="00177B10"/>
    <w:rsid w:val="001803E6"/>
    <w:rsid w:val="00181422"/>
    <w:rsid w:val="001838CE"/>
    <w:rsid w:val="001848AC"/>
    <w:rsid w:val="00186F11"/>
    <w:rsid w:val="00187862"/>
    <w:rsid w:val="00190DBD"/>
    <w:rsid w:val="00195A95"/>
    <w:rsid w:val="00196B03"/>
    <w:rsid w:val="001A08F3"/>
    <w:rsid w:val="001A0FE5"/>
    <w:rsid w:val="001A34C9"/>
    <w:rsid w:val="001A3F71"/>
    <w:rsid w:val="001A4522"/>
    <w:rsid w:val="001A49E2"/>
    <w:rsid w:val="001A4C05"/>
    <w:rsid w:val="001A544D"/>
    <w:rsid w:val="001A6F1F"/>
    <w:rsid w:val="001A7161"/>
    <w:rsid w:val="001A7C6E"/>
    <w:rsid w:val="001B366E"/>
    <w:rsid w:val="001B4D2B"/>
    <w:rsid w:val="001B5CD9"/>
    <w:rsid w:val="001C215B"/>
    <w:rsid w:val="001C276A"/>
    <w:rsid w:val="001C37CA"/>
    <w:rsid w:val="001C5A83"/>
    <w:rsid w:val="001C5BA6"/>
    <w:rsid w:val="001C643B"/>
    <w:rsid w:val="001D015D"/>
    <w:rsid w:val="001D1E95"/>
    <w:rsid w:val="001D4050"/>
    <w:rsid w:val="001D42C0"/>
    <w:rsid w:val="001D585E"/>
    <w:rsid w:val="001D5E80"/>
    <w:rsid w:val="001D5FFA"/>
    <w:rsid w:val="001E129D"/>
    <w:rsid w:val="001E222A"/>
    <w:rsid w:val="001E2D5C"/>
    <w:rsid w:val="001E56D2"/>
    <w:rsid w:val="001F130B"/>
    <w:rsid w:val="001F2241"/>
    <w:rsid w:val="001F3DED"/>
    <w:rsid w:val="001F6208"/>
    <w:rsid w:val="002031BE"/>
    <w:rsid w:val="00206D74"/>
    <w:rsid w:val="00210433"/>
    <w:rsid w:val="0021088D"/>
    <w:rsid w:val="002111F6"/>
    <w:rsid w:val="002118F4"/>
    <w:rsid w:val="0021237D"/>
    <w:rsid w:val="00212EA3"/>
    <w:rsid w:val="00212EA7"/>
    <w:rsid w:val="0021300C"/>
    <w:rsid w:val="00213EF7"/>
    <w:rsid w:val="002233B1"/>
    <w:rsid w:val="0022355D"/>
    <w:rsid w:val="00223F19"/>
    <w:rsid w:val="0022428C"/>
    <w:rsid w:val="00226B90"/>
    <w:rsid w:val="00227BC2"/>
    <w:rsid w:val="00230417"/>
    <w:rsid w:val="002317D4"/>
    <w:rsid w:val="00232259"/>
    <w:rsid w:val="00232D6D"/>
    <w:rsid w:val="0023540D"/>
    <w:rsid w:val="00235B2B"/>
    <w:rsid w:val="00235C77"/>
    <w:rsid w:val="002365A7"/>
    <w:rsid w:val="002409B7"/>
    <w:rsid w:val="00242397"/>
    <w:rsid w:val="00244088"/>
    <w:rsid w:val="00244D6E"/>
    <w:rsid w:val="002457A8"/>
    <w:rsid w:val="00245A18"/>
    <w:rsid w:val="002461EA"/>
    <w:rsid w:val="00246434"/>
    <w:rsid w:val="00251AEF"/>
    <w:rsid w:val="00251B05"/>
    <w:rsid w:val="002526C7"/>
    <w:rsid w:val="00252F27"/>
    <w:rsid w:val="00253590"/>
    <w:rsid w:val="00253A34"/>
    <w:rsid w:val="002547CD"/>
    <w:rsid w:val="00254AFF"/>
    <w:rsid w:val="00262CC3"/>
    <w:rsid w:val="002665A0"/>
    <w:rsid w:val="00266D49"/>
    <w:rsid w:val="00271259"/>
    <w:rsid w:val="00273655"/>
    <w:rsid w:val="002755B5"/>
    <w:rsid w:val="00275BA5"/>
    <w:rsid w:val="002769CD"/>
    <w:rsid w:val="00277232"/>
    <w:rsid w:val="00277528"/>
    <w:rsid w:val="0028009E"/>
    <w:rsid w:val="0028156C"/>
    <w:rsid w:val="00282408"/>
    <w:rsid w:val="00282FCB"/>
    <w:rsid w:val="002844F5"/>
    <w:rsid w:val="00286CD3"/>
    <w:rsid w:val="002904E5"/>
    <w:rsid w:val="002920EF"/>
    <w:rsid w:val="00292B1C"/>
    <w:rsid w:val="00297177"/>
    <w:rsid w:val="002A1498"/>
    <w:rsid w:val="002A5961"/>
    <w:rsid w:val="002A5B2B"/>
    <w:rsid w:val="002A6010"/>
    <w:rsid w:val="002A7D37"/>
    <w:rsid w:val="002B0F37"/>
    <w:rsid w:val="002B1E18"/>
    <w:rsid w:val="002B2F84"/>
    <w:rsid w:val="002B38F9"/>
    <w:rsid w:val="002B4615"/>
    <w:rsid w:val="002B4DF1"/>
    <w:rsid w:val="002B5A7F"/>
    <w:rsid w:val="002B621A"/>
    <w:rsid w:val="002B6A9A"/>
    <w:rsid w:val="002C225C"/>
    <w:rsid w:val="002C24D5"/>
    <w:rsid w:val="002C3E62"/>
    <w:rsid w:val="002C5730"/>
    <w:rsid w:val="002C57BE"/>
    <w:rsid w:val="002C6578"/>
    <w:rsid w:val="002C6AB7"/>
    <w:rsid w:val="002D0388"/>
    <w:rsid w:val="002D1337"/>
    <w:rsid w:val="002D1BB8"/>
    <w:rsid w:val="002D2D69"/>
    <w:rsid w:val="002D4FD2"/>
    <w:rsid w:val="002D528C"/>
    <w:rsid w:val="002D5FF6"/>
    <w:rsid w:val="002E0EA9"/>
    <w:rsid w:val="002E428C"/>
    <w:rsid w:val="002E4C30"/>
    <w:rsid w:val="002F1078"/>
    <w:rsid w:val="002F309B"/>
    <w:rsid w:val="002F32D2"/>
    <w:rsid w:val="002F62B0"/>
    <w:rsid w:val="002F651F"/>
    <w:rsid w:val="003006D1"/>
    <w:rsid w:val="00301290"/>
    <w:rsid w:val="0030250B"/>
    <w:rsid w:val="00304134"/>
    <w:rsid w:val="00306296"/>
    <w:rsid w:val="0030740E"/>
    <w:rsid w:val="003078F8"/>
    <w:rsid w:val="00307CEE"/>
    <w:rsid w:val="00310E12"/>
    <w:rsid w:val="00310EFA"/>
    <w:rsid w:val="00311CB2"/>
    <w:rsid w:val="00314689"/>
    <w:rsid w:val="00314F12"/>
    <w:rsid w:val="003165DD"/>
    <w:rsid w:val="0031758A"/>
    <w:rsid w:val="00322B0E"/>
    <w:rsid w:val="00322BB8"/>
    <w:rsid w:val="0032682C"/>
    <w:rsid w:val="003309FE"/>
    <w:rsid w:val="00331016"/>
    <w:rsid w:val="003326BE"/>
    <w:rsid w:val="00332880"/>
    <w:rsid w:val="00332F9C"/>
    <w:rsid w:val="0033600B"/>
    <w:rsid w:val="00342058"/>
    <w:rsid w:val="003429A8"/>
    <w:rsid w:val="00344361"/>
    <w:rsid w:val="003445FE"/>
    <w:rsid w:val="003470DA"/>
    <w:rsid w:val="0034722B"/>
    <w:rsid w:val="00347D0C"/>
    <w:rsid w:val="00351EE5"/>
    <w:rsid w:val="00351FC0"/>
    <w:rsid w:val="00352A32"/>
    <w:rsid w:val="00352DDE"/>
    <w:rsid w:val="00354C6C"/>
    <w:rsid w:val="003566FF"/>
    <w:rsid w:val="0035694F"/>
    <w:rsid w:val="00360A4A"/>
    <w:rsid w:val="00360C25"/>
    <w:rsid w:val="003641BA"/>
    <w:rsid w:val="00365FF7"/>
    <w:rsid w:val="00366CB3"/>
    <w:rsid w:val="003675FA"/>
    <w:rsid w:val="003704D4"/>
    <w:rsid w:val="00372ADB"/>
    <w:rsid w:val="0037376A"/>
    <w:rsid w:val="00375BC4"/>
    <w:rsid w:val="00376935"/>
    <w:rsid w:val="00377508"/>
    <w:rsid w:val="00377862"/>
    <w:rsid w:val="00383816"/>
    <w:rsid w:val="00384F0D"/>
    <w:rsid w:val="00384FD5"/>
    <w:rsid w:val="00385355"/>
    <w:rsid w:val="003901FD"/>
    <w:rsid w:val="003926E2"/>
    <w:rsid w:val="00392D78"/>
    <w:rsid w:val="00392E7F"/>
    <w:rsid w:val="00394CA5"/>
    <w:rsid w:val="0039636E"/>
    <w:rsid w:val="00397FED"/>
    <w:rsid w:val="003A1653"/>
    <w:rsid w:val="003A4114"/>
    <w:rsid w:val="003A6E32"/>
    <w:rsid w:val="003A6E81"/>
    <w:rsid w:val="003B395D"/>
    <w:rsid w:val="003B5B90"/>
    <w:rsid w:val="003B7140"/>
    <w:rsid w:val="003C04C2"/>
    <w:rsid w:val="003C05A8"/>
    <w:rsid w:val="003C2EAD"/>
    <w:rsid w:val="003C3492"/>
    <w:rsid w:val="003C3DB0"/>
    <w:rsid w:val="003C4A7E"/>
    <w:rsid w:val="003C5FE0"/>
    <w:rsid w:val="003D3168"/>
    <w:rsid w:val="003D3DBE"/>
    <w:rsid w:val="003D5876"/>
    <w:rsid w:val="003D5B45"/>
    <w:rsid w:val="003D604C"/>
    <w:rsid w:val="003D7B68"/>
    <w:rsid w:val="003E1A6E"/>
    <w:rsid w:val="003E3364"/>
    <w:rsid w:val="003E3698"/>
    <w:rsid w:val="003E569A"/>
    <w:rsid w:val="003E7507"/>
    <w:rsid w:val="003F066C"/>
    <w:rsid w:val="003F4D6E"/>
    <w:rsid w:val="003F5117"/>
    <w:rsid w:val="003F6A78"/>
    <w:rsid w:val="00402EE3"/>
    <w:rsid w:val="004054BA"/>
    <w:rsid w:val="00405D25"/>
    <w:rsid w:val="0041103E"/>
    <w:rsid w:val="00414662"/>
    <w:rsid w:val="0041679F"/>
    <w:rsid w:val="00417065"/>
    <w:rsid w:val="004175F5"/>
    <w:rsid w:val="0042220E"/>
    <w:rsid w:val="00423565"/>
    <w:rsid w:val="00423B6C"/>
    <w:rsid w:val="00423F6E"/>
    <w:rsid w:val="004252FC"/>
    <w:rsid w:val="00426760"/>
    <w:rsid w:val="00426DFE"/>
    <w:rsid w:val="004272AE"/>
    <w:rsid w:val="004311BA"/>
    <w:rsid w:val="0043186B"/>
    <w:rsid w:val="0043309D"/>
    <w:rsid w:val="00436369"/>
    <w:rsid w:val="00440C10"/>
    <w:rsid w:val="00441859"/>
    <w:rsid w:val="0044222B"/>
    <w:rsid w:val="00442519"/>
    <w:rsid w:val="0044421E"/>
    <w:rsid w:val="004445D9"/>
    <w:rsid w:val="0044567F"/>
    <w:rsid w:val="00446464"/>
    <w:rsid w:val="00447675"/>
    <w:rsid w:val="004511B6"/>
    <w:rsid w:val="0045166B"/>
    <w:rsid w:val="0045232B"/>
    <w:rsid w:val="004569D5"/>
    <w:rsid w:val="00460365"/>
    <w:rsid w:val="00461078"/>
    <w:rsid w:val="00461477"/>
    <w:rsid w:val="00461EB2"/>
    <w:rsid w:val="004620A6"/>
    <w:rsid w:val="00462AE3"/>
    <w:rsid w:val="0046654E"/>
    <w:rsid w:val="00467DEF"/>
    <w:rsid w:val="0047251B"/>
    <w:rsid w:val="00473BE4"/>
    <w:rsid w:val="00476619"/>
    <w:rsid w:val="00476DDB"/>
    <w:rsid w:val="00481A8C"/>
    <w:rsid w:val="0048239B"/>
    <w:rsid w:val="00483D28"/>
    <w:rsid w:val="004842CD"/>
    <w:rsid w:val="004846CC"/>
    <w:rsid w:val="004862FC"/>
    <w:rsid w:val="00486B25"/>
    <w:rsid w:val="00487844"/>
    <w:rsid w:val="0049117D"/>
    <w:rsid w:val="00491D1D"/>
    <w:rsid w:val="0049223A"/>
    <w:rsid w:val="00492E60"/>
    <w:rsid w:val="00493CA7"/>
    <w:rsid w:val="00496B84"/>
    <w:rsid w:val="00497797"/>
    <w:rsid w:val="004A39A7"/>
    <w:rsid w:val="004A6BCF"/>
    <w:rsid w:val="004A7008"/>
    <w:rsid w:val="004B1478"/>
    <w:rsid w:val="004B253C"/>
    <w:rsid w:val="004B4ADD"/>
    <w:rsid w:val="004B55A2"/>
    <w:rsid w:val="004B6DE7"/>
    <w:rsid w:val="004C2850"/>
    <w:rsid w:val="004C3616"/>
    <w:rsid w:val="004C4222"/>
    <w:rsid w:val="004C4B12"/>
    <w:rsid w:val="004C5113"/>
    <w:rsid w:val="004C52EE"/>
    <w:rsid w:val="004C5432"/>
    <w:rsid w:val="004C6929"/>
    <w:rsid w:val="004C7186"/>
    <w:rsid w:val="004C7423"/>
    <w:rsid w:val="004D25A4"/>
    <w:rsid w:val="004D4AEC"/>
    <w:rsid w:val="004E009E"/>
    <w:rsid w:val="004E0598"/>
    <w:rsid w:val="004E20AB"/>
    <w:rsid w:val="004E2C5A"/>
    <w:rsid w:val="004E3302"/>
    <w:rsid w:val="004E382B"/>
    <w:rsid w:val="004E5055"/>
    <w:rsid w:val="004E57FF"/>
    <w:rsid w:val="004E6075"/>
    <w:rsid w:val="004E74AB"/>
    <w:rsid w:val="004F2694"/>
    <w:rsid w:val="004F3B02"/>
    <w:rsid w:val="004F4F85"/>
    <w:rsid w:val="004F5039"/>
    <w:rsid w:val="004F55C0"/>
    <w:rsid w:val="00501D37"/>
    <w:rsid w:val="00501DAE"/>
    <w:rsid w:val="00502CFB"/>
    <w:rsid w:val="0050396E"/>
    <w:rsid w:val="00505718"/>
    <w:rsid w:val="00505889"/>
    <w:rsid w:val="00512F65"/>
    <w:rsid w:val="00513930"/>
    <w:rsid w:val="0051503F"/>
    <w:rsid w:val="00515FFB"/>
    <w:rsid w:val="00523C35"/>
    <w:rsid w:val="005243D3"/>
    <w:rsid w:val="0052538B"/>
    <w:rsid w:val="005302F1"/>
    <w:rsid w:val="00533651"/>
    <w:rsid w:val="00533CB7"/>
    <w:rsid w:val="00534447"/>
    <w:rsid w:val="00535804"/>
    <w:rsid w:val="00535DC1"/>
    <w:rsid w:val="00536614"/>
    <w:rsid w:val="005403FF"/>
    <w:rsid w:val="005439DE"/>
    <w:rsid w:val="00544A1A"/>
    <w:rsid w:val="005451EB"/>
    <w:rsid w:val="00546418"/>
    <w:rsid w:val="00546528"/>
    <w:rsid w:val="005467D3"/>
    <w:rsid w:val="005507FE"/>
    <w:rsid w:val="00550E0F"/>
    <w:rsid w:val="00553B33"/>
    <w:rsid w:val="00553BFB"/>
    <w:rsid w:val="00556048"/>
    <w:rsid w:val="00556078"/>
    <w:rsid w:val="00556C05"/>
    <w:rsid w:val="00557EFF"/>
    <w:rsid w:val="00560253"/>
    <w:rsid w:val="0056177B"/>
    <w:rsid w:val="00561C53"/>
    <w:rsid w:val="00563D57"/>
    <w:rsid w:val="0056506B"/>
    <w:rsid w:val="00571240"/>
    <w:rsid w:val="00574636"/>
    <w:rsid w:val="00576344"/>
    <w:rsid w:val="0057686E"/>
    <w:rsid w:val="00576EBE"/>
    <w:rsid w:val="00586249"/>
    <w:rsid w:val="00587227"/>
    <w:rsid w:val="00587B5B"/>
    <w:rsid w:val="00587CE4"/>
    <w:rsid w:val="0059105D"/>
    <w:rsid w:val="00592E7E"/>
    <w:rsid w:val="00594146"/>
    <w:rsid w:val="00594EF1"/>
    <w:rsid w:val="0059527C"/>
    <w:rsid w:val="00595E37"/>
    <w:rsid w:val="005962AD"/>
    <w:rsid w:val="00597DB8"/>
    <w:rsid w:val="005A0750"/>
    <w:rsid w:val="005A3483"/>
    <w:rsid w:val="005A3F32"/>
    <w:rsid w:val="005A4719"/>
    <w:rsid w:val="005A5B15"/>
    <w:rsid w:val="005A5D8F"/>
    <w:rsid w:val="005B3D3D"/>
    <w:rsid w:val="005B5F43"/>
    <w:rsid w:val="005B6CE2"/>
    <w:rsid w:val="005B7235"/>
    <w:rsid w:val="005B7CD6"/>
    <w:rsid w:val="005C0983"/>
    <w:rsid w:val="005C520E"/>
    <w:rsid w:val="005C792A"/>
    <w:rsid w:val="005D0B6A"/>
    <w:rsid w:val="005D33B2"/>
    <w:rsid w:val="005D4548"/>
    <w:rsid w:val="005D744B"/>
    <w:rsid w:val="005D74B0"/>
    <w:rsid w:val="005E11D3"/>
    <w:rsid w:val="005E18AC"/>
    <w:rsid w:val="005E1B5F"/>
    <w:rsid w:val="005E2B8D"/>
    <w:rsid w:val="005E456F"/>
    <w:rsid w:val="005E515C"/>
    <w:rsid w:val="005E608C"/>
    <w:rsid w:val="005E7612"/>
    <w:rsid w:val="005F194D"/>
    <w:rsid w:val="005F522F"/>
    <w:rsid w:val="005F5B79"/>
    <w:rsid w:val="005F7989"/>
    <w:rsid w:val="00601293"/>
    <w:rsid w:val="00601FCB"/>
    <w:rsid w:val="0060300F"/>
    <w:rsid w:val="006043DD"/>
    <w:rsid w:val="006044DE"/>
    <w:rsid w:val="00610D7D"/>
    <w:rsid w:val="00613E90"/>
    <w:rsid w:val="006145B6"/>
    <w:rsid w:val="006208B6"/>
    <w:rsid w:val="00622696"/>
    <w:rsid w:val="00622AF4"/>
    <w:rsid w:val="00623104"/>
    <w:rsid w:val="0062313A"/>
    <w:rsid w:val="00626139"/>
    <w:rsid w:val="006318D5"/>
    <w:rsid w:val="006319B7"/>
    <w:rsid w:val="0063284C"/>
    <w:rsid w:val="006329D3"/>
    <w:rsid w:val="00633537"/>
    <w:rsid w:val="006350EF"/>
    <w:rsid w:val="00635664"/>
    <w:rsid w:val="00636F4B"/>
    <w:rsid w:val="00637CFC"/>
    <w:rsid w:val="00640F07"/>
    <w:rsid w:val="00643B11"/>
    <w:rsid w:val="00644567"/>
    <w:rsid w:val="00644E45"/>
    <w:rsid w:val="00647A30"/>
    <w:rsid w:val="00647FF0"/>
    <w:rsid w:val="0065028E"/>
    <w:rsid w:val="00651462"/>
    <w:rsid w:val="006514E8"/>
    <w:rsid w:val="00651E18"/>
    <w:rsid w:val="00654F20"/>
    <w:rsid w:val="00655596"/>
    <w:rsid w:val="0065764B"/>
    <w:rsid w:val="00657778"/>
    <w:rsid w:val="00664531"/>
    <w:rsid w:val="00664FEE"/>
    <w:rsid w:val="0067061D"/>
    <w:rsid w:val="00670CBE"/>
    <w:rsid w:val="00671CFD"/>
    <w:rsid w:val="00671EDD"/>
    <w:rsid w:val="0067464F"/>
    <w:rsid w:val="00676D4C"/>
    <w:rsid w:val="00677083"/>
    <w:rsid w:val="00677622"/>
    <w:rsid w:val="0068077C"/>
    <w:rsid w:val="006816EA"/>
    <w:rsid w:val="00682127"/>
    <w:rsid w:val="00682151"/>
    <w:rsid w:val="00684543"/>
    <w:rsid w:val="00684ACD"/>
    <w:rsid w:val="00690052"/>
    <w:rsid w:val="00690967"/>
    <w:rsid w:val="00690DDF"/>
    <w:rsid w:val="00692944"/>
    <w:rsid w:val="0069453A"/>
    <w:rsid w:val="00695B10"/>
    <w:rsid w:val="00696064"/>
    <w:rsid w:val="006971A5"/>
    <w:rsid w:val="006A1386"/>
    <w:rsid w:val="006A238D"/>
    <w:rsid w:val="006A2678"/>
    <w:rsid w:val="006A2E0E"/>
    <w:rsid w:val="006A4961"/>
    <w:rsid w:val="006A6684"/>
    <w:rsid w:val="006A78B4"/>
    <w:rsid w:val="006B0393"/>
    <w:rsid w:val="006B0427"/>
    <w:rsid w:val="006B058F"/>
    <w:rsid w:val="006B0E79"/>
    <w:rsid w:val="006B5784"/>
    <w:rsid w:val="006B6724"/>
    <w:rsid w:val="006B6E7D"/>
    <w:rsid w:val="006B6EED"/>
    <w:rsid w:val="006B7F09"/>
    <w:rsid w:val="006C6F13"/>
    <w:rsid w:val="006D05C3"/>
    <w:rsid w:val="006D2191"/>
    <w:rsid w:val="006D6AD4"/>
    <w:rsid w:val="006D6C13"/>
    <w:rsid w:val="006D6CDB"/>
    <w:rsid w:val="006E12F8"/>
    <w:rsid w:val="006E25D6"/>
    <w:rsid w:val="006E2D33"/>
    <w:rsid w:val="006E30B1"/>
    <w:rsid w:val="006E336D"/>
    <w:rsid w:val="006E3F5F"/>
    <w:rsid w:val="006E48C1"/>
    <w:rsid w:val="006E5327"/>
    <w:rsid w:val="006E54B3"/>
    <w:rsid w:val="006E571E"/>
    <w:rsid w:val="006E6008"/>
    <w:rsid w:val="006E641A"/>
    <w:rsid w:val="006F0F0A"/>
    <w:rsid w:val="006F0F63"/>
    <w:rsid w:val="006F616E"/>
    <w:rsid w:val="006F7826"/>
    <w:rsid w:val="007008E1"/>
    <w:rsid w:val="00701635"/>
    <w:rsid w:val="00701D1D"/>
    <w:rsid w:val="00701EEB"/>
    <w:rsid w:val="00702DB2"/>
    <w:rsid w:val="00706599"/>
    <w:rsid w:val="0070670C"/>
    <w:rsid w:val="00706EE8"/>
    <w:rsid w:val="007101CC"/>
    <w:rsid w:val="007110D7"/>
    <w:rsid w:val="00711C58"/>
    <w:rsid w:val="007129E7"/>
    <w:rsid w:val="00720702"/>
    <w:rsid w:val="00722B43"/>
    <w:rsid w:val="00722FCE"/>
    <w:rsid w:val="00723D8D"/>
    <w:rsid w:val="00725380"/>
    <w:rsid w:val="0073109F"/>
    <w:rsid w:val="007312B8"/>
    <w:rsid w:val="007333E2"/>
    <w:rsid w:val="00733E0A"/>
    <w:rsid w:val="0073497E"/>
    <w:rsid w:val="0073604F"/>
    <w:rsid w:val="00736C3B"/>
    <w:rsid w:val="0073704F"/>
    <w:rsid w:val="007377E2"/>
    <w:rsid w:val="007441CA"/>
    <w:rsid w:val="0074667E"/>
    <w:rsid w:val="0074684F"/>
    <w:rsid w:val="00747554"/>
    <w:rsid w:val="00755648"/>
    <w:rsid w:val="0075754F"/>
    <w:rsid w:val="00757C8A"/>
    <w:rsid w:val="00760517"/>
    <w:rsid w:val="00760E02"/>
    <w:rsid w:val="00771785"/>
    <w:rsid w:val="00773244"/>
    <w:rsid w:val="00774BD7"/>
    <w:rsid w:val="007760A7"/>
    <w:rsid w:val="00776803"/>
    <w:rsid w:val="007771D1"/>
    <w:rsid w:val="00780325"/>
    <w:rsid w:val="00782024"/>
    <w:rsid w:val="007823C7"/>
    <w:rsid w:val="00782D4A"/>
    <w:rsid w:val="00783CA4"/>
    <w:rsid w:val="00784C29"/>
    <w:rsid w:val="0079075E"/>
    <w:rsid w:val="007917A9"/>
    <w:rsid w:val="00792DAA"/>
    <w:rsid w:val="00793457"/>
    <w:rsid w:val="0079558D"/>
    <w:rsid w:val="007957CA"/>
    <w:rsid w:val="007963B7"/>
    <w:rsid w:val="00796ADA"/>
    <w:rsid w:val="007972F8"/>
    <w:rsid w:val="007A0E49"/>
    <w:rsid w:val="007A1962"/>
    <w:rsid w:val="007A2909"/>
    <w:rsid w:val="007A3666"/>
    <w:rsid w:val="007A40AB"/>
    <w:rsid w:val="007A4277"/>
    <w:rsid w:val="007A5B4D"/>
    <w:rsid w:val="007A69D8"/>
    <w:rsid w:val="007B0B80"/>
    <w:rsid w:val="007B1F93"/>
    <w:rsid w:val="007B30BF"/>
    <w:rsid w:val="007B5B9C"/>
    <w:rsid w:val="007B6CF9"/>
    <w:rsid w:val="007B703F"/>
    <w:rsid w:val="007B7222"/>
    <w:rsid w:val="007C03BE"/>
    <w:rsid w:val="007C0D62"/>
    <w:rsid w:val="007C23DF"/>
    <w:rsid w:val="007C77EA"/>
    <w:rsid w:val="007C7BF6"/>
    <w:rsid w:val="007D089E"/>
    <w:rsid w:val="007D0B53"/>
    <w:rsid w:val="007D4804"/>
    <w:rsid w:val="007D60B7"/>
    <w:rsid w:val="007D70B0"/>
    <w:rsid w:val="007E1408"/>
    <w:rsid w:val="007E1619"/>
    <w:rsid w:val="007E1A2B"/>
    <w:rsid w:val="007E1ADB"/>
    <w:rsid w:val="007E290A"/>
    <w:rsid w:val="007E3255"/>
    <w:rsid w:val="007E3A1F"/>
    <w:rsid w:val="007E3CE9"/>
    <w:rsid w:val="007E6B46"/>
    <w:rsid w:val="007F5B83"/>
    <w:rsid w:val="007F6EF8"/>
    <w:rsid w:val="007F7182"/>
    <w:rsid w:val="00800CBA"/>
    <w:rsid w:val="008036A9"/>
    <w:rsid w:val="00804667"/>
    <w:rsid w:val="00806690"/>
    <w:rsid w:val="00806B15"/>
    <w:rsid w:val="00806DCF"/>
    <w:rsid w:val="008072FE"/>
    <w:rsid w:val="0081005E"/>
    <w:rsid w:val="00810B5F"/>
    <w:rsid w:val="00810EC6"/>
    <w:rsid w:val="008115F3"/>
    <w:rsid w:val="008123E4"/>
    <w:rsid w:val="00814C24"/>
    <w:rsid w:val="00815133"/>
    <w:rsid w:val="00815B20"/>
    <w:rsid w:val="00816530"/>
    <w:rsid w:val="00821646"/>
    <w:rsid w:val="008239E9"/>
    <w:rsid w:val="00824C01"/>
    <w:rsid w:val="00825232"/>
    <w:rsid w:val="00826914"/>
    <w:rsid w:val="00830652"/>
    <w:rsid w:val="00831922"/>
    <w:rsid w:val="00833BB5"/>
    <w:rsid w:val="00836659"/>
    <w:rsid w:val="008373E4"/>
    <w:rsid w:val="00837644"/>
    <w:rsid w:val="008376ED"/>
    <w:rsid w:val="0084038C"/>
    <w:rsid w:val="008418EC"/>
    <w:rsid w:val="00841C0D"/>
    <w:rsid w:val="008426E5"/>
    <w:rsid w:val="00845F7A"/>
    <w:rsid w:val="00847A51"/>
    <w:rsid w:val="00850686"/>
    <w:rsid w:val="00850FDD"/>
    <w:rsid w:val="00852DE0"/>
    <w:rsid w:val="00856A44"/>
    <w:rsid w:val="00857223"/>
    <w:rsid w:val="00861061"/>
    <w:rsid w:val="0086376D"/>
    <w:rsid w:val="008637CF"/>
    <w:rsid w:val="00863950"/>
    <w:rsid w:val="0086588C"/>
    <w:rsid w:val="008708DC"/>
    <w:rsid w:val="008718A0"/>
    <w:rsid w:val="008725F1"/>
    <w:rsid w:val="00872EAD"/>
    <w:rsid w:val="008757D4"/>
    <w:rsid w:val="00875993"/>
    <w:rsid w:val="00876B58"/>
    <w:rsid w:val="00877259"/>
    <w:rsid w:val="008778F4"/>
    <w:rsid w:val="00881B90"/>
    <w:rsid w:val="008824DB"/>
    <w:rsid w:val="00883254"/>
    <w:rsid w:val="00883C88"/>
    <w:rsid w:val="00887A63"/>
    <w:rsid w:val="0089100C"/>
    <w:rsid w:val="00892618"/>
    <w:rsid w:val="008928E7"/>
    <w:rsid w:val="008949ED"/>
    <w:rsid w:val="008973A5"/>
    <w:rsid w:val="00897708"/>
    <w:rsid w:val="008A13EE"/>
    <w:rsid w:val="008A18AF"/>
    <w:rsid w:val="008A2128"/>
    <w:rsid w:val="008A23B2"/>
    <w:rsid w:val="008A5363"/>
    <w:rsid w:val="008A79C8"/>
    <w:rsid w:val="008B5065"/>
    <w:rsid w:val="008C32B1"/>
    <w:rsid w:val="008C37C3"/>
    <w:rsid w:val="008C3A89"/>
    <w:rsid w:val="008C4573"/>
    <w:rsid w:val="008C59A5"/>
    <w:rsid w:val="008C603F"/>
    <w:rsid w:val="008C62FF"/>
    <w:rsid w:val="008C67F3"/>
    <w:rsid w:val="008D02E6"/>
    <w:rsid w:val="008D294D"/>
    <w:rsid w:val="008D5C9D"/>
    <w:rsid w:val="008D7B40"/>
    <w:rsid w:val="008E0131"/>
    <w:rsid w:val="008E06D1"/>
    <w:rsid w:val="008E54C9"/>
    <w:rsid w:val="008E5549"/>
    <w:rsid w:val="008E7446"/>
    <w:rsid w:val="008E7833"/>
    <w:rsid w:val="008F0A2C"/>
    <w:rsid w:val="008F6BED"/>
    <w:rsid w:val="0090084C"/>
    <w:rsid w:val="0090095A"/>
    <w:rsid w:val="0090119E"/>
    <w:rsid w:val="009029E9"/>
    <w:rsid w:val="00903E97"/>
    <w:rsid w:val="00904CD3"/>
    <w:rsid w:val="00907857"/>
    <w:rsid w:val="00912BE4"/>
    <w:rsid w:val="00913CE0"/>
    <w:rsid w:val="00916925"/>
    <w:rsid w:val="009172C0"/>
    <w:rsid w:val="00921E6A"/>
    <w:rsid w:val="009221E5"/>
    <w:rsid w:val="009264AF"/>
    <w:rsid w:val="00927892"/>
    <w:rsid w:val="00930C19"/>
    <w:rsid w:val="00932AD6"/>
    <w:rsid w:val="00933CB5"/>
    <w:rsid w:val="009357E0"/>
    <w:rsid w:val="00937AB7"/>
    <w:rsid w:val="00937CDF"/>
    <w:rsid w:val="00937F41"/>
    <w:rsid w:val="00940EF1"/>
    <w:rsid w:val="00941F94"/>
    <w:rsid w:val="009440E7"/>
    <w:rsid w:val="009458B4"/>
    <w:rsid w:val="00945B25"/>
    <w:rsid w:val="009462F9"/>
    <w:rsid w:val="009512E0"/>
    <w:rsid w:val="009514B0"/>
    <w:rsid w:val="00951FF7"/>
    <w:rsid w:val="00952A4F"/>
    <w:rsid w:val="009560B2"/>
    <w:rsid w:val="009606CB"/>
    <w:rsid w:val="0096332E"/>
    <w:rsid w:val="009639B4"/>
    <w:rsid w:val="00963EE4"/>
    <w:rsid w:val="00964AB6"/>
    <w:rsid w:val="00970744"/>
    <w:rsid w:val="00970FAB"/>
    <w:rsid w:val="009718BB"/>
    <w:rsid w:val="00973BF9"/>
    <w:rsid w:val="0097575E"/>
    <w:rsid w:val="009806E1"/>
    <w:rsid w:val="00981DD5"/>
    <w:rsid w:val="0098262B"/>
    <w:rsid w:val="00987442"/>
    <w:rsid w:val="00987EB3"/>
    <w:rsid w:val="0099000C"/>
    <w:rsid w:val="009909B8"/>
    <w:rsid w:val="00990CDE"/>
    <w:rsid w:val="00992F2A"/>
    <w:rsid w:val="009936DE"/>
    <w:rsid w:val="009954B5"/>
    <w:rsid w:val="009973BF"/>
    <w:rsid w:val="00997EB6"/>
    <w:rsid w:val="009A081A"/>
    <w:rsid w:val="009A1989"/>
    <w:rsid w:val="009A19D3"/>
    <w:rsid w:val="009A2924"/>
    <w:rsid w:val="009A3ABA"/>
    <w:rsid w:val="009A67EA"/>
    <w:rsid w:val="009A6BFA"/>
    <w:rsid w:val="009A78B6"/>
    <w:rsid w:val="009A7D19"/>
    <w:rsid w:val="009B11B7"/>
    <w:rsid w:val="009B789C"/>
    <w:rsid w:val="009C3348"/>
    <w:rsid w:val="009C4B91"/>
    <w:rsid w:val="009D0894"/>
    <w:rsid w:val="009D1F72"/>
    <w:rsid w:val="009D32E2"/>
    <w:rsid w:val="009D50A3"/>
    <w:rsid w:val="009D545D"/>
    <w:rsid w:val="009D5FDF"/>
    <w:rsid w:val="009D6106"/>
    <w:rsid w:val="009E16DC"/>
    <w:rsid w:val="009E18CA"/>
    <w:rsid w:val="009F0AE4"/>
    <w:rsid w:val="009F29F0"/>
    <w:rsid w:val="009F36FC"/>
    <w:rsid w:val="009F4499"/>
    <w:rsid w:val="009F4E5D"/>
    <w:rsid w:val="00A03BC3"/>
    <w:rsid w:val="00A051B0"/>
    <w:rsid w:val="00A071F8"/>
    <w:rsid w:val="00A11B3B"/>
    <w:rsid w:val="00A16F3F"/>
    <w:rsid w:val="00A235D9"/>
    <w:rsid w:val="00A23BD3"/>
    <w:rsid w:val="00A252AE"/>
    <w:rsid w:val="00A3411D"/>
    <w:rsid w:val="00A35F67"/>
    <w:rsid w:val="00A369BD"/>
    <w:rsid w:val="00A37D1C"/>
    <w:rsid w:val="00A411C9"/>
    <w:rsid w:val="00A412AD"/>
    <w:rsid w:val="00A45765"/>
    <w:rsid w:val="00A466A4"/>
    <w:rsid w:val="00A50F9B"/>
    <w:rsid w:val="00A51E47"/>
    <w:rsid w:val="00A52636"/>
    <w:rsid w:val="00A53A15"/>
    <w:rsid w:val="00A559A3"/>
    <w:rsid w:val="00A5625D"/>
    <w:rsid w:val="00A60CA6"/>
    <w:rsid w:val="00A61672"/>
    <w:rsid w:val="00A6205E"/>
    <w:rsid w:val="00A64C67"/>
    <w:rsid w:val="00A6547B"/>
    <w:rsid w:val="00A70143"/>
    <w:rsid w:val="00A70A18"/>
    <w:rsid w:val="00A7126A"/>
    <w:rsid w:val="00A7156F"/>
    <w:rsid w:val="00A7199E"/>
    <w:rsid w:val="00A741A5"/>
    <w:rsid w:val="00A77F1D"/>
    <w:rsid w:val="00A82731"/>
    <w:rsid w:val="00A83249"/>
    <w:rsid w:val="00A8509A"/>
    <w:rsid w:val="00A867D1"/>
    <w:rsid w:val="00A86D6F"/>
    <w:rsid w:val="00A876C9"/>
    <w:rsid w:val="00A91955"/>
    <w:rsid w:val="00A922FD"/>
    <w:rsid w:val="00A925DD"/>
    <w:rsid w:val="00A92DCB"/>
    <w:rsid w:val="00A9327C"/>
    <w:rsid w:val="00A935E8"/>
    <w:rsid w:val="00A94018"/>
    <w:rsid w:val="00A94A73"/>
    <w:rsid w:val="00A96CEE"/>
    <w:rsid w:val="00A97024"/>
    <w:rsid w:val="00A9745C"/>
    <w:rsid w:val="00A97941"/>
    <w:rsid w:val="00AA0A9A"/>
    <w:rsid w:val="00AA1332"/>
    <w:rsid w:val="00AA2152"/>
    <w:rsid w:val="00AA3612"/>
    <w:rsid w:val="00AA3BEC"/>
    <w:rsid w:val="00AA6BE7"/>
    <w:rsid w:val="00AB2AFD"/>
    <w:rsid w:val="00AB3F24"/>
    <w:rsid w:val="00AB688F"/>
    <w:rsid w:val="00AB6FDB"/>
    <w:rsid w:val="00AC2830"/>
    <w:rsid w:val="00AC4DF6"/>
    <w:rsid w:val="00AC57CF"/>
    <w:rsid w:val="00AC613F"/>
    <w:rsid w:val="00AC63E3"/>
    <w:rsid w:val="00AC6DA8"/>
    <w:rsid w:val="00AC77BD"/>
    <w:rsid w:val="00AD0B9C"/>
    <w:rsid w:val="00AD242C"/>
    <w:rsid w:val="00AD276A"/>
    <w:rsid w:val="00AD36D6"/>
    <w:rsid w:val="00AD43BC"/>
    <w:rsid w:val="00AD646B"/>
    <w:rsid w:val="00AD6D84"/>
    <w:rsid w:val="00AD7A65"/>
    <w:rsid w:val="00AE0C97"/>
    <w:rsid w:val="00AE14B9"/>
    <w:rsid w:val="00AE17D9"/>
    <w:rsid w:val="00AE46E7"/>
    <w:rsid w:val="00AE6101"/>
    <w:rsid w:val="00AF1EF4"/>
    <w:rsid w:val="00AF32A7"/>
    <w:rsid w:val="00AF7684"/>
    <w:rsid w:val="00B02125"/>
    <w:rsid w:val="00B02BBE"/>
    <w:rsid w:val="00B02E75"/>
    <w:rsid w:val="00B03F69"/>
    <w:rsid w:val="00B05A06"/>
    <w:rsid w:val="00B05F1A"/>
    <w:rsid w:val="00B06B94"/>
    <w:rsid w:val="00B06D08"/>
    <w:rsid w:val="00B152F1"/>
    <w:rsid w:val="00B15B55"/>
    <w:rsid w:val="00B15DC6"/>
    <w:rsid w:val="00B206CD"/>
    <w:rsid w:val="00B20C0C"/>
    <w:rsid w:val="00B2332C"/>
    <w:rsid w:val="00B243B2"/>
    <w:rsid w:val="00B276EB"/>
    <w:rsid w:val="00B30B34"/>
    <w:rsid w:val="00B30C85"/>
    <w:rsid w:val="00B3236D"/>
    <w:rsid w:val="00B34476"/>
    <w:rsid w:val="00B45F70"/>
    <w:rsid w:val="00B50164"/>
    <w:rsid w:val="00B502F4"/>
    <w:rsid w:val="00B5049A"/>
    <w:rsid w:val="00B527FB"/>
    <w:rsid w:val="00B530B4"/>
    <w:rsid w:val="00B533A8"/>
    <w:rsid w:val="00B60E3B"/>
    <w:rsid w:val="00B61348"/>
    <w:rsid w:val="00B61E76"/>
    <w:rsid w:val="00B63AA0"/>
    <w:rsid w:val="00B6444B"/>
    <w:rsid w:val="00B644DA"/>
    <w:rsid w:val="00B657B9"/>
    <w:rsid w:val="00B65BC4"/>
    <w:rsid w:val="00B672FB"/>
    <w:rsid w:val="00B677AA"/>
    <w:rsid w:val="00B67BC4"/>
    <w:rsid w:val="00B67DE3"/>
    <w:rsid w:val="00B700FA"/>
    <w:rsid w:val="00B714B5"/>
    <w:rsid w:val="00B72624"/>
    <w:rsid w:val="00B737A6"/>
    <w:rsid w:val="00B73889"/>
    <w:rsid w:val="00B73C6E"/>
    <w:rsid w:val="00B760BE"/>
    <w:rsid w:val="00B763B8"/>
    <w:rsid w:val="00B826A7"/>
    <w:rsid w:val="00B8273B"/>
    <w:rsid w:val="00B841EA"/>
    <w:rsid w:val="00B843BB"/>
    <w:rsid w:val="00B85477"/>
    <w:rsid w:val="00B865BE"/>
    <w:rsid w:val="00B868C9"/>
    <w:rsid w:val="00B93B3B"/>
    <w:rsid w:val="00B94EA2"/>
    <w:rsid w:val="00B966FD"/>
    <w:rsid w:val="00B96982"/>
    <w:rsid w:val="00B96B11"/>
    <w:rsid w:val="00B96D56"/>
    <w:rsid w:val="00B97992"/>
    <w:rsid w:val="00BA1AF5"/>
    <w:rsid w:val="00BA2544"/>
    <w:rsid w:val="00BA28F5"/>
    <w:rsid w:val="00BA2C19"/>
    <w:rsid w:val="00BA5228"/>
    <w:rsid w:val="00BA5D1F"/>
    <w:rsid w:val="00BA5E49"/>
    <w:rsid w:val="00BA5F2D"/>
    <w:rsid w:val="00BB1576"/>
    <w:rsid w:val="00BB391A"/>
    <w:rsid w:val="00BB56C2"/>
    <w:rsid w:val="00BB64B9"/>
    <w:rsid w:val="00BC29EB"/>
    <w:rsid w:val="00BC37C2"/>
    <w:rsid w:val="00BC48BC"/>
    <w:rsid w:val="00BC57A8"/>
    <w:rsid w:val="00BC733E"/>
    <w:rsid w:val="00BD015D"/>
    <w:rsid w:val="00BD287B"/>
    <w:rsid w:val="00BD608C"/>
    <w:rsid w:val="00BD6158"/>
    <w:rsid w:val="00BD679B"/>
    <w:rsid w:val="00BD6D2F"/>
    <w:rsid w:val="00BD7891"/>
    <w:rsid w:val="00BE0574"/>
    <w:rsid w:val="00BE0CFE"/>
    <w:rsid w:val="00BE16E3"/>
    <w:rsid w:val="00BE361F"/>
    <w:rsid w:val="00BE3A48"/>
    <w:rsid w:val="00BE41C3"/>
    <w:rsid w:val="00BE42A5"/>
    <w:rsid w:val="00BE43A4"/>
    <w:rsid w:val="00BE4BA8"/>
    <w:rsid w:val="00BE5092"/>
    <w:rsid w:val="00BE7FD0"/>
    <w:rsid w:val="00BF111E"/>
    <w:rsid w:val="00BF4672"/>
    <w:rsid w:val="00BF6A88"/>
    <w:rsid w:val="00BF7F0A"/>
    <w:rsid w:val="00C0001E"/>
    <w:rsid w:val="00C003EB"/>
    <w:rsid w:val="00C013DE"/>
    <w:rsid w:val="00C01877"/>
    <w:rsid w:val="00C021FB"/>
    <w:rsid w:val="00C050B9"/>
    <w:rsid w:val="00C06874"/>
    <w:rsid w:val="00C06F33"/>
    <w:rsid w:val="00C07A52"/>
    <w:rsid w:val="00C1399C"/>
    <w:rsid w:val="00C14388"/>
    <w:rsid w:val="00C15DEF"/>
    <w:rsid w:val="00C22F01"/>
    <w:rsid w:val="00C24A7C"/>
    <w:rsid w:val="00C271D3"/>
    <w:rsid w:val="00C271DE"/>
    <w:rsid w:val="00C30445"/>
    <w:rsid w:val="00C30C53"/>
    <w:rsid w:val="00C31DEE"/>
    <w:rsid w:val="00C31F3B"/>
    <w:rsid w:val="00C3379A"/>
    <w:rsid w:val="00C337B3"/>
    <w:rsid w:val="00C33C99"/>
    <w:rsid w:val="00C33F76"/>
    <w:rsid w:val="00C34BA2"/>
    <w:rsid w:val="00C35D88"/>
    <w:rsid w:val="00C40952"/>
    <w:rsid w:val="00C4429C"/>
    <w:rsid w:val="00C44E89"/>
    <w:rsid w:val="00C46E26"/>
    <w:rsid w:val="00C473C3"/>
    <w:rsid w:val="00C5281D"/>
    <w:rsid w:val="00C5352B"/>
    <w:rsid w:val="00C54131"/>
    <w:rsid w:val="00C556E7"/>
    <w:rsid w:val="00C55862"/>
    <w:rsid w:val="00C55947"/>
    <w:rsid w:val="00C566DA"/>
    <w:rsid w:val="00C56AE2"/>
    <w:rsid w:val="00C65222"/>
    <w:rsid w:val="00C66256"/>
    <w:rsid w:val="00C66983"/>
    <w:rsid w:val="00C67D0D"/>
    <w:rsid w:val="00C7027E"/>
    <w:rsid w:val="00C7280C"/>
    <w:rsid w:val="00C76B32"/>
    <w:rsid w:val="00C83EF5"/>
    <w:rsid w:val="00C84E3E"/>
    <w:rsid w:val="00C858D9"/>
    <w:rsid w:val="00C86ADB"/>
    <w:rsid w:val="00C87505"/>
    <w:rsid w:val="00C908FB"/>
    <w:rsid w:val="00C9339C"/>
    <w:rsid w:val="00C94090"/>
    <w:rsid w:val="00C942A6"/>
    <w:rsid w:val="00C97938"/>
    <w:rsid w:val="00C97B20"/>
    <w:rsid w:val="00CA117F"/>
    <w:rsid w:val="00CA167A"/>
    <w:rsid w:val="00CA1AEF"/>
    <w:rsid w:val="00CA3DD3"/>
    <w:rsid w:val="00CA41F1"/>
    <w:rsid w:val="00CA45B9"/>
    <w:rsid w:val="00CA70EF"/>
    <w:rsid w:val="00CA7EB0"/>
    <w:rsid w:val="00CB2383"/>
    <w:rsid w:val="00CB3F22"/>
    <w:rsid w:val="00CB65F4"/>
    <w:rsid w:val="00CC0089"/>
    <w:rsid w:val="00CC02E8"/>
    <w:rsid w:val="00CC038F"/>
    <w:rsid w:val="00CC1691"/>
    <w:rsid w:val="00CC18ED"/>
    <w:rsid w:val="00CC2326"/>
    <w:rsid w:val="00CC5897"/>
    <w:rsid w:val="00CC7955"/>
    <w:rsid w:val="00CD147F"/>
    <w:rsid w:val="00CD2BE6"/>
    <w:rsid w:val="00CD476D"/>
    <w:rsid w:val="00CD4BC0"/>
    <w:rsid w:val="00CD4C45"/>
    <w:rsid w:val="00CD50DD"/>
    <w:rsid w:val="00CD6B77"/>
    <w:rsid w:val="00CD7B2E"/>
    <w:rsid w:val="00CD7C99"/>
    <w:rsid w:val="00CE0B40"/>
    <w:rsid w:val="00CE13DC"/>
    <w:rsid w:val="00CE3412"/>
    <w:rsid w:val="00CE359E"/>
    <w:rsid w:val="00CE6306"/>
    <w:rsid w:val="00CE64DC"/>
    <w:rsid w:val="00CE6936"/>
    <w:rsid w:val="00CE6CFD"/>
    <w:rsid w:val="00CF3536"/>
    <w:rsid w:val="00CF37D6"/>
    <w:rsid w:val="00CF41F5"/>
    <w:rsid w:val="00CF4503"/>
    <w:rsid w:val="00CF6652"/>
    <w:rsid w:val="00CF6F10"/>
    <w:rsid w:val="00CF762D"/>
    <w:rsid w:val="00D00FFF"/>
    <w:rsid w:val="00D05023"/>
    <w:rsid w:val="00D055A2"/>
    <w:rsid w:val="00D15296"/>
    <w:rsid w:val="00D164EF"/>
    <w:rsid w:val="00D22FF7"/>
    <w:rsid w:val="00D233D2"/>
    <w:rsid w:val="00D242C3"/>
    <w:rsid w:val="00D2641A"/>
    <w:rsid w:val="00D27CCE"/>
    <w:rsid w:val="00D31164"/>
    <w:rsid w:val="00D33E9E"/>
    <w:rsid w:val="00D34572"/>
    <w:rsid w:val="00D379A6"/>
    <w:rsid w:val="00D40476"/>
    <w:rsid w:val="00D41913"/>
    <w:rsid w:val="00D42D65"/>
    <w:rsid w:val="00D43FEE"/>
    <w:rsid w:val="00D44042"/>
    <w:rsid w:val="00D45498"/>
    <w:rsid w:val="00D470E9"/>
    <w:rsid w:val="00D5201D"/>
    <w:rsid w:val="00D53D25"/>
    <w:rsid w:val="00D54286"/>
    <w:rsid w:val="00D54C85"/>
    <w:rsid w:val="00D55A80"/>
    <w:rsid w:val="00D56D04"/>
    <w:rsid w:val="00D57AA4"/>
    <w:rsid w:val="00D65560"/>
    <w:rsid w:val="00D6565D"/>
    <w:rsid w:val="00D7001E"/>
    <w:rsid w:val="00D714FA"/>
    <w:rsid w:val="00D716D7"/>
    <w:rsid w:val="00D72018"/>
    <w:rsid w:val="00D7206F"/>
    <w:rsid w:val="00D741A4"/>
    <w:rsid w:val="00D74CB5"/>
    <w:rsid w:val="00D82993"/>
    <w:rsid w:val="00D85EFE"/>
    <w:rsid w:val="00D872F3"/>
    <w:rsid w:val="00D90012"/>
    <w:rsid w:val="00D969B3"/>
    <w:rsid w:val="00D96D54"/>
    <w:rsid w:val="00DA0B72"/>
    <w:rsid w:val="00DA0DA6"/>
    <w:rsid w:val="00DA12B0"/>
    <w:rsid w:val="00DA1ADE"/>
    <w:rsid w:val="00DA2CD5"/>
    <w:rsid w:val="00DA365D"/>
    <w:rsid w:val="00DA4AF6"/>
    <w:rsid w:val="00DA552D"/>
    <w:rsid w:val="00DA7E07"/>
    <w:rsid w:val="00DB1452"/>
    <w:rsid w:val="00DB1CFD"/>
    <w:rsid w:val="00DB3336"/>
    <w:rsid w:val="00DB4526"/>
    <w:rsid w:val="00DB53D0"/>
    <w:rsid w:val="00DB6EC8"/>
    <w:rsid w:val="00DC14BA"/>
    <w:rsid w:val="00DC1C90"/>
    <w:rsid w:val="00DC5A6E"/>
    <w:rsid w:val="00DC68A7"/>
    <w:rsid w:val="00DD1C02"/>
    <w:rsid w:val="00DD416C"/>
    <w:rsid w:val="00DD5A2D"/>
    <w:rsid w:val="00DE077A"/>
    <w:rsid w:val="00DE0DCD"/>
    <w:rsid w:val="00DE1203"/>
    <w:rsid w:val="00DE4410"/>
    <w:rsid w:val="00DE5FE2"/>
    <w:rsid w:val="00DE72B8"/>
    <w:rsid w:val="00DF0CFA"/>
    <w:rsid w:val="00DF6371"/>
    <w:rsid w:val="00DF6C0F"/>
    <w:rsid w:val="00E00723"/>
    <w:rsid w:val="00E0107B"/>
    <w:rsid w:val="00E011CB"/>
    <w:rsid w:val="00E01D31"/>
    <w:rsid w:val="00E03E86"/>
    <w:rsid w:val="00E0418B"/>
    <w:rsid w:val="00E0525E"/>
    <w:rsid w:val="00E053E6"/>
    <w:rsid w:val="00E05C54"/>
    <w:rsid w:val="00E07704"/>
    <w:rsid w:val="00E12EFB"/>
    <w:rsid w:val="00E13469"/>
    <w:rsid w:val="00E13A08"/>
    <w:rsid w:val="00E14D73"/>
    <w:rsid w:val="00E15B98"/>
    <w:rsid w:val="00E1636F"/>
    <w:rsid w:val="00E16FEC"/>
    <w:rsid w:val="00E208A3"/>
    <w:rsid w:val="00E213E0"/>
    <w:rsid w:val="00E2157F"/>
    <w:rsid w:val="00E233A5"/>
    <w:rsid w:val="00E25FF4"/>
    <w:rsid w:val="00E26986"/>
    <w:rsid w:val="00E30066"/>
    <w:rsid w:val="00E31108"/>
    <w:rsid w:val="00E3159C"/>
    <w:rsid w:val="00E337B0"/>
    <w:rsid w:val="00E340E4"/>
    <w:rsid w:val="00E3463C"/>
    <w:rsid w:val="00E34B2F"/>
    <w:rsid w:val="00E35BB5"/>
    <w:rsid w:val="00E4134F"/>
    <w:rsid w:val="00E426E1"/>
    <w:rsid w:val="00E463C7"/>
    <w:rsid w:val="00E463E9"/>
    <w:rsid w:val="00E51914"/>
    <w:rsid w:val="00E52923"/>
    <w:rsid w:val="00E52958"/>
    <w:rsid w:val="00E55245"/>
    <w:rsid w:val="00E55B46"/>
    <w:rsid w:val="00E55CCF"/>
    <w:rsid w:val="00E55FE9"/>
    <w:rsid w:val="00E56E7B"/>
    <w:rsid w:val="00E578F5"/>
    <w:rsid w:val="00E61EEA"/>
    <w:rsid w:val="00E634EC"/>
    <w:rsid w:val="00E6433B"/>
    <w:rsid w:val="00E64B22"/>
    <w:rsid w:val="00E65776"/>
    <w:rsid w:val="00E66334"/>
    <w:rsid w:val="00E665A5"/>
    <w:rsid w:val="00E67355"/>
    <w:rsid w:val="00E70395"/>
    <w:rsid w:val="00E71CF2"/>
    <w:rsid w:val="00E72CD7"/>
    <w:rsid w:val="00E74588"/>
    <w:rsid w:val="00E748CC"/>
    <w:rsid w:val="00E769BF"/>
    <w:rsid w:val="00E7718D"/>
    <w:rsid w:val="00E80329"/>
    <w:rsid w:val="00E80AA7"/>
    <w:rsid w:val="00E81DF6"/>
    <w:rsid w:val="00E82155"/>
    <w:rsid w:val="00E834B3"/>
    <w:rsid w:val="00E84200"/>
    <w:rsid w:val="00E84BF1"/>
    <w:rsid w:val="00E85287"/>
    <w:rsid w:val="00E8702F"/>
    <w:rsid w:val="00E87321"/>
    <w:rsid w:val="00E90C1B"/>
    <w:rsid w:val="00E9222D"/>
    <w:rsid w:val="00E943ED"/>
    <w:rsid w:val="00E95A5C"/>
    <w:rsid w:val="00E967E3"/>
    <w:rsid w:val="00E97590"/>
    <w:rsid w:val="00E97A66"/>
    <w:rsid w:val="00EA0599"/>
    <w:rsid w:val="00EA08A9"/>
    <w:rsid w:val="00EA0AE2"/>
    <w:rsid w:val="00EA0FEA"/>
    <w:rsid w:val="00EA1E87"/>
    <w:rsid w:val="00EA20D5"/>
    <w:rsid w:val="00EA35BB"/>
    <w:rsid w:val="00EA37B9"/>
    <w:rsid w:val="00EA5193"/>
    <w:rsid w:val="00EA6E85"/>
    <w:rsid w:val="00EB0D0D"/>
    <w:rsid w:val="00EB1DB2"/>
    <w:rsid w:val="00EB1F37"/>
    <w:rsid w:val="00EB2CA6"/>
    <w:rsid w:val="00EB53D4"/>
    <w:rsid w:val="00EB6D74"/>
    <w:rsid w:val="00EC3DAF"/>
    <w:rsid w:val="00EC4313"/>
    <w:rsid w:val="00EC43BD"/>
    <w:rsid w:val="00EC5AB3"/>
    <w:rsid w:val="00ED4108"/>
    <w:rsid w:val="00ED71AD"/>
    <w:rsid w:val="00EE0245"/>
    <w:rsid w:val="00EE0329"/>
    <w:rsid w:val="00EE3632"/>
    <w:rsid w:val="00EE4542"/>
    <w:rsid w:val="00EF1053"/>
    <w:rsid w:val="00EF29F5"/>
    <w:rsid w:val="00EF424C"/>
    <w:rsid w:val="00EF70F2"/>
    <w:rsid w:val="00EF7B1E"/>
    <w:rsid w:val="00F0156D"/>
    <w:rsid w:val="00F01CB6"/>
    <w:rsid w:val="00F0238D"/>
    <w:rsid w:val="00F036BD"/>
    <w:rsid w:val="00F05A09"/>
    <w:rsid w:val="00F06BBF"/>
    <w:rsid w:val="00F079F4"/>
    <w:rsid w:val="00F11B57"/>
    <w:rsid w:val="00F12B78"/>
    <w:rsid w:val="00F12CD4"/>
    <w:rsid w:val="00F14325"/>
    <w:rsid w:val="00F14F94"/>
    <w:rsid w:val="00F165A2"/>
    <w:rsid w:val="00F168CB"/>
    <w:rsid w:val="00F16AFA"/>
    <w:rsid w:val="00F17F7C"/>
    <w:rsid w:val="00F20635"/>
    <w:rsid w:val="00F2083F"/>
    <w:rsid w:val="00F23C01"/>
    <w:rsid w:val="00F273CF"/>
    <w:rsid w:val="00F30DEB"/>
    <w:rsid w:val="00F3196A"/>
    <w:rsid w:val="00F31D9E"/>
    <w:rsid w:val="00F3338C"/>
    <w:rsid w:val="00F3422C"/>
    <w:rsid w:val="00F34539"/>
    <w:rsid w:val="00F34E0C"/>
    <w:rsid w:val="00F350C6"/>
    <w:rsid w:val="00F37BCB"/>
    <w:rsid w:val="00F37D58"/>
    <w:rsid w:val="00F4199D"/>
    <w:rsid w:val="00F437D3"/>
    <w:rsid w:val="00F52385"/>
    <w:rsid w:val="00F53932"/>
    <w:rsid w:val="00F54B95"/>
    <w:rsid w:val="00F60767"/>
    <w:rsid w:val="00F610EF"/>
    <w:rsid w:val="00F6459E"/>
    <w:rsid w:val="00F663EA"/>
    <w:rsid w:val="00F669DF"/>
    <w:rsid w:val="00F71BA3"/>
    <w:rsid w:val="00F72242"/>
    <w:rsid w:val="00F728C0"/>
    <w:rsid w:val="00F741C5"/>
    <w:rsid w:val="00F74D26"/>
    <w:rsid w:val="00F75242"/>
    <w:rsid w:val="00F76290"/>
    <w:rsid w:val="00F76E80"/>
    <w:rsid w:val="00F7737F"/>
    <w:rsid w:val="00F77380"/>
    <w:rsid w:val="00F80891"/>
    <w:rsid w:val="00F80AFE"/>
    <w:rsid w:val="00F82674"/>
    <w:rsid w:val="00F82B36"/>
    <w:rsid w:val="00F82D19"/>
    <w:rsid w:val="00F86339"/>
    <w:rsid w:val="00F876F1"/>
    <w:rsid w:val="00F91319"/>
    <w:rsid w:val="00F91F6E"/>
    <w:rsid w:val="00F92E92"/>
    <w:rsid w:val="00F92FD9"/>
    <w:rsid w:val="00F931DF"/>
    <w:rsid w:val="00F971AD"/>
    <w:rsid w:val="00F9766B"/>
    <w:rsid w:val="00F9798E"/>
    <w:rsid w:val="00F979E0"/>
    <w:rsid w:val="00FA028A"/>
    <w:rsid w:val="00FA0668"/>
    <w:rsid w:val="00FA459F"/>
    <w:rsid w:val="00FA66A9"/>
    <w:rsid w:val="00FA77DC"/>
    <w:rsid w:val="00FA7A88"/>
    <w:rsid w:val="00FB1D8B"/>
    <w:rsid w:val="00FB2DF3"/>
    <w:rsid w:val="00FB405A"/>
    <w:rsid w:val="00FB5CD7"/>
    <w:rsid w:val="00FB75DD"/>
    <w:rsid w:val="00FC017E"/>
    <w:rsid w:val="00FC172D"/>
    <w:rsid w:val="00FC298F"/>
    <w:rsid w:val="00FC4725"/>
    <w:rsid w:val="00FC4898"/>
    <w:rsid w:val="00FC4950"/>
    <w:rsid w:val="00FC52A0"/>
    <w:rsid w:val="00FC5E38"/>
    <w:rsid w:val="00FC6951"/>
    <w:rsid w:val="00FC697D"/>
    <w:rsid w:val="00FC7885"/>
    <w:rsid w:val="00FC7A58"/>
    <w:rsid w:val="00FC7BEB"/>
    <w:rsid w:val="00FD069B"/>
    <w:rsid w:val="00FD1419"/>
    <w:rsid w:val="00FD1660"/>
    <w:rsid w:val="00FD1876"/>
    <w:rsid w:val="00FD5451"/>
    <w:rsid w:val="00FD749A"/>
    <w:rsid w:val="00FD782D"/>
    <w:rsid w:val="00FE0351"/>
    <w:rsid w:val="00FE1418"/>
    <w:rsid w:val="00FE3FAC"/>
    <w:rsid w:val="00FE4B33"/>
    <w:rsid w:val="00FE4BF1"/>
    <w:rsid w:val="00FE4C35"/>
    <w:rsid w:val="00FE5728"/>
    <w:rsid w:val="00FE780E"/>
    <w:rsid w:val="00FE7FAE"/>
    <w:rsid w:val="00FF16A2"/>
    <w:rsid w:val="00FF35AD"/>
    <w:rsid w:val="00FF3764"/>
    <w:rsid w:val="00FF4119"/>
    <w:rsid w:val="00FF4F55"/>
    <w:rsid w:val="00FF5D2A"/>
    <w:rsid w:val="00FF67A2"/>
    <w:rsid w:val="00FF7C08"/>
    <w:rsid w:val="016B188E"/>
    <w:rsid w:val="0602CEC6"/>
    <w:rsid w:val="0821495E"/>
    <w:rsid w:val="085E2065"/>
    <w:rsid w:val="08FE8496"/>
    <w:rsid w:val="0D4AAE82"/>
    <w:rsid w:val="0DB78960"/>
    <w:rsid w:val="0FFC4700"/>
    <w:rsid w:val="117A77D6"/>
    <w:rsid w:val="17D65562"/>
    <w:rsid w:val="1A76DD32"/>
    <w:rsid w:val="1BF179ED"/>
    <w:rsid w:val="1D01BE41"/>
    <w:rsid w:val="1DC313A5"/>
    <w:rsid w:val="223310EB"/>
    <w:rsid w:val="26E54CC7"/>
    <w:rsid w:val="29DAC203"/>
    <w:rsid w:val="2AA6265C"/>
    <w:rsid w:val="2B717D0A"/>
    <w:rsid w:val="2DBB4B1F"/>
    <w:rsid w:val="2FFD766F"/>
    <w:rsid w:val="34DCAF66"/>
    <w:rsid w:val="36F9052A"/>
    <w:rsid w:val="376E0423"/>
    <w:rsid w:val="39A3E9B6"/>
    <w:rsid w:val="3A006496"/>
    <w:rsid w:val="3E9CE90F"/>
    <w:rsid w:val="403F3D6D"/>
    <w:rsid w:val="42A520C2"/>
    <w:rsid w:val="442B04ED"/>
    <w:rsid w:val="4658AD32"/>
    <w:rsid w:val="47579484"/>
    <w:rsid w:val="4D22AF87"/>
    <w:rsid w:val="4ED801B5"/>
    <w:rsid w:val="4F372276"/>
    <w:rsid w:val="4F4D5F79"/>
    <w:rsid w:val="53CFCF77"/>
    <w:rsid w:val="66C93A14"/>
    <w:rsid w:val="67C646C5"/>
    <w:rsid w:val="69D63B70"/>
    <w:rsid w:val="6BDA6628"/>
    <w:rsid w:val="6C48CB15"/>
    <w:rsid w:val="6D8CD71B"/>
    <w:rsid w:val="76E9B2BF"/>
    <w:rsid w:val="7A3794A1"/>
    <w:rsid w:val="7ADD24DE"/>
    <w:rsid w:val="7B348E1D"/>
    <w:rsid w:val="7C54C399"/>
    <w:rsid w:val="7D86AA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B5634"/>
  <w15:docId w15:val="{87296627-7BF3-4A41-BABF-12CEA878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mmet" w:eastAsiaTheme="minorHAnsi" w:hAnsi="Sommet"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3B2"/>
    <w:pPr>
      <w:spacing w:after="0" w:line="360" w:lineRule="auto"/>
      <w:ind w:firstLine="567"/>
    </w:pPr>
    <w:rPr>
      <w:rFonts w:ascii="Arial Nova" w:hAnsi="Arial Nova" w:cs="Calibri"/>
      <w:lang w:val="en-US"/>
    </w:rPr>
  </w:style>
  <w:style w:type="paragraph" w:styleId="Heading1">
    <w:name w:val="heading 1"/>
    <w:basedOn w:val="Normal"/>
    <w:next w:val="Normal"/>
    <w:link w:val="Heading1Char"/>
    <w:uiPriority w:val="9"/>
    <w:qFormat/>
    <w:rsid w:val="00981DD5"/>
    <w:pPr>
      <w:numPr>
        <w:numId w:val="14"/>
      </w:numPr>
      <w:spacing w:before="480"/>
      <w:ind w:left="36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42397"/>
    <w:pPr>
      <w:numPr>
        <w:ilvl w:val="1"/>
        <w:numId w:val="14"/>
      </w:numPr>
      <w:ind w:left="432"/>
      <w:outlineLvl w:val="1"/>
    </w:pPr>
    <w:rPr>
      <w:rFonts w:cs="Times New Roman"/>
      <w:b/>
      <w:sz w:val="24"/>
    </w:rPr>
  </w:style>
  <w:style w:type="paragraph" w:styleId="Heading3">
    <w:name w:val="heading 3"/>
    <w:basedOn w:val="Normal"/>
    <w:next w:val="Normal"/>
    <w:link w:val="Heading3Char"/>
    <w:uiPriority w:val="9"/>
    <w:unhideWhenUsed/>
    <w:qFormat/>
    <w:rsid w:val="00242397"/>
    <w:pPr>
      <w:numPr>
        <w:ilvl w:val="2"/>
        <w:numId w:val="14"/>
      </w:numPr>
      <w:spacing w:before="200" w:line="271" w:lineRule="auto"/>
      <w:ind w:left="504"/>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2D1BB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D1BB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D1BB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D1BB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D1BB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D1BB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DD5"/>
    <w:rPr>
      <w:rFonts w:ascii="Arial Nova" w:eastAsiaTheme="majorEastAsia" w:hAnsi="Arial Nova" w:cstheme="majorBidi"/>
      <w:b/>
      <w:bCs/>
      <w:sz w:val="28"/>
      <w:szCs w:val="28"/>
      <w:lang w:val="en-US"/>
    </w:rPr>
  </w:style>
  <w:style w:type="character" w:customStyle="1" w:styleId="Heading2Char">
    <w:name w:val="Heading 2 Char"/>
    <w:basedOn w:val="DefaultParagraphFont"/>
    <w:link w:val="Heading2"/>
    <w:uiPriority w:val="9"/>
    <w:rsid w:val="00242397"/>
    <w:rPr>
      <w:rFonts w:ascii="Arial Nova" w:hAnsi="Arial Nova" w:cs="Times New Roman"/>
      <w:b/>
      <w:sz w:val="24"/>
      <w:lang w:val="en-US"/>
    </w:rPr>
  </w:style>
  <w:style w:type="character" w:customStyle="1" w:styleId="Heading3Char">
    <w:name w:val="Heading 3 Char"/>
    <w:basedOn w:val="DefaultParagraphFont"/>
    <w:link w:val="Heading3"/>
    <w:uiPriority w:val="9"/>
    <w:rsid w:val="00242397"/>
    <w:rPr>
      <w:rFonts w:ascii="Arial Nova" w:eastAsiaTheme="majorEastAsia" w:hAnsi="Arial Nova" w:cstheme="majorBidi"/>
      <w:b/>
      <w:bCs/>
      <w:lang w:val="en-US"/>
    </w:rPr>
  </w:style>
  <w:style w:type="character" w:customStyle="1" w:styleId="Heading4Char">
    <w:name w:val="Heading 4 Char"/>
    <w:basedOn w:val="DefaultParagraphFont"/>
    <w:link w:val="Heading4"/>
    <w:uiPriority w:val="9"/>
    <w:semiHidden/>
    <w:rsid w:val="002D1BB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D1BB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D1BB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D1B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D1B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D1BB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D1BB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D1BB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D1BB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D1BB8"/>
    <w:rPr>
      <w:rFonts w:asciiTheme="majorHAnsi" w:eastAsiaTheme="majorEastAsia" w:hAnsiTheme="majorHAnsi" w:cstheme="majorBidi"/>
      <w:i/>
      <w:iCs/>
      <w:spacing w:val="13"/>
      <w:sz w:val="24"/>
      <w:szCs w:val="24"/>
    </w:rPr>
  </w:style>
  <w:style w:type="character" w:styleId="Strong">
    <w:name w:val="Strong"/>
    <w:uiPriority w:val="22"/>
    <w:qFormat/>
    <w:rsid w:val="002D1BB8"/>
    <w:rPr>
      <w:b/>
      <w:bCs/>
    </w:rPr>
  </w:style>
  <w:style w:type="character" w:styleId="Emphasis">
    <w:name w:val="Emphasis"/>
    <w:uiPriority w:val="20"/>
    <w:qFormat/>
    <w:rsid w:val="002D1BB8"/>
    <w:rPr>
      <w:b/>
      <w:bCs/>
      <w:i/>
      <w:iCs/>
      <w:spacing w:val="10"/>
      <w:bdr w:val="none" w:sz="0" w:space="0" w:color="auto"/>
      <w:shd w:val="clear" w:color="auto" w:fill="auto"/>
    </w:rPr>
  </w:style>
  <w:style w:type="paragraph" w:styleId="NoSpacing">
    <w:name w:val="No Spacing"/>
    <w:basedOn w:val="Normal"/>
    <w:uiPriority w:val="1"/>
    <w:qFormat/>
    <w:rsid w:val="002D1BB8"/>
    <w:pPr>
      <w:spacing w:line="240" w:lineRule="auto"/>
    </w:pPr>
  </w:style>
  <w:style w:type="paragraph" w:styleId="ListParagraph">
    <w:name w:val="List Paragraph"/>
    <w:basedOn w:val="Normal"/>
    <w:uiPriority w:val="34"/>
    <w:qFormat/>
    <w:rsid w:val="002D1BB8"/>
    <w:pPr>
      <w:ind w:left="720"/>
      <w:contextualSpacing/>
    </w:pPr>
  </w:style>
  <w:style w:type="paragraph" w:styleId="Quote">
    <w:name w:val="Quote"/>
    <w:basedOn w:val="Normal"/>
    <w:next w:val="Normal"/>
    <w:link w:val="QuoteChar"/>
    <w:uiPriority w:val="29"/>
    <w:qFormat/>
    <w:rsid w:val="002D1BB8"/>
    <w:pPr>
      <w:spacing w:before="200"/>
      <w:ind w:left="360" w:right="360"/>
    </w:pPr>
    <w:rPr>
      <w:i/>
      <w:iCs/>
    </w:rPr>
  </w:style>
  <w:style w:type="character" w:customStyle="1" w:styleId="QuoteChar">
    <w:name w:val="Quote Char"/>
    <w:basedOn w:val="DefaultParagraphFont"/>
    <w:link w:val="Quote"/>
    <w:uiPriority w:val="29"/>
    <w:rsid w:val="002D1BB8"/>
    <w:rPr>
      <w:i/>
      <w:iCs/>
    </w:rPr>
  </w:style>
  <w:style w:type="paragraph" w:styleId="IntenseQuote">
    <w:name w:val="Intense Quote"/>
    <w:basedOn w:val="Normal"/>
    <w:next w:val="Normal"/>
    <w:link w:val="IntenseQuoteChar"/>
    <w:uiPriority w:val="30"/>
    <w:qFormat/>
    <w:rsid w:val="002D1B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D1BB8"/>
    <w:rPr>
      <w:b/>
      <w:bCs/>
      <w:i/>
      <w:iCs/>
    </w:rPr>
  </w:style>
  <w:style w:type="character" w:styleId="SubtleEmphasis">
    <w:name w:val="Subtle Emphasis"/>
    <w:uiPriority w:val="19"/>
    <w:qFormat/>
    <w:rsid w:val="002D1BB8"/>
    <w:rPr>
      <w:i/>
      <w:iCs/>
    </w:rPr>
  </w:style>
  <w:style w:type="character" w:styleId="IntenseEmphasis">
    <w:name w:val="Intense Emphasis"/>
    <w:uiPriority w:val="21"/>
    <w:qFormat/>
    <w:rsid w:val="002D1BB8"/>
    <w:rPr>
      <w:b/>
      <w:bCs/>
    </w:rPr>
  </w:style>
  <w:style w:type="character" w:styleId="SubtleReference">
    <w:name w:val="Subtle Reference"/>
    <w:uiPriority w:val="31"/>
    <w:qFormat/>
    <w:rsid w:val="002D1BB8"/>
    <w:rPr>
      <w:smallCaps/>
    </w:rPr>
  </w:style>
  <w:style w:type="character" w:styleId="IntenseReference">
    <w:name w:val="Intense Reference"/>
    <w:uiPriority w:val="32"/>
    <w:qFormat/>
    <w:rsid w:val="002D1BB8"/>
    <w:rPr>
      <w:smallCaps/>
      <w:spacing w:val="5"/>
      <w:u w:val="single"/>
    </w:rPr>
  </w:style>
  <w:style w:type="character" w:styleId="BookTitle">
    <w:name w:val="Book Title"/>
    <w:uiPriority w:val="33"/>
    <w:qFormat/>
    <w:rsid w:val="002D1BB8"/>
    <w:rPr>
      <w:i/>
      <w:iCs/>
      <w:smallCaps/>
      <w:spacing w:val="5"/>
    </w:rPr>
  </w:style>
  <w:style w:type="paragraph" w:styleId="TOCHeading">
    <w:name w:val="TOC Heading"/>
    <w:basedOn w:val="Heading1"/>
    <w:next w:val="Normal"/>
    <w:uiPriority w:val="39"/>
    <w:unhideWhenUsed/>
    <w:qFormat/>
    <w:rsid w:val="002D1BB8"/>
    <w:pPr>
      <w:outlineLvl w:val="9"/>
    </w:pPr>
    <w:rPr>
      <w:lang w:bidi="en-US"/>
    </w:rPr>
  </w:style>
  <w:style w:type="paragraph" w:styleId="Header">
    <w:name w:val="header"/>
    <w:basedOn w:val="Normal"/>
    <w:link w:val="HeaderChar"/>
    <w:uiPriority w:val="99"/>
    <w:unhideWhenUsed/>
    <w:rsid w:val="000F249C"/>
    <w:pPr>
      <w:tabs>
        <w:tab w:val="center" w:pos="4513"/>
        <w:tab w:val="right" w:pos="9026"/>
      </w:tabs>
      <w:spacing w:line="240" w:lineRule="auto"/>
    </w:pPr>
  </w:style>
  <w:style w:type="character" w:customStyle="1" w:styleId="HeaderChar">
    <w:name w:val="Header Char"/>
    <w:basedOn w:val="DefaultParagraphFont"/>
    <w:link w:val="Header"/>
    <w:uiPriority w:val="99"/>
    <w:rsid w:val="000F249C"/>
    <w:rPr>
      <w:lang w:val="en-US"/>
    </w:rPr>
  </w:style>
  <w:style w:type="paragraph" w:styleId="Footer">
    <w:name w:val="footer"/>
    <w:basedOn w:val="Normal"/>
    <w:link w:val="FooterChar"/>
    <w:uiPriority w:val="99"/>
    <w:unhideWhenUsed/>
    <w:rsid w:val="000F249C"/>
    <w:pPr>
      <w:tabs>
        <w:tab w:val="center" w:pos="4513"/>
        <w:tab w:val="right" w:pos="9026"/>
      </w:tabs>
      <w:spacing w:line="240" w:lineRule="auto"/>
    </w:pPr>
  </w:style>
  <w:style w:type="character" w:customStyle="1" w:styleId="FooterChar">
    <w:name w:val="Footer Char"/>
    <w:basedOn w:val="DefaultParagraphFont"/>
    <w:link w:val="Footer"/>
    <w:uiPriority w:val="99"/>
    <w:rsid w:val="000F249C"/>
    <w:rPr>
      <w:lang w:val="en-US"/>
    </w:rPr>
  </w:style>
  <w:style w:type="table" w:styleId="TableGrid">
    <w:name w:val="Table Grid"/>
    <w:basedOn w:val="TableNormal"/>
    <w:uiPriority w:val="59"/>
    <w:rsid w:val="000F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4108"/>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5B7CD6"/>
    <w:rPr>
      <w:color w:val="0000FF" w:themeColor="hyperlink"/>
      <w:u w:val="single"/>
    </w:rPr>
  </w:style>
  <w:style w:type="paragraph" w:customStyle="1" w:styleId="Pa18">
    <w:name w:val="Pa18"/>
    <w:basedOn w:val="Default"/>
    <w:next w:val="Default"/>
    <w:uiPriority w:val="99"/>
    <w:rsid w:val="001A0FE5"/>
    <w:pPr>
      <w:spacing w:line="201" w:lineRule="atLeast"/>
    </w:pPr>
    <w:rPr>
      <w:rFonts w:ascii="HelveticaNeue LightCond" w:hAnsi="HelveticaNeue LightCond" w:cstheme="minorBidi"/>
      <w:color w:val="auto"/>
    </w:rPr>
  </w:style>
  <w:style w:type="character" w:customStyle="1" w:styleId="A12">
    <w:name w:val="A12"/>
    <w:uiPriority w:val="99"/>
    <w:rsid w:val="001A0FE5"/>
    <w:rPr>
      <w:rFonts w:ascii="HelveticaNeue MediumCond" w:hAnsi="HelveticaNeue MediumCond" w:cs="HelveticaNeue MediumCond"/>
      <w:color w:val="211D1E"/>
      <w:sz w:val="11"/>
      <w:szCs w:val="11"/>
    </w:rPr>
  </w:style>
  <w:style w:type="character" w:styleId="UnresolvedMention">
    <w:name w:val="Unresolved Mention"/>
    <w:basedOn w:val="DefaultParagraphFont"/>
    <w:uiPriority w:val="99"/>
    <w:semiHidden/>
    <w:unhideWhenUsed/>
    <w:rsid w:val="00D54286"/>
    <w:rPr>
      <w:color w:val="605E5C"/>
      <w:shd w:val="clear" w:color="auto" w:fill="E1DFDD"/>
    </w:rPr>
  </w:style>
  <w:style w:type="paragraph" w:styleId="BalloonText">
    <w:name w:val="Balloon Text"/>
    <w:basedOn w:val="Normal"/>
    <w:link w:val="BalloonTextChar"/>
    <w:uiPriority w:val="99"/>
    <w:semiHidden/>
    <w:unhideWhenUsed/>
    <w:rsid w:val="00F168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8CB"/>
    <w:rPr>
      <w:rFonts w:ascii="Segoe UI" w:hAnsi="Segoe UI" w:cs="Segoe UI"/>
      <w:sz w:val="18"/>
      <w:szCs w:val="18"/>
      <w:lang w:val="en-US"/>
    </w:rPr>
  </w:style>
  <w:style w:type="paragraph" w:styleId="Revision">
    <w:name w:val="Revision"/>
    <w:hidden/>
    <w:uiPriority w:val="99"/>
    <w:semiHidden/>
    <w:rsid w:val="002A5B2B"/>
    <w:pPr>
      <w:spacing w:after="0" w:line="240" w:lineRule="auto"/>
    </w:pPr>
    <w:rPr>
      <w:rFonts w:ascii="Calibri" w:eastAsia="Times New Roman" w:hAnsi="Calibri" w:cs="Times New Roman"/>
      <w:szCs w:val="20"/>
      <w:lang w:eastAsia="ja-JP"/>
    </w:rPr>
  </w:style>
  <w:style w:type="character" w:styleId="FollowedHyperlink">
    <w:name w:val="FollowedHyperlink"/>
    <w:basedOn w:val="DefaultParagraphFont"/>
    <w:uiPriority w:val="99"/>
    <w:semiHidden/>
    <w:unhideWhenUsed/>
    <w:rsid w:val="000036F0"/>
    <w:rPr>
      <w:color w:val="800080" w:themeColor="followedHyperlink"/>
      <w:u w:val="single"/>
    </w:rPr>
  </w:style>
  <w:style w:type="paragraph" w:styleId="TOC1">
    <w:name w:val="toc 1"/>
    <w:basedOn w:val="Normal"/>
    <w:next w:val="Normal"/>
    <w:autoRedefine/>
    <w:uiPriority w:val="39"/>
    <w:unhideWhenUsed/>
    <w:rsid w:val="00981DD5"/>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981DD5"/>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981DD5"/>
    <w:pPr>
      <w:ind w:left="440"/>
    </w:pPr>
    <w:rPr>
      <w:rFonts w:asciiTheme="minorHAnsi" w:hAnsiTheme="minorHAnsi"/>
      <w:sz w:val="20"/>
      <w:szCs w:val="20"/>
    </w:rPr>
  </w:style>
  <w:style w:type="paragraph" w:styleId="TOC4">
    <w:name w:val="toc 4"/>
    <w:basedOn w:val="Normal"/>
    <w:next w:val="Normal"/>
    <w:autoRedefine/>
    <w:uiPriority w:val="39"/>
    <w:unhideWhenUsed/>
    <w:rsid w:val="00981DD5"/>
    <w:pPr>
      <w:ind w:left="660"/>
    </w:pPr>
    <w:rPr>
      <w:rFonts w:asciiTheme="minorHAnsi" w:hAnsiTheme="minorHAnsi"/>
      <w:sz w:val="20"/>
      <w:szCs w:val="20"/>
    </w:rPr>
  </w:style>
  <w:style w:type="paragraph" w:styleId="TOC5">
    <w:name w:val="toc 5"/>
    <w:basedOn w:val="Normal"/>
    <w:next w:val="Normal"/>
    <w:autoRedefine/>
    <w:uiPriority w:val="39"/>
    <w:unhideWhenUsed/>
    <w:rsid w:val="00981DD5"/>
    <w:pPr>
      <w:ind w:left="880"/>
    </w:pPr>
    <w:rPr>
      <w:rFonts w:asciiTheme="minorHAnsi" w:hAnsiTheme="minorHAnsi"/>
      <w:sz w:val="20"/>
      <w:szCs w:val="20"/>
    </w:rPr>
  </w:style>
  <w:style w:type="paragraph" w:styleId="TOC6">
    <w:name w:val="toc 6"/>
    <w:basedOn w:val="Normal"/>
    <w:next w:val="Normal"/>
    <w:autoRedefine/>
    <w:uiPriority w:val="39"/>
    <w:unhideWhenUsed/>
    <w:rsid w:val="00981DD5"/>
    <w:pPr>
      <w:ind w:left="1100"/>
    </w:pPr>
    <w:rPr>
      <w:rFonts w:asciiTheme="minorHAnsi" w:hAnsiTheme="minorHAnsi"/>
      <w:sz w:val="20"/>
      <w:szCs w:val="20"/>
    </w:rPr>
  </w:style>
  <w:style w:type="paragraph" w:styleId="TOC7">
    <w:name w:val="toc 7"/>
    <w:basedOn w:val="Normal"/>
    <w:next w:val="Normal"/>
    <w:autoRedefine/>
    <w:uiPriority w:val="39"/>
    <w:unhideWhenUsed/>
    <w:rsid w:val="00981DD5"/>
    <w:pPr>
      <w:ind w:left="1320"/>
    </w:pPr>
    <w:rPr>
      <w:rFonts w:asciiTheme="minorHAnsi" w:hAnsiTheme="minorHAnsi"/>
      <w:sz w:val="20"/>
      <w:szCs w:val="20"/>
    </w:rPr>
  </w:style>
  <w:style w:type="paragraph" w:styleId="TOC8">
    <w:name w:val="toc 8"/>
    <w:basedOn w:val="Normal"/>
    <w:next w:val="Normal"/>
    <w:autoRedefine/>
    <w:uiPriority w:val="39"/>
    <w:unhideWhenUsed/>
    <w:rsid w:val="00981DD5"/>
    <w:pPr>
      <w:ind w:left="1540"/>
    </w:pPr>
    <w:rPr>
      <w:rFonts w:asciiTheme="minorHAnsi" w:hAnsiTheme="minorHAnsi"/>
      <w:sz w:val="20"/>
      <w:szCs w:val="20"/>
    </w:rPr>
  </w:style>
  <w:style w:type="paragraph" w:styleId="TOC9">
    <w:name w:val="toc 9"/>
    <w:basedOn w:val="Normal"/>
    <w:next w:val="Normal"/>
    <w:autoRedefine/>
    <w:uiPriority w:val="39"/>
    <w:unhideWhenUsed/>
    <w:rsid w:val="00981DD5"/>
    <w:pPr>
      <w:ind w:left="1760"/>
    </w:pPr>
    <w:rPr>
      <w:rFonts w:asciiTheme="minorHAnsi" w:hAnsiTheme="minorHAnsi"/>
      <w:sz w:val="20"/>
      <w:szCs w:val="20"/>
    </w:rPr>
  </w:style>
  <w:style w:type="character" w:styleId="CommentReference">
    <w:name w:val="annotation reference"/>
    <w:semiHidden/>
    <w:rsid w:val="00F86339"/>
    <w:rPr>
      <w:sz w:val="16"/>
      <w:szCs w:val="16"/>
    </w:rPr>
  </w:style>
  <w:style w:type="paragraph" w:styleId="CommentText">
    <w:name w:val="annotation text"/>
    <w:basedOn w:val="Normal"/>
    <w:link w:val="CommentTextChar"/>
    <w:autoRedefine/>
    <w:semiHidden/>
    <w:rsid w:val="00B85477"/>
    <w:pPr>
      <w:numPr>
        <w:numId w:val="21"/>
      </w:numPr>
      <w:spacing w:before="60" w:after="60" w:line="240" w:lineRule="auto"/>
    </w:pPr>
    <w:rPr>
      <w:rFonts w:ascii="Calibri" w:eastAsia="Times New Roman" w:hAnsi="Calibri" w:cs="Times New Roman"/>
      <w:szCs w:val="20"/>
      <w:lang w:val="en-AU" w:eastAsia="ja-JP"/>
    </w:rPr>
  </w:style>
  <w:style w:type="character" w:customStyle="1" w:styleId="CommentTextChar">
    <w:name w:val="Comment Text Char"/>
    <w:basedOn w:val="DefaultParagraphFont"/>
    <w:link w:val="CommentText"/>
    <w:semiHidden/>
    <w:rsid w:val="00B85477"/>
    <w:rPr>
      <w:rFonts w:ascii="Calibri" w:eastAsia="Times New Roman" w:hAnsi="Calibri" w:cs="Times New Roman"/>
      <w:szCs w:val="20"/>
      <w:lang w:eastAsia="ja-JP"/>
    </w:rPr>
  </w:style>
  <w:style w:type="character" w:styleId="PlaceholderText">
    <w:name w:val="Placeholder Text"/>
    <w:basedOn w:val="DefaultParagraphFont"/>
    <w:uiPriority w:val="99"/>
    <w:semiHidden/>
    <w:rsid w:val="0034722B"/>
    <w:rPr>
      <w:color w:val="808080"/>
    </w:rPr>
  </w:style>
  <w:style w:type="paragraph" w:styleId="CommentSubject">
    <w:name w:val="annotation subject"/>
    <w:basedOn w:val="CommentText"/>
    <w:next w:val="CommentText"/>
    <w:link w:val="CommentSubjectChar"/>
    <w:uiPriority w:val="99"/>
    <w:semiHidden/>
    <w:unhideWhenUsed/>
    <w:rsid w:val="008239E9"/>
    <w:pPr>
      <w:spacing w:before="0" w:after="0"/>
      <w:ind w:firstLine="567"/>
    </w:pPr>
    <w:rPr>
      <w:rFonts w:ascii="Arial Nova" w:eastAsiaTheme="minorHAnsi" w:hAnsi="Arial Nova" w:cs="Calibri"/>
      <w:b/>
      <w:bCs/>
      <w:sz w:val="20"/>
      <w:lang w:val="en-US" w:eastAsia="en-US"/>
    </w:rPr>
  </w:style>
  <w:style w:type="character" w:customStyle="1" w:styleId="CommentSubjectChar">
    <w:name w:val="Comment Subject Char"/>
    <w:basedOn w:val="CommentTextChar"/>
    <w:link w:val="CommentSubject"/>
    <w:uiPriority w:val="99"/>
    <w:semiHidden/>
    <w:rsid w:val="008239E9"/>
    <w:rPr>
      <w:rFonts w:ascii="Arial Nova" w:eastAsia="Times New Roman" w:hAnsi="Arial Nova" w:cs="Calibri"/>
      <w:b/>
      <w:bCs/>
      <w:sz w:val="20"/>
      <w:szCs w:val="20"/>
      <w:lang w:val="en-US" w:eastAsia="ja-JP"/>
    </w:rPr>
  </w:style>
  <w:style w:type="character" w:customStyle="1" w:styleId="normaltextrun">
    <w:name w:val="normaltextrun"/>
    <w:basedOn w:val="DefaultParagraphFont"/>
    <w:rsid w:val="00306296"/>
  </w:style>
  <w:style w:type="character" w:customStyle="1" w:styleId="eop">
    <w:name w:val="eop"/>
    <w:basedOn w:val="DefaultParagraphFont"/>
    <w:rsid w:val="006E30B1"/>
  </w:style>
  <w:style w:type="paragraph" w:customStyle="1" w:styleId="paragraph">
    <w:name w:val="paragraph"/>
    <w:basedOn w:val="Normal"/>
    <w:rsid w:val="00FC697D"/>
    <w:pPr>
      <w:spacing w:before="100" w:beforeAutospacing="1" w:after="100" w:afterAutospacing="1" w:line="240" w:lineRule="auto"/>
      <w:ind w:firstLine="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466148">
      <w:bodyDiv w:val="1"/>
      <w:marLeft w:val="0"/>
      <w:marRight w:val="0"/>
      <w:marTop w:val="0"/>
      <w:marBottom w:val="0"/>
      <w:divBdr>
        <w:top w:val="none" w:sz="0" w:space="0" w:color="auto"/>
        <w:left w:val="none" w:sz="0" w:space="0" w:color="auto"/>
        <w:bottom w:val="none" w:sz="0" w:space="0" w:color="auto"/>
        <w:right w:val="none" w:sz="0" w:space="0" w:color="auto"/>
      </w:divBdr>
      <w:divsChild>
        <w:div w:id="451051401">
          <w:marLeft w:val="0"/>
          <w:marRight w:val="0"/>
          <w:marTop w:val="0"/>
          <w:marBottom w:val="0"/>
          <w:divBdr>
            <w:top w:val="none" w:sz="0" w:space="0" w:color="auto"/>
            <w:left w:val="none" w:sz="0" w:space="0" w:color="auto"/>
            <w:bottom w:val="none" w:sz="0" w:space="0" w:color="auto"/>
            <w:right w:val="none" w:sz="0" w:space="0" w:color="auto"/>
          </w:divBdr>
          <w:divsChild>
            <w:div w:id="230582050">
              <w:marLeft w:val="0"/>
              <w:marRight w:val="0"/>
              <w:marTop w:val="0"/>
              <w:marBottom w:val="0"/>
              <w:divBdr>
                <w:top w:val="none" w:sz="0" w:space="0" w:color="auto"/>
                <w:left w:val="none" w:sz="0" w:space="0" w:color="auto"/>
                <w:bottom w:val="none" w:sz="0" w:space="0" w:color="auto"/>
                <w:right w:val="none" w:sz="0" w:space="0" w:color="auto"/>
              </w:divBdr>
              <w:divsChild>
                <w:div w:id="1328169545">
                  <w:marLeft w:val="0"/>
                  <w:marRight w:val="0"/>
                  <w:marTop w:val="0"/>
                  <w:marBottom w:val="0"/>
                  <w:divBdr>
                    <w:top w:val="none" w:sz="0" w:space="0" w:color="auto"/>
                    <w:left w:val="none" w:sz="0" w:space="0" w:color="auto"/>
                    <w:bottom w:val="none" w:sz="0" w:space="0" w:color="auto"/>
                    <w:right w:val="none" w:sz="0" w:space="0" w:color="auto"/>
                  </w:divBdr>
                  <w:divsChild>
                    <w:div w:id="213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sychology.org.au/find-a-psychologist%22%20/t%20%22_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lvinwong@swin.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E0FC195C42544F99E100F7C4EF589B" ma:contentTypeVersion="8" ma:contentTypeDescription="Create a new document." ma:contentTypeScope="" ma:versionID="60dc41191703f9948a864a14e4f736dd">
  <xsd:schema xmlns:xsd="http://www.w3.org/2001/XMLSchema" xmlns:xs="http://www.w3.org/2001/XMLSchema" xmlns:p="http://schemas.microsoft.com/office/2006/metadata/properties" xmlns:ns2="30e88711-32e7-4b78-9e0f-42957994dde5" targetNamespace="http://schemas.microsoft.com/office/2006/metadata/properties" ma:root="true" ma:fieldsID="cc53f94287505a7db78aa31eb0a281c3" ns2:_="">
    <xsd:import namespace="30e88711-32e7-4b78-9e0f-42957994dd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88711-32e7-4b78-9e0f-42957994d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83ED22-C77B-4389-A5A0-C73866DAFF15}">
  <ds:schemaRefs>
    <ds:schemaRef ds:uri="http://schemas.microsoft.com/sharepoint/v3/contenttype/forms"/>
  </ds:schemaRefs>
</ds:datastoreItem>
</file>

<file path=customXml/itemProps2.xml><?xml version="1.0" encoding="utf-8"?>
<ds:datastoreItem xmlns:ds="http://schemas.openxmlformats.org/officeDocument/2006/customXml" ds:itemID="{F0D58E49-742F-4EED-BFAF-F6BCEBA40AA1}">
  <ds:schemaRefs>
    <ds:schemaRef ds:uri="http://schemas.openxmlformats.org/officeDocument/2006/bibliography"/>
  </ds:schemaRefs>
</ds:datastoreItem>
</file>

<file path=customXml/itemProps3.xml><?xml version="1.0" encoding="utf-8"?>
<ds:datastoreItem xmlns:ds="http://schemas.openxmlformats.org/officeDocument/2006/customXml" ds:itemID="{C834925B-BA85-4B27-8BD7-CFD1569000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7C8ED4-088F-4778-9955-FC5077673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88711-32e7-4b78-9e0f-42957994d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18</Pages>
  <Words>4075</Words>
  <Characters>23230</Characters>
  <Application>Microsoft Office Word</Application>
  <DocSecurity>0</DocSecurity>
  <Lines>193</Lines>
  <Paragraphs>54</Paragraphs>
  <ScaleCrop>false</ScaleCrop>
  <Company>University of New South Wales</Company>
  <LinksUpToDate>false</LinksUpToDate>
  <CharactersWithSpaces>27251</CharactersWithSpaces>
  <SharedDoc>false</SharedDoc>
  <HLinks>
    <vt:vector size="240" baseType="variant">
      <vt:variant>
        <vt:i4>3932250</vt:i4>
      </vt:variant>
      <vt:variant>
        <vt:i4>234</vt:i4>
      </vt:variant>
      <vt:variant>
        <vt:i4>0</vt:i4>
      </vt:variant>
      <vt:variant>
        <vt:i4>5</vt:i4>
      </vt:variant>
      <vt:variant>
        <vt:lpwstr>https://psychology.org.au/find-a-psychologist%22 /t %22_blank</vt:lpwstr>
      </vt:variant>
      <vt:variant>
        <vt:lpwstr/>
      </vt:variant>
      <vt:variant>
        <vt:i4>3997761</vt:i4>
      </vt:variant>
      <vt:variant>
        <vt:i4>231</vt:i4>
      </vt:variant>
      <vt:variant>
        <vt:i4>0</vt:i4>
      </vt:variant>
      <vt:variant>
        <vt:i4>5</vt:i4>
      </vt:variant>
      <vt:variant>
        <vt:lpwstr>mailto:kelvinwong@swin.edu.au</vt:lpwstr>
      </vt:variant>
      <vt:variant>
        <vt:lpwstr/>
      </vt:variant>
      <vt:variant>
        <vt:i4>1179711</vt:i4>
      </vt:variant>
      <vt:variant>
        <vt:i4>224</vt:i4>
      </vt:variant>
      <vt:variant>
        <vt:i4>0</vt:i4>
      </vt:variant>
      <vt:variant>
        <vt:i4>5</vt:i4>
      </vt:variant>
      <vt:variant>
        <vt:lpwstr/>
      </vt:variant>
      <vt:variant>
        <vt:lpwstr>_Toc169614619</vt:lpwstr>
      </vt:variant>
      <vt:variant>
        <vt:i4>1179711</vt:i4>
      </vt:variant>
      <vt:variant>
        <vt:i4>218</vt:i4>
      </vt:variant>
      <vt:variant>
        <vt:i4>0</vt:i4>
      </vt:variant>
      <vt:variant>
        <vt:i4>5</vt:i4>
      </vt:variant>
      <vt:variant>
        <vt:lpwstr/>
      </vt:variant>
      <vt:variant>
        <vt:lpwstr>_Toc169614618</vt:lpwstr>
      </vt:variant>
      <vt:variant>
        <vt:i4>1179711</vt:i4>
      </vt:variant>
      <vt:variant>
        <vt:i4>212</vt:i4>
      </vt:variant>
      <vt:variant>
        <vt:i4>0</vt:i4>
      </vt:variant>
      <vt:variant>
        <vt:i4>5</vt:i4>
      </vt:variant>
      <vt:variant>
        <vt:lpwstr/>
      </vt:variant>
      <vt:variant>
        <vt:lpwstr>_Toc169614617</vt:lpwstr>
      </vt:variant>
      <vt:variant>
        <vt:i4>1179711</vt:i4>
      </vt:variant>
      <vt:variant>
        <vt:i4>206</vt:i4>
      </vt:variant>
      <vt:variant>
        <vt:i4>0</vt:i4>
      </vt:variant>
      <vt:variant>
        <vt:i4>5</vt:i4>
      </vt:variant>
      <vt:variant>
        <vt:lpwstr/>
      </vt:variant>
      <vt:variant>
        <vt:lpwstr>_Toc169614616</vt:lpwstr>
      </vt:variant>
      <vt:variant>
        <vt:i4>1179711</vt:i4>
      </vt:variant>
      <vt:variant>
        <vt:i4>200</vt:i4>
      </vt:variant>
      <vt:variant>
        <vt:i4>0</vt:i4>
      </vt:variant>
      <vt:variant>
        <vt:i4>5</vt:i4>
      </vt:variant>
      <vt:variant>
        <vt:lpwstr/>
      </vt:variant>
      <vt:variant>
        <vt:lpwstr>_Toc169614615</vt:lpwstr>
      </vt:variant>
      <vt:variant>
        <vt:i4>1179711</vt:i4>
      </vt:variant>
      <vt:variant>
        <vt:i4>194</vt:i4>
      </vt:variant>
      <vt:variant>
        <vt:i4>0</vt:i4>
      </vt:variant>
      <vt:variant>
        <vt:i4>5</vt:i4>
      </vt:variant>
      <vt:variant>
        <vt:lpwstr/>
      </vt:variant>
      <vt:variant>
        <vt:lpwstr>_Toc169614614</vt:lpwstr>
      </vt:variant>
      <vt:variant>
        <vt:i4>1179711</vt:i4>
      </vt:variant>
      <vt:variant>
        <vt:i4>188</vt:i4>
      </vt:variant>
      <vt:variant>
        <vt:i4>0</vt:i4>
      </vt:variant>
      <vt:variant>
        <vt:i4>5</vt:i4>
      </vt:variant>
      <vt:variant>
        <vt:lpwstr/>
      </vt:variant>
      <vt:variant>
        <vt:lpwstr>_Toc169614613</vt:lpwstr>
      </vt:variant>
      <vt:variant>
        <vt:i4>1179711</vt:i4>
      </vt:variant>
      <vt:variant>
        <vt:i4>182</vt:i4>
      </vt:variant>
      <vt:variant>
        <vt:i4>0</vt:i4>
      </vt:variant>
      <vt:variant>
        <vt:i4>5</vt:i4>
      </vt:variant>
      <vt:variant>
        <vt:lpwstr/>
      </vt:variant>
      <vt:variant>
        <vt:lpwstr>_Toc169614612</vt:lpwstr>
      </vt:variant>
      <vt:variant>
        <vt:i4>1179711</vt:i4>
      </vt:variant>
      <vt:variant>
        <vt:i4>176</vt:i4>
      </vt:variant>
      <vt:variant>
        <vt:i4>0</vt:i4>
      </vt:variant>
      <vt:variant>
        <vt:i4>5</vt:i4>
      </vt:variant>
      <vt:variant>
        <vt:lpwstr/>
      </vt:variant>
      <vt:variant>
        <vt:lpwstr>_Toc169614611</vt:lpwstr>
      </vt:variant>
      <vt:variant>
        <vt:i4>1179711</vt:i4>
      </vt:variant>
      <vt:variant>
        <vt:i4>170</vt:i4>
      </vt:variant>
      <vt:variant>
        <vt:i4>0</vt:i4>
      </vt:variant>
      <vt:variant>
        <vt:i4>5</vt:i4>
      </vt:variant>
      <vt:variant>
        <vt:lpwstr/>
      </vt:variant>
      <vt:variant>
        <vt:lpwstr>_Toc169614610</vt:lpwstr>
      </vt:variant>
      <vt:variant>
        <vt:i4>1245247</vt:i4>
      </vt:variant>
      <vt:variant>
        <vt:i4>164</vt:i4>
      </vt:variant>
      <vt:variant>
        <vt:i4>0</vt:i4>
      </vt:variant>
      <vt:variant>
        <vt:i4>5</vt:i4>
      </vt:variant>
      <vt:variant>
        <vt:lpwstr/>
      </vt:variant>
      <vt:variant>
        <vt:lpwstr>_Toc169614609</vt:lpwstr>
      </vt:variant>
      <vt:variant>
        <vt:i4>1245247</vt:i4>
      </vt:variant>
      <vt:variant>
        <vt:i4>158</vt:i4>
      </vt:variant>
      <vt:variant>
        <vt:i4>0</vt:i4>
      </vt:variant>
      <vt:variant>
        <vt:i4>5</vt:i4>
      </vt:variant>
      <vt:variant>
        <vt:lpwstr/>
      </vt:variant>
      <vt:variant>
        <vt:lpwstr>_Toc169614608</vt:lpwstr>
      </vt:variant>
      <vt:variant>
        <vt:i4>1245247</vt:i4>
      </vt:variant>
      <vt:variant>
        <vt:i4>152</vt:i4>
      </vt:variant>
      <vt:variant>
        <vt:i4>0</vt:i4>
      </vt:variant>
      <vt:variant>
        <vt:i4>5</vt:i4>
      </vt:variant>
      <vt:variant>
        <vt:lpwstr/>
      </vt:variant>
      <vt:variant>
        <vt:lpwstr>_Toc169614607</vt:lpwstr>
      </vt:variant>
      <vt:variant>
        <vt:i4>1245247</vt:i4>
      </vt:variant>
      <vt:variant>
        <vt:i4>146</vt:i4>
      </vt:variant>
      <vt:variant>
        <vt:i4>0</vt:i4>
      </vt:variant>
      <vt:variant>
        <vt:i4>5</vt:i4>
      </vt:variant>
      <vt:variant>
        <vt:lpwstr/>
      </vt:variant>
      <vt:variant>
        <vt:lpwstr>_Toc169614606</vt:lpwstr>
      </vt:variant>
      <vt:variant>
        <vt:i4>1245247</vt:i4>
      </vt:variant>
      <vt:variant>
        <vt:i4>140</vt:i4>
      </vt:variant>
      <vt:variant>
        <vt:i4>0</vt:i4>
      </vt:variant>
      <vt:variant>
        <vt:i4>5</vt:i4>
      </vt:variant>
      <vt:variant>
        <vt:lpwstr/>
      </vt:variant>
      <vt:variant>
        <vt:lpwstr>_Toc169614605</vt:lpwstr>
      </vt:variant>
      <vt:variant>
        <vt:i4>1245247</vt:i4>
      </vt:variant>
      <vt:variant>
        <vt:i4>134</vt:i4>
      </vt:variant>
      <vt:variant>
        <vt:i4>0</vt:i4>
      </vt:variant>
      <vt:variant>
        <vt:i4>5</vt:i4>
      </vt:variant>
      <vt:variant>
        <vt:lpwstr/>
      </vt:variant>
      <vt:variant>
        <vt:lpwstr>_Toc169614604</vt:lpwstr>
      </vt:variant>
      <vt:variant>
        <vt:i4>1245247</vt:i4>
      </vt:variant>
      <vt:variant>
        <vt:i4>128</vt:i4>
      </vt:variant>
      <vt:variant>
        <vt:i4>0</vt:i4>
      </vt:variant>
      <vt:variant>
        <vt:i4>5</vt:i4>
      </vt:variant>
      <vt:variant>
        <vt:lpwstr/>
      </vt:variant>
      <vt:variant>
        <vt:lpwstr>_Toc169614603</vt:lpwstr>
      </vt:variant>
      <vt:variant>
        <vt:i4>1245247</vt:i4>
      </vt:variant>
      <vt:variant>
        <vt:i4>122</vt:i4>
      </vt:variant>
      <vt:variant>
        <vt:i4>0</vt:i4>
      </vt:variant>
      <vt:variant>
        <vt:i4>5</vt:i4>
      </vt:variant>
      <vt:variant>
        <vt:lpwstr/>
      </vt:variant>
      <vt:variant>
        <vt:lpwstr>_Toc169614602</vt:lpwstr>
      </vt:variant>
      <vt:variant>
        <vt:i4>1245247</vt:i4>
      </vt:variant>
      <vt:variant>
        <vt:i4>116</vt:i4>
      </vt:variant>
      <vt:variant>
        <vt:i4>0</vt:i4>
      </vt:variant>
      <vt:variant>
        <vt:i4>5</vt:i4>
      </vt:variant>
      <vt:variant>
        <vt:lpwstr/>
      </vt:variant>
      <vt:variant>
        <vt:lpwstr>_Toc169614601</vt:lpwstr>
      </vt:variant>
      <vt:variant>
        <vt:i4>1245247</vt:i4>
      </vt:variant>
      <vt:variant>
        <vt:i4>110</vt:i4>
      </vt:variant>
      <vt:variant>
        <vt:i4>0</vt:i4>
      </vt:variant>
      <vt:variant>
        <vt:i4>5</vt:i4>
      </vt:variant>
      <vt:variant>
        <vt:lpwstr/>
      </vt:variant>
      <vt:variant>
        <vt:lpwstr>_Toc169614600</vt:lpwstr>
      </vt:variant>
      <vt:variant>
        <vt:i4>1703996</vt:i4>
      </vt:variant>
      <vt:variant>
        <vt:i4>104</vt:i4>
      </vt:variant>
      <vt:variant>
        <vt:i4>0</vt:i4>
      </vt:variant>
      <vt:variant>
        <vt:i4>5</vt:i4>
      </vt:variant>
      <vt:variant>
        <vt:lpwstr/>
      </vt:variant>
      <vt:variant>
        <vt:lpwstr>_Toc169614599</vt:lpwstr>
      </vt:variant>
      <vt:variant>
        <vt:i4>1703996</vt:i4>
      </vt:variant>
      <vt:variant>
        <vt:i4>98</vt:i4>
      </vt:variant>
      <vt:variant>
        <vt:i4>0</vt:i4>
      </vt:variant>
      <vt:variant>
        <vt:i4>5</vt:i4>
      </vt:variant>
      <vt:variant>
        <vt:lpwstr/>
      </vt:variant>
      <vt:variant>
        <vt:lpwstr>_Toc169614598</vt:lpwstr>
      </vt:variant>
      <vt:variant>
        <vt:i4>1703996</vt:i4>
      </vt:variant>
      <vt:variant>
        <vt:i4>92</vt:i4>
      </vt:variant>
      <vt:variant>
        <vt:i4>0</vt:i4>
      </vt:variant>
      <vt:variant>
        <vt:i4>5</vt:i4>
      </vt:variant>
      <vt:variant>
        <vt:lpwstr/>
      </vt:variant>
      <vt:variant>
        <vt:lpwstr>_Toc169614597</vt:lpwstr>
      </vt:variant>
      <vt:variant>
        <vt:i4>1703996</vt:i4>
      </vt:variant>
      <vt:variant>
        <vt:i4>86</vt:i4>
      </vt:variant>
      <vt:variant>
        <vt:i4>0</vt:i4>
      </vt:variant>
      <vt:variant>
        <vt:i4>5</vt:i4>
      </vt:variant>
      <vt:variant>
        <vt:lpwstr/>
      </vt:variant>
      <vt:variant>
        <vt:lpwstr>_Toc169614596</vt:lpwstr>
      </vt:variant>
      <vt:variant>
        <vt:i4>1703996</vt:i4>
      </vt:variant>
      <vt:variant>
        <vt:i4>80</vt:i4>
      </vt:variant>
      <vt:variant>
        <vt:i4>0</vt:i4>
      </vt:variant>
      <vt:variant>
        <vt:i4>5</vt:i4>
      </vt:variant>
      <vt:variant>
        <vt:lpwstr/>
      </vt:variant>
      <vt:variant>
        <vt:lpwstr>_Toc169614595</vt:lpwstr>
      </vt:variant>
      <vt:variant>
        <vt:i4>1703996</vt:i4>
      </vt:variant>
      <vt:variant>
        <vt:i4>74</vt:i4>
      </vt:variant>
      <vt:variant>
        <vt:i4>0</vt:i4>
      </vt:variant>
      <vt:variant>
        <vt:i4>5</vt:i4>
      </vt:variant>
      <vt:variant>
        <vt:lpwstr/>
      </vt:variant>
      <vt:variant>
        <vt:lpwstr>_Toc169614594</vt:lpwstr>
      </vt:variant>
      <vt:variant>
        <vt:i4>1703996</vt:i4>
      </vt:variant>
      <vt:variant>
        <vt:i4>68</vt:i4>
      </vt:variant>
      <vt:variant>
        <vt:i4>0</vt:i4>
      </vt:variant>
      <vt:variant>
        <vt:i4>5</vt:i4>
      </vt:variant>
      <vt:variant>
        <vt:lpwstr/>
      </vt:variant>
      <vt:variant>
        <vt:lpwstr>_Toc169614593</vt:lpwstr>
      </vt:variant>
      <vt:variant>
        <vt:i4>1703996</vt:i4>
      </vt:variant>
      <vt:variant>
        <vt:i4>62</vt:i4>
      </vt:variant>
      <vt:variant>
        <vt:i4>0</vt:i4>
      </vt:variant>
      <vt:variant>
        <vt:i4>5</vt:i4>
      </vt:variant>
      <vt:variant>
        <vt:lpwstr/>
      </vt:variant>
      <vt:variant>
        <vt:lpwstr>_Toc169614592</vt:lpwstr>
      </vt:variant>
      <vt:variant>
        <vt:i4>1703996</vt:i4>
      </vt:variant>
      <vt:variant>
        <vt:i4>56</vt:i4>
      </vt:variant>
      <vt:variant>
        <vt:i4>0</vt:i4>
      </vt:variant>
      <vt:variant>
        <vt:i4>5</vt:i4>
      </vt:variant>
      <vt:variant>
        <vt:lpwstr/>
      </vt:variant>
      <vt:variant>
        <vt:lpwstr>_Toc169614591</vt:lpwstr>
      </vt:variant>
      <vt:variant>
        <vt:i4>1703996</vt:i4>
      </vt:variant>
      <vt:variant>
        <vt:i4>50</vt:i4>
      </vt:variant>
      <vt:variant>
        <vt:i4>0</vt:i4>
      </vt:variant>
      <vt:variant>
        <vt:i4>5</vt:i4>
      </vt:variant>
      <vt:variant>
        <vt:lpwstr/>
      </vt:variant>
      <vt:variant>
        <vt:lpwstr>_Toc169614590</vt:lpwstr>
      </vt:variant>
      <vt:variant>
        <vt:i4>1769532</vt:i4>
      </vt:variant>
      <vt:variant>
        <vt:i4>44</vt:i4>
      </vt:variant>
      <vt:variant>
        <vt:i4>0</vt:i4>
      </vt:variant>
      <vt:variant>
        <vt:i4>5</vt:i4>
      </vt:variant>
      <vt:variant>
        <vt:lpwstr/>
      </vt:variant>
      <vt:variant>
        <vt:lpwstr>_Toc169614589</vt:lpwstr>
      </vt:variant>
      <vt:variant>
        <vt:i4>1769532</vt:i4>
      </vt:variant>
      <vt:variant>
        <vt:i4>38</vt:i4>
      </vt:variant>
      <vt:variant>
        <vt:i4>0</vt:i4>
      </vt:variant>
      <vt:variant>
        <vt:i4>5</vt:i4>
      </vt:variant>
      <vt:variant>
        <vt:lpwstr/>
      </vt:variant>
      <vt:variant>
        <vt:lpwstr>_Toc169614588</vt:lpwstr>
      </vt:variant>
      <vt:variant>
        <vt:i4>1769532</vt:i4>
      </vt:variant>
      <vt:variant>
        <vt:i4>32</vt:i4>
      </vt:variant>
      <vt:variant>
        <vt:i4>0</vt:i4>
      </vt:variant>
      <vt:variant>
        <vt:i4>5</vt:i4>
      </vt:variant>
      <vt:variant>
        <vt:lpwstr/>
      </vt:variant>
      <vt:variant>
        <vt:lpwstr>_Toc169614587</vt:lpwstr>
      </vt:variant>
      <vt:variant>
        <vt:i4>1769532</vt:i4>
      </vt:variant>
      <vt:variant>
        <vt:i4>26</vt:i4>
      </vt:variant>
      <vt:variant>
        <vt:i4>0</vt:i4>
      </vt:variant>
      <vt:variant>
        <vt:i4>5</vt:i4>
      </vt:variant>
      <vt:variant>
        <vt:lpwstr/>
      </vt:variant>
      <vt:variant>
        <vt:lpwstr>_Toc169614586</vt:lpwstr>
      </vt:variant>
      <vt:variant>
        <vt:i4>1769532</vt:i4>
      </vt:variant>
      <vt:variant>
        <vt:i4>20</vt:i4>
      </vt:variant>
      <vt:variant>
        <vt:i4>0</vt:i4>
      </vt:variant>
      <vt:variant>
        <vt:i4>5</vt:i4>
      </vt:variant>
      <vt:variant>
        <vt:lpwstr/>
      </vt:variant>
      <vt:variant>
        <vt:lpwstr>_Toc169614585</vt:lpwstr>
      </vt:variant>
      <vt:variant>
        <vt:i4>1769532</vt:i4>
      </vt:variant>
      <vt:variant>
        <vt:i4>14</vt:i4>
      </vt:variant>
      <vt:variant>
        <vt:i4>0</vt:i4>
      </vt:variant>
      <vt:variant>
        <vt:i4>5</vt:i4>
      </vt:variant>
      <vt:variant>
        <vt:lpwstr/>
      </vt:variant>
      <vt:variant>
        <vt:lpwstr>_Toc169614584</vt:lpwstr>
      </vt:variant>
      <vt:variant>
        <vt:i4>1769532</vt:i4>
      </vt:variant>
      <vt:variant>
        <vt:i4>8</vt:i4>
      </vt:variant>
      <vt:variant>
        <vt:i4>0</vt:i4>
      </vt:variant>
      <vt:variant>
        <vt:i4>5</vt:i4>
      </vt:variant>
      <vt:variant>
        <vt:lpwstr/>
      </vt:variant>
      <vt:variant>
        <vt:lpwstr>_Toc169614583</vt:lpwstr>
      </vt:variant>
      <vt:variant>
        <vt:i4>1769532</vt:i4>
      </vt:variant>
      <vt:variant>
        <vt:i4>2</vt:i4>
      </vt:variant>
      <vt:variant>
        <vt:i4>0</vt:i4>
      </vt:variant>
      <vt:variant>
        <vt:i4>5</vt:i4>
      </vt:variant>
      <vt:variant>
        <vt:lpwstr/>
      </vt:variant>
      <vt:variant>
        <vt:lpwstr>_Toc169614582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Leonne Thompson</dc:creator>
  <cp:keywords/>
  <cp:lastModifiedBy>Kelvin Wong</cp:lastModifiedBy>
  <cp:revision>1212</cp:revision>
  <cp:lastPrinted>2024-04-12T16:22:00Z</cp:lastPrinted>
  <dcterms:created xsi:type="dcterms:W3CDTF">2019-01-27T08:13:00Z</dcterms:created>
  <dcterms:modified xsi:type="dcterms:W3CDTF">2024-08-08T23:41:00Z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0x010100D3E0FC195C42544F99E100F7C4EF589B</vt:lpwstr>
  </property>
</Properties>
</file>