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9FAC2" w14:textId="5DFBE089" w:rsidR="00687B43" w:rsidRDefault="00687B43">
      <w:pPr>
        <w:rPr>
          <w:rStyle w:val="eop"/>
          <w:rFonts w:ascii="Calibri Light" w:hAnsi="Calibri Light" w:cs="Calibri Light"/>
          <w:color w:val="2F5496"/>
          <w:sz w:val="26"/>
          <w:szCs w:val="26"/>
          <w:shd w:val="clear" w:color="auto" w:fill="FFFFFF"/>
        </w:rPr>
      </w:pPr>
      <w:r>
        <w:rPr>
          <w:rStyle w:val="normaltextrun"/>
          <w:rFonts w:ascii="Calibri Light" w:hAnsi="Calibri Light" w:cs="Calibri Light"/>
          <w:color w:val="2F5496"/>
          <w:sz w:val="26"/>
          <w:szCs w:val="26"/>
          <w:shd w:val="clear" w:color="auto" w:fill="FFFFFF"/>
        </w:rPr>
        <w:t>Items to be fixed before Steps 11/12 deployment</w:t>
      </w:r>
      <w:r>
        <w:rPr>
          <w:rStyle w:val="eop"/>
          <w:rFonts w:ascii="Calibri Light" w:hAnsi="Calibri Light" w:cs="Calibri Light"/>
          <w:color w:val="2F5496"/>
          <w:sz w:val="26"/>
          <w:szCs w:val="26"/>
          <w:shd w:val="clear" w:color="auto" w:fill="FFFFFF"/>
        </w:rPr>
        <w:t> on 22 May 2024</w:t>
      </w:r>
    </w:p>
    <w:p w14:paraId="43E91685" w14:textId="6011C4E1" w:rsidR="00687B43" w:rsidRDefault="00687B43" w:rsidP="00687B4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Update video link for step 11 to </w:t>
      </w:r>
      <w:hyperlink r:id="rId5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https://vimeo.com/944289120</w:t>
        </w:r>
      </w:hyperlink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br/>
      </w:r>
    </w:p>
    <w:p w14:paraId="63D77064" w14:textId="1C22B2D3" w:rsidR="00687B43" w:rsidRDefault="00687B43" w:rsidP="00687B4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687B43">
        <w:rPr>
          <w:rStyle w:val="normaltextrun"/>
          <w:rFonts w:ascii="Calibri" w:hAnsi="Calibri" w:cs="Calibri"/>
          <w:sz w:val="22"/>
          <w:szCs w:val="22"/>
        </w:rPr>
        <w:t>Update data item definitions doc – Admin to provide</w:t>
      </w:r>
      <w:r w:rsidRPr="00687B43">
        <w:rPr>
          <w:rStyle w:val="eop"/>
          <w:rFonts w:ascii="Calibri" w:hAnsi="Calibri" w:cs="Calibri"/>
          <w:sz w:val="22"/>
          <w:szCs w:val="22"/>
        </w:rPr>
        <w:t> </w:t>
      </w:r>
      <w:r w:rsidR="00DB23B6">
        <w:rPr>
          <w:rStyle w:val="eop"/>
          <w:rFonts w:ascii="Calibri" w:hAnsi="Calibri" w:cs="Calibri"/>
          <w:sz w:val="22"/>
          <w:szCs w:val="22"/>
        </w:rPr>
        <w:t>doc, please replace</w:t>
      </w:r>
      <w:r w:rsidR="006B68C8">
        <w:rPr>
          <w:rStyle w:val="eop"/>
          <w:rFonts w:ascii="Calibri" w:hAnsi="Calibri" w:cs="Calibri"/>
          <w:sz w:val="22"/>
          <w:szCs w:val="22"/>
        </w:rPr>
        <w:t xml:space="preserve"> current</w:t>
      </w:r>
      <w:r w:rsidR="00DB23B6">
        <w:rPr>
          <w:rStyle w:val="eop"/>
          <w:rFonts w:ascii="Calibri" w:hAnsi="Calibri" w:cs="Calibri"/>
          <w:sz w:val="22"/>
          <w:szCs w:val="22"/>
        </w:rPr>
        <w:t xml:space="preserve"> document that appears at this link: </w:t>
      </w:r>
      <w:r>
        <w:rPr>
          <w:rStyle w:val="eop"/>
          <w:rFonts w:ascii="Calibri" w:hAnsi="Calibri" w:cs="Calibri"/>
          <w:sz w:val="22"/>
          <w:szCs w:val="22"/>
        </w:rPr>
        <w:br/>
      </w:r>
      <w:hyperlink r:id="rId6" w:history="1">
        <w:r w:rsidR="006B68C8" w:rsidRPr="00ED3357">
          <w:rPr>
            <w:rStyle w:val="Hyperlink"/>
            <w:rFonts w:ascii="Calibri" w:hAnsi="Calibri" w:cs="Calibri"/>
            <w:sz w:val="22"/>
            <w:szCs w:val="22"/>
          </w:rPr>
          <w:t>https://www.anzctr.org.au/docs/ANZCTR%20Data%20field%20explanation.pdf</w:t>
        </w:r>
      </w:hyperlink>
      <w:r w:rsidR="006B68C8">
        <w:rPr>
          <w:rStyle w:val="eop"/>
          <w:rFonts w:ascii="Calibri" w:hAnsi="Calibri" w:cs="Calibri"/>
          <w:sz w:val="22"/>
          <w:szCs w:val="22"/>
        </w:rPr>
        <w:t xml:space="preserve"> </w:t>
      </w:r>
      <w:r w:rsidR="006B68C8">
        <w:rPr>
          <w:rStyle w:val="eop"/>
          <w:rFonts w:ascii="Calibri" w:hAnsi="Calibri" w:cs="Calibri"/>
          <w:sz w:val="22"/>
          <w:szCs w:val="22"/>
        </w:rPr>
        <w:br/>
      </w:r>
    </w:p>
    <w:p w14:paraId="4A4B0758" w14:textId="17DBBC67" w:rsidR="00687B43" w:rsidRPr="00687B43" w:rsidRDefault="00687B43" w:rsidP="00687B4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687B43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Check issue with opening basic results document links in Step 12 – looks to be mapped to a local/UAT drive (D: drive?) - occurring on public and user views, for studies with pre-existing documents that have been mapped</w:t>
      </w:r>
      <w:r w:rsidRPr="00687B43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 w:rsidRPr="00687B43">
        <w:rPr>
          <w:rStyle w:val="eop"/>
          <w:rFonts w:ascii="Calibri" w:hAnsi="Calibri" w:cs="Calibri"/>
          <w:sz w:val="22"/>
          <w:szCs w:val="22"/>
        </w:rPr>
        <w:br/>
      </w:r>
    </w:p>
    <w:p w14:paraId="711BD028" w14:textId="77777777" w:rsidR="00687B43" w:rsidRDefault="00687B43" w:rsidP="00687B43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383560 and 378016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30D7C60" w14:textId="77777777" w:rsidR="00687B43" w:rsidRDefault="00687B43" w:rsidP="00687B4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Basic results summary downloads </w:t>
      </w:r>
      <w:r>
        <w:rPr>
          <w:rStyle w:val="normaltextrun"/>
          <w:rFonts w:ascii="Calibri" w:hAnsi="Calibri" w:cs="Calibri"/>
          <w:sz w:val="22"/>
          <w:szCs w:val="22"/>
          <w:shd w:val="clear" w:color="auto" w:fill="FFFF00"/>
        </w:rPr>
        <w:t>not working</w:t>
      </w:r>
      <w:r>
        <w:rPr>
          <w:rStyle w:val="normaltextrun"/>
          <w:rFonts w:ascii="Calibri" w:hAnsi="Calibri" w:cs="Calibri"/>
          <w:sz w:val="22"/>
          <w:szCs w:val="22"/>
        </w:rPr>
        <w:t>, get one of these error pages when clicking on the basic results attachment link: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29BE35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22D100AD" wp14:editId="797BAA4F">
            <wp:extent cx="5731510" cy="4305300"/>
            <wp:effectExtent l="0" t="0" r="2540" b="0"/>
            <wp:docPr id="521203153" name="Picture 1" descr="A screenshot of a computer e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03153" name="Picture 1" descr="A screenshot of a computer e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Style w:val="normaltextrun"/>
          <w:rFonts w:ascii="Calibri" w:hAnsi="Calibri" w:cs="Calibri"/>
          <w:sz w:val="22"/>
          <w:szCs w:val="22"/>
        </w:rPr>
        <w:t xml:space="preserve">However, the migration aspect seems to have worked ok, see </w:t>
      </w:r>
      <w:proofErr w:type="spellStart"/>
      <w:r>
        <w:rPr>
          <w:rStyle w:val="normaltextrun"/>
          <w:rFonts w:ascii="Calibri" w:hAnsi="Calibri" w:cs="Calibri"/>
          <w:sz w:val="22"/>
          <w:szCs w:val="22"/>
        </w:rPr>
        <w:t>uat</w:t>
      </w:r>
      <w:proofErr w:type="spellEnd"/>
      <w:r>
        <w:rPr>
          <w:rStyle w:val="normaltextrun"/>
          <w:rFonts w:ascii="Calibri" w:hAnsi="Calibri" w:cs="Calibri"/>
          <w:sz w:val="22"/>
          <w:szCs w:val="22"/>
        </w:rPr>
        <w:t>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E72E5B3" w14:textId="04C5A8C1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0335A4FD" wp14:editId="0BBDA092">
            <wp:extent cx="5731510" cy="3051810"/>
            <wp:effectExtent l="0" t="0" r="2540" b="0"/>
            <wp:docPr id="466968439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68439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E2D3FB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Compared to live: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CA1CBAF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3C072BD7" wp14:editId="33523B18">
            <wp:extent cx="5731510" cy="5085080"/>
            <wp:effectExtent l="0" t="0" r="2540" b="1270"/>
            <wp:docPr id="185657245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9B588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8D90DEB" w14:textId="2DE10537" w:rsidR="00687B43" w:rsidRDefault="00687B43" w:rsidP="00687B4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>Query email missing Step 11/12 queries when sent to user – preview email on admin side shows all queries, but then actual email received by user is missing random Step 11 or Step 12 queries. Note this was a different behaviour across different request IDs, i.e., sometimes Step 12 queries were missing and other times Step 11 queries were missing. Examples above (308241 – missing queries for both, 364913- missing queries for Step 12).</w:t>
      </w:r>
      <w:r>
        <w:rPr>
          <w:rStyle w:val="scxw252777907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>
        <w:rPr>
          <w:rStyle w:val="scxw252777907"/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normaltextrun"/>
          <w:rFonts w:ascii="Calibri" w:hAnsi="Calibri" w:cs="Calibri"/>
          <w:sz w:val="22"/>
          <w:szCs w:val="22"/>
        </w:rPr>
        <w:t>308241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9F7B888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Have updated step 11 and 12 for this record: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F6EE9CE" w14:textId="560A4FEC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34B55FCA" wp14:editId="4178E587">
            <wp:extent cx="5731510" cy="3512185"/>
            <wp:effectExtent l="0" t="0" r="2540" b="0"/>
            <wp:docPr id="1739838093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D0C9113" w14:textId="7CCA0544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Query email being sent:</w:t>
      </w: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2D289496" wp14:editId="21A61D98">
            <wp:extent cx="5591175" cy="7896225"/>
            <wp:effectExtent l="0" t="0" r="9525" b="9525"/>
            <wp:docPr id="120716612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6612" name="Picture 4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CB5EEA3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37FB0E5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25BD5B5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43A6199" w14:textId="77777777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6266EE0" w14:textId="68223AE5" w:rsidR="00687B43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In the email that was sent to the registrant, this query email is missing both step 11 and 12 queries?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6116AA4" w14:textId="77777777" w:rsidR="006A1580" w:rsidRDefault="00687B43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22F600AC" wp14:editId="770E534B">
            <wp:extent cx="5731510" cy="4906645"/>
            <wp:effectExtent l="0" t="0" r="2540" b="8255"/>
            <wp:docPr id="327744324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F861D" w14:textId="30D11FD5" w:rsidR="006A1580" w:rsidRDefault="006A1580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 xml:space="preserve">Query email sent to registrant is missing step 12 queries: </w:t>
      </w: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A981147" wp14:editId="7C4E61DA">
            <wp:extent cx="5731510" cy="4845685"/>
            <wp:effectExtent l="0" t="0" r="2540" b="0"/>
            <wp:docPr id="17838224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> </w:t>
      </w: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205B2C7" wp14:editId="4B199E0C">
            <wp:extent cx="4848225" cy="6905625"/>
            <wp:effectExtent l="0" t="0" r="9525" b="9525"/>
            <wp:docPr id="2047803283" name="Picture 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14:paraId="24DAE91C" w14:textId="77777777" w:rsidR="006A1580" w:rsidRDefault="006A1580" w:rsidP="00687B4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82711</w:t>
      </w:r>
    </w:p>
    <w:p w14:paraId="76F0F691" w14:textId="77777777" w:rsidR="006A1580" w:rsidRDefault="006A1580" w:rsidP="006A1580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Admin side looks fine – have forced queries so I can update the other sections of the form BUT the email seems to include ‘empty’ Step 12 query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53020D3" w14:textId="272D9ACA" w:rsidR="006A1580" w:rsidRDefault="006A1580" w:rsidP="006A1580">
      <w:pPr>
        <w:pStyle w:val="paragraph"/>
        <w:spacing w:before="0" w:beforeAutospacing="0" w:after="0" w:afterAutospacing="0"/>
        <w:textAlignment w:val="baseline"/>
      </w:pPr>
      <w:r>
        <w:rPr>
          <w:rStyle w:val="wacimagecontainer"/>
          <w:noProof/>
        </w:rPr>
        <w:lastRenderedPageBreak/>
        <w:drawing>
          <wp:inline distT="0" distB="0" distL="0" distR="0" wp14:anchorId="50545C99" wp14:editId="58B80891">
            <wp:extent cx="5731510" cy="3016885"/>
            <wp:effectExtent l="0" t="0" r="2540" b="0"/>
            <wp:docPr id="820597619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67F3C6" w14:textId="77777777" w:rsidR="006A1580" w:rsidRDefault="006A1580" w:rsidP="006A1580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Especially when I didn’t add a query for the step 12 table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8FFEAD1" w14:textId="787FAFCC" w:rsidR="006A1580" w:rsidRDefault="006A1580" w:rsidP="006A1580">
      <w:pPr>
        <w:pStyle w:val="paragraph"/>
        <w:spacing w:before="0" w:beforeAutospacing="0" w:after="0" w:afterAutospacing="0"/>
        <w:textAlignment w:val="baseline"/>
      </w:pPr>
      <w:r>
        <w:rPr>
          <w:rStyle w:val="wacimagecontainer"/>
          <w:noProof/>
        </w:rPr>
        <w:lastRenderedPageBreak/>
        <w:drawing>
          <wp:inline distT="0" distB="0" distL="0" distR="0" wp14:anchorId="4F7146AD" wp14:editId="1E8F3F64">
            <wp:extent cx="5731510" cy="5920105"/>
            <wp:effectExtent l="0" t="0" r="2540" b="4445"/>
            <wp:docPr id="4622669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669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CE01F61" w14:textId="77777777" w:rsidR="006A1580" w:rsidRDefault="006A1580" w:rsidP="006A1580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>AND the actual email only displays the first query: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0EAF065" w14:textId="42B35582" w:rsidR="00687B43" w:rsidRDefault="006A1580" w:rsidP="006A15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color w:val="000000"/>
          <w:sz w:val="18"/>
          <w:szCs w:val="18"/>
          <w:shd w:val="clear" w:color="auto" w:fill="FFFFFF"/>
        </w:rPr>
        <w:lastRenderedPageBreak/>
        <w:drawing>
          <wp:inline distT="0" distB="0" distL="0" distR="0" wp14:anchorId="47B146AB" wp14:editId="570DAD04">
            <wp:extent cx="5731510" cy="4537710"/>
            <wp:effectExtent l="0" t="0" r="2540" b="0"/>
            <wp:docPr id="52553885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 w:rsidR="00687B43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</w:p>
    <w:p w14:paraId="6C4FD2AE" w14:textId="74A3A3C8" w:rsidR="00687B43" w:rsidRDefault="00687B43" w:rsidP="00687B43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Removal of red warning notice on step 11 page: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D524D74" w14:textId="77777777" w:rsidR="00687B43" w:rsidRDefault="00000000" w:rsidP="00687B4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8" w:tgtFrame="_blank" w:history="1">
        <w:r w:rsidR="00687B43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https://uat.anzctr.org.au/Trial/Result/ResultsReporting_Update.aspx?id=369653</w:t>
        </w:r>
      </w:hyperlink>
      <w:r w:rsidR="00687B43">
        <w:rPr>
          <w:rStyle w:val="eop"/>
          <w:rFonts w:ascii="Calibri" w:hAnsi="Calibri" w:cs="Calibri"/>
          <w:sz w:val="22"/>
          <w:szCs w:val="22"/>
        </w:rPr>
        <w:t> </w:t>
      </w:r>
    </w:p>
    <w:p w14:paraId="74B3BDB4" w14:textId="46316FA9" w:rsidR="00687B43" w:rsidRPr="006A1580" w:rsidRDefault="00687B43" w:rsidP="006A15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drawing>
          <wp:inline distT="0" distB="0" distL="0" distR="0" wp14:anchorId="0AB8BDA3" wp14:editId="7134CB51">
            <wp:extent cx="5731510" cy="2341880"/>
            <wp:effectExtent l="0" t="0" r="2540" b="1270"/>
            <wp:docPr id="71521943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19438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B43" w:rsidRPr="006A1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6D0E"/>
    <w:multiLevelType w:val="hybridMultilevel"/>
    <w:tmpl w:val="12B4C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E0A08"/>
    <w:multiLevelType w:val="multilevel"/>
    <w:tmpl w:val="24EE3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44C52FE"/>
    <w:multiLevelType w:val="multilevel"/>
    <w:tmpl w:val="20000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3730039">
    <w:abstractNumId w:val="2"/>
  </w:num>
  <w:num w:numId="2" w16cid:durableId="1692682488">
    <w:abstractNumId w:val="0"/>
  </w:num>
  <w:num w:numId="3" w16cid:durableId="225336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B43"/>
    <w:rsid w:val="00687B43"/>
    <w:rsid w:val="006A1580"/>
    <w:rsid w:val="006B68C8"/>
    <w:rsid w:val="00DB2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C5795"/>
  <w15:chartTrackingRefBased/>
  <w15:docId w15:val="{952DC666-16A4-4D11-B74D-AEBC7BFE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687B43"/>
  </w:style>
  <w:style w:type="character" w:customStyle="1" w:styleId="eop">
    <w:name w:val="eop"/>
    <w:basedOn w:val="DefaultParagraphFont"/>
    <w:rsid w:val="00687B43"/>
  </w:style>
  <w:style w:type="paragraph" w:customStyle="1" w:styleId="paragraph">
    <w:name w:val="paragraph"/>
    <w:basedOn w:val="Normal"/>
    <w:rsid w:val="00687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wacimagecontainer">
    <w:name w:val="wacimagecontainer"/>
    <w:basedOn w:val="DefaultParagraphFont"/>
    <w:rsid w:val="00687B43"/>
  </w:style>
  <w:style w:type="character" w:customStyle="1" w:styleId="scxw252777907">
    <w:name w:val="scxw252777907"/>
    <w:basedOn w:val="DefaultParagraphFont"/>
    <w:rsid w:val="00687B43"/>
  </w:style>
  <w:style w:type="character" w:styleId="Hyperlink">
    <w:name w:val="Hyperlink"/>
    <w:basedOn w:val="DefaultParagraphFont"/>
    <w:uiPriority w:val="99"/>
    <w:unhideWhenUsed/>
    <w:rsid w:val="006B68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1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uat.anzctr.org.au/Trial/Result/ResultsReporting_Update.aspx?id=36965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anzctr.org.au/docs/ANZCTR%20Data%20field%20explanation.pdf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imeo.com/94428912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Skeers</dc:creator>
  <cp:keywords/>
  <dc:description/>
  <cp:lastModifiedBy>Peta Skeers</cp:lastModifiedBy>
  <cp:revision>3</cp:revision>
  <dcterms:created xsi:type="dcterms:W3CDTF">2024-05-16T01:39:00Z</dcterms:created>
  <dcterms:modified xsi:type="dcterms:W3CDTF">2024-05-16T02:22:00Z</dcterms:modified>
</cp:coreProperties>
</file>