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1C" w:rsidRDefault="00044EE9" w:rsidP="00044EE9">
      <w:pPr>
        <w:jc w:val="center"/>
        <w:rPr>
          <w:b/>
        </w:rPr>
      </w:pPr>
      <w:r w:rsidRPr="00044EE9">
        <w:rPr>
          <w:b/>
        </w:rPr>
        <w:t>References</w:t>
      </w:r>
      <w:bookmarkStart w:id="0" w:name="_GoBack"/>
      <w:bookmarkEnd w:id="0"/>
    </w:p>
    <w:p w:rsidR="00044EE9" w:rsidRDefault="00044EE9" w:rsidP="00044EE9">
      <w:pPr>
        <w:pStyle w:val="EndNoteBibliography"/>
        <w:spacing w:after="0"/>
        <w:ind w:left="720" w:hanging="720"/>
      </w:pPr>
    </w:p>
    <w:p w:rsidR="00044EE9" w:rsidRDefault="00044EE9" w:rsidP="00044EE9">
      <w:pPr>
        <w:pStyle w:val="EndNoteBibliography"/>
        <w:spacing w:after="0" w:line="360" w:lineRule="auto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D90255">
        <w:t xml:space="preserve">Arnold, L. E., Bozzolo, H., Hollway, J., Cook, A., DiSilvestro, R. A., Bozzolo, D. R., . . . Williams, C. (2005). Serum Zinc Correlates with Parent- and Teacher-Rated Inattention in Children with Attention-Deficit/Hyperactivity Disorder. </w:t>
      </w:r>
      <w:r w:rsidRPr="00D90255">
        <w:rPr>
          <w:i/>
        </w:rPr>
        <w:t>Journal of Child and Adolescent Psychopharmacology, 15</w:t>
      </w:r>
      <w:r w:rsidRPr="00D90255">
        <w:t>(4), 628-636. doi: 10.1089/cap.2005.15.628</w:t>
      </w:r>
    </w:p>
    <w:p w:rsidR="00044EE9" w:rsidRPr="00D90255" w:rsidRDefault="00044EE9" w:rsidP="00044EE9">
      <w:pPr>
        <w:pStyle w:val="EndNoteBibliography"/>
        <w:spacing w:line="360" w:lineRule="auto"/>
        <w:ind w:left="720" w:hanging="720"/>
      </w:pPr>
      <w:r w:rsidRPr="00044EE9">
        <w:t xml:space="preserve">Bateman, B., Warner, J. O., Hutchinson, E., Dean, T., Rowlandson, P., Gant, C., . . . Stevenson, J. (2004). The effects of a double blind, placebo controlled, artificial food colourings and benzoate preservative challenge on hyperactivily in a general population sample of preschool children. </w:t>
      </w:r>
      <w:r w:rsidRPr="00044EE9">
        <w:rPr>
          <w:i/>
        </w:rPr>
        <w:t>Archives Of Disease In Childhood, 89</w:t>
      </w:r>
      <w:r w:rsidRPr="00044EE9">
        <w:t>(6), 506-511. doi: 10.1136/adc.2003.031435</w:t>
      </w:r>
    </w:p>
    <w:p w:rsidR="00044EE9" w:rsidRPr="00D90255" w:rsidRDefault="00044EE9" w:rsidP="00044EE9">
      <w:pPr>
        <w:pStyle w:val="EndNoteBibliography"/>
        <w:spacing w:after="0" w:line="360" w:lineRule="auto"/>
        <w:ind w:left="720" w:hanging="720"/>
      </w:pPr>
      <w:r w:rsidRPr="00D90255">
        <w:t xml:space="preserve">Bilici, M., Yildirim, F., Kandil, S., Bekaroğlu, M., Yildirmiş, S., Değer, O., . . . Aksu, H. (2004). Double-blind, placebo-controlled study of zinc sulfate in the treatment of attention deficit hyperactivity disorder. </w:t>
      </w:r>
      <w:r w:rsidRPr="00D90255">
        <w:rPr>
          <w:i/>
        </w:rPr>
        <w:t>Progress In Neuro-Psychopharmacology &amp; Biological Psychiatry, 28</w:t>
      </w:r>
      <w:r w:rsidRPr="00D90255">
        <w:t xml:space="preserve">(1), 181-190. </w:t>
      </w:r>
    </w:p>
    <w:p w:rsidR="00044EE9" w:rsidRPr="00D90255" w:rsidRDefault="00044EE9" w:rsidP="00044EE9">
      <w:pPr>
        <w:pStyle w:val="EndNoteBibliography"/>
        <w:spacing w:after="0" w:line="360" w:lineRule="auto"/>
        <w:ind w:left="720" w:hanging="720"/>
      </w:pPr>
      <w:r w:rsidRPr="00D90255">
        <w:t xml:space="preserve">Chabot, R. J., Merkin, H., Wood, L. M., Davenport, T. L., &amp; Serfontein, G. (1996). Sensitivity and specificity of QEEG in children with attention deficit or specific developmental learning disorders. </w:t>
      </w:r>
      <w:r w:rsidRPr="00D90255">
        <w:rPr>
          <w:i/>
        </w:rPr>
        <w:t>Clinical EEG (Electroencephalography), 27</w:t>
      </w:r>
      <w:r w:rsidRPr="00D90255">
        <w:t xml:space="preserve">(1), 26-34. </w:t>
      </w:r>
    </w:p>
    <w:p w:rsidR="00044EE9" w:rsidRDefault="00044EE9" w:rsidP="00044EE9">
      <w:pPr>
        <w:pStyle w:val="EndNoteBibliography"/>
        <w:spacing w:after="0" w:line="360" w:lineRule="auto"/>
        <w:ind w:left="720" w:hanging="720"/>
      </w:pPr>
      <w:r w:rsidRPr="00D90255">
        <w:t xml:space="preserve">Collins, S. M., Surette, M., &amp; Bercik, P. (2012). The interplay between the intestinal microbiota and the brain. </w:t>
      </w:r>
      <w:r w:rsidRPr="00D90255">
        <w:rPr>
          <w:i/>
        </w:rPr>
        <w:t>Nature Reviews Microbiology, 10</w:t>
      </w:r>
      <w:r w:rsidRPr="00D90255">
        <w:t>(11), 735-742. doi: 10.1038/nrmicro2876</w:t>
      </w:r>
    </w:p>
    <w:p w:rsidR="00044EE9" w:rsidRPr="00D90255" w:rsidRDefault="00044EE9" w:rsidP="00044EE9">
      <w:pPr>
        <w:pStyle w:val="EndNoteBibliography"/>
        <w:spacing w:line="360" w:lineRule="auto"/>
        <w:ind w:left="720" w:hanging="720"/>
      </w:pPr>
      <w:r w:rsidRPr="00044EE9">
        <w:t xml:space="preserve">Cryan, J. F., &amp; Dinan, T. G. (2012). Mind-altering microorganisms: the impact of the gut microbiota on brain and behaviour. </w:t>
      </w:r>
      <w:r w:rsidRPr="00044EE9">
        <w:rPr>
          <w:i/>
        </w:rPr>
        <w:t>Nat Rev Neurosci, 13</w:t>
      </w:r>
      <w:r w:rsidRPr="00044EE9">
        <w:t>(10), 701-712. doi: 10.1038/nrn3346</w:t>
      </w:r>
    </w:p>
    <w:p w:rsidR="00044EE9" w:rsidRDefault="00044EE9" w:rsidP="00044EE9">
      <w:pPr>
        <w:pStyle w:val="EndNoteBibliography"/>
        <w:spacing w:after="0" w:line="360" w:lineRule="auto"/>
        <w:ind w:left="720" w:hanging="720"/>
      </w:pPr>
      <w:r w:rsidRPr="00D90255">
        <w:t xml:space="preserve">Ghanizadeh, A. (2013). A Systematic Review of Magnesium Therapy for Treating Attention Deficit Hyperactivity Disorder. </w:t>
      </w:r>
      <w:r w:rsidRPr="00D90255">
        <w:rPr>
          <w:i/>
        </w:rPr>
        <w:t>Archives of Iranian Medicine (AIM), 16</w:t>
      </w:r>
      <w:r w:rsidRPr="00D90255">
        <w:t xml:space="preserve">(7), 412-417. </w:t>
      </w:r>
    </w:p>
    <w:p w:rsidR="00044EE9" w:rsidRPr="00D90255" w:rsidRDefault="00044EE9" w:rsidP="00044EE9">
      <w:pPr>
        <w:pStyle w:val="EndNoteBibliography"/>
        <w:spacing w:line="360" w:lineRule="auto"/>
        <w:ind w:left="720" w:hanging="720"/>
      </w:pPr>
      <w:r w:rsidRPr="00044EE9">
        <w:t xml:space="preserve">Harding, K. L., Judah, R. D., &amp; Gant, C. E. (2003). Outcome-Based Comparison of Ritalin® versus Food-Supplement Treated Children with AD/HD. </w:t>
      </w:r>
      <w:r w:rsidRPr="00044EE9">
        <w:rPr>
          <w:i/>
        </w:rPr>
        <w:t>Alternative Medicine Review, 8</w:t>
      </w:r>
      <w:r w:rsidRPr="00044EE9">
        <w:t xml:space="preserve">(3), 319-330. </w:t>
      </w:r>
    </w:p>
    <w:p w:rsidR="00044EE9" w:rsidRDefault="00044EE9" w:rsidP="00044EE9">
      <w:pPr>
        <w:pStyle w:val="EndNoteBibliography"/>
        <w:spacing w:after="0" w:line="360" w:lineRule="auto"/>
        <w:ind w:left="720" w:hanging="720"/>
      </w:pPr>
      <w:r w:rsidRPr="00D90255">
        <w:t xml:space="preserve">Hawkey, E., &amp; Nigg, J. T. (2014). Omega − 3 fatty acid and ADHD: Blood level analysis and meta-analytic extension of supplementation trials. </w:t>
      </w:r>
      <w:r w:rsidRPr="00D90255">
        <w:rPr>
          <w:i/>
        </w:rPr>
        <w:t>Clinical Psychology Review, 34</w:t>
      </w:r>
      <w:r w:rsidRPr="00D90255">
        <w:t>(6), 496-505. doi: 10.1016/j.cpr.2014.05.005</w:t>
      </w:r>
    </w:p>
    <w:p w:rsidR="00B33156" w:rsidRPr="009D7BFC" w:rsidRDefault="003B1996" w:rsidP="009D7BFC">
      <w:pPr>
        <w:pStyle w:val="EndNoteBibliography"/>
        <w:spacing w:line="360" w:lineRule="auto"/>
        <w:ind w:left="720" w:hanging="720"/>
      </w:pPr>
      <w:r w:rsidRPr="009D7BFC">
        <w:t>Heilskov Rytter, M. J., Anderson, L. B. B., Houmann, T., Bilenberg, N., Hvolby, A., Molgaard</w:t>
      </w:r>
      <w:r w:rsidRPr="009D7BFC">
        <w:t xml:space="preserve">, C., . . . Lauritzen, L. (2015). Diet in the treatment of ADHD in children-A systematic review of the literature. </w:t>
      </w:r>
      <w:r w:rsidRPr="009D7BFC">
        <w:rPr>
          <w:i/>
        </w:rPr>
        <w:t>Nordic Journal of Psychiatry, 69</w:t>
      </w:r>
      <w:r w:rsidRPr="009D7BFC">
        <w:t>(1), 1-18. doi:10.3109/08039488.2014.921933</w:t>
      </w:r>
    </w:p>
    <w:p w:rsidR="009D7BFC" w:rsidRPr="00D90255" w:rsidRDefault="009D7BFC" w:rsidP="00044EE9">
      <w:pPr>
        <w:pStyle w:val="EndNoteBibliography"/>
        <w:spacing w:after="0" w:line="360" w:lineRule="auto"/>
        <w:ind w:left="720" w:hanging="720"/>
      </w:pPr>
    </w:p>
    <w:p w:rsidR="00044EE9" w:rsidRPr="00D90255" w:rsidRDefault="00044EE9" w:rsidP="00044EE9">
      <w:pPr>
        <w:pStyle w:val="EndNoteBibliography"/>
        <w:spacing w:after="0" w:line="360" w:lineRule="auto"/>
        <w:ind w:left="720" w:hanging="720"/>
      </w:pPr>
      <w:r w:rsidRPr="00D90255">
        <w:lastRenderedPageBreak/>
        <w:t xml:space="preserve">Huss, M., Völp, A., &amp; Stauss-Grabo, M. (2010). Supplementation of polyunsaturated fatty acids, magnesium and zinc in children seeking medical advice for attention-deficit/hyperactivity problems - an observational cohort study. </w:t>
      </w:r>
      <w:r w:rsidRPr="00D90255">
        <w:rPr>
          <w:i/>
        </w:rPr>
        <w:t>Lipids In Health And Disease, 9</w:t>
      </w:r>
      <w:r w:rsidRPr="00D90255">
        <w:t>, 105-105. doi: 10.1186/1476-511X-9-105</w:t>
      </w:r>
    </w:p>
    <w:p w:rsidR="00044EE9" w:rsidRPr="00D90255" w:rsidRDefault="00044EE9" w:rsidP="00044EE9">
      <w:pPr>
        <w:pStyle w:val="EndNoteBibliography"/>
        <w:spacing w:after="0" w:line="360" w:lineRule="auto"/>
        <w:ind w:left="720" w:hanging="720"/>
      </w:pPr>
      <w:r w:rsidRPr="00D90255">
        <w:t xml:space="preserve">Kaplan, B. J. M. J. R. A. M. H. K. (1989). Dietary Replacement in Preschool-Aged Hyperactive Boys. </w:t>
      </w:r>
      <w:r w:rsidRPr="00D90255">
        <w:rPr>
          <w:i/>
        </w:rPr>
        <w:t>Pediatrics, 83</w:t>
      </w:r>
      <w:r w:rsidRPr="00D90255">
        <w:t xml:space="preserve">(1), 7. </w:t>
      </w:r>
    </w:p>
    <w:p w:rsidR="00044EE9" w:rsidRPr="00D90255" w:rsidRDefault="00044EE9" w:rsidP="00044EE9">
      <w:pPr>
        <w:pStyle w:val="EndNoteBibliography"/>
        <w:spacing w:after="0" w:line="360" w:lineRule="auto"/>
        <w:ind w:left="720" w:hanging="720"/>
      </w:pPr>
      <w:r w:rsidRPr="00D90255">
        <w:t xml:space="preserve">Kidd, P. M. (2000). Attention Deficit/Hyperactivity Disorder (ADHD) in Children: Rationale for Its Integrative Management. </w:t>
      </w:r>
      <w:r w:rsidRPr="00D90255">
        <w:rPr>
          <w:i/>
        </w:rPr>
        <w:t>Alternative Medicine Review, 5</w:t>
      </w:r>
      <w:r w:rsidRPr="00D90255">
        <w:t xml:space="preserve">(5), 402-428. </w:t>
      </w:r>
    </w:p>
    <w:p w:rsidR="00044EE9" w:rsidRPr="00D90255" w:rsidRDefault="00044EE9" w:rsidP="00044EE9">
      <w:pPr>
        <w:pStyle w:val="EndNoteBibliography"/>
        <w:spacing w:after="0" w:line="360" w:lineRule="auto"/>
        <w:ind w:left="720" w:hanging="720"/>
      </w:pPr>
      <w:r w:rsidRPr="00D90255">
        <w:t xml:space="preserve">Levant, B., Ozias, M. K., Davis, P. F., Winter, M., Russell, K. L., Carlson, S. E., . . . McCarson, K. E. (2008). Decreased brain docosahexaenoic acid content produces neurobiological effects associated with depression: Interactions with reproductive status in female rats. </w:t>
      </w:r>
      <w:r w:rsidRPr="00D90255">
        <w:rPr>
          <w:i/>
        </w:rPr>
        <w:t>Psychoneuroendocrinology, 33</w:t>
      </w:r>
      <w:r w:rsidRPr="00D90255">
        <w:t xml:space="preserve">(9), 1279-1292. doi: </w:t>
      </w:r>
      <w:hyperlink r:id="rId7" w:history="1">
        <w:r w:rsidRPr="00D90255">
          <w:rPr>
            <w:rStyle w:val="Hyperlink"/>
          </w:rPr>
          <w:t>http://dx.doi.org/10.1016/j.psyneuen.2008.06.012</w:t>
        </w:r>
      </w:hyperlink>
    </w:p>
    <w:p w:rsidR="00044EE9" w:rsidRDefault="00044EE9" w:rsidP="00044EE9">
      <w:pPr>
        <w:pStyle w:val="EndNoteBibliography"/>
        <w:spacing w:after="0" w:line="360" w:lineRule="auto"/>
        <w:ind w:left="720" w:hanging="720"/>
      </w:pPr>
      <w:r w:rsidRPr="00D90255">
        <w:t xml:space="preserve">Lycett, K., Mensah, F. K., Hiscock, H., &amp; Sciberras, E. (2014). A prospective study of sleep problems in children with ADHD. </w:t>
      </w:r>
      <w:r w:rsidRPr="00D90255">
        <w:rPr>
          <w:i/>
        </w:rPr>
        <w:t>Sleep Medicine, 15</w:t>
      </w:r>
      <w:r w:rsidRPr="00D90255">
        <w:t>(11), 1354-1361. doi: 10.1016/j.sleep.2014.06.004</w:t>
      </w:r>
    </w:p>
    <w:p w:rsidR="009D7BFC" w:rsidRPr="00D90255" w:rsidRDefault="003B1996" w:rsidP="009D7BFC">
      <w:pPr>
        <w:pStyle w:val="EndNoteBibliography"/>
        <w:spacing w:line="360" w:lineRule="auto"/>
        <w:ind w:left="720" w:hanging="720"/>
      </w:pPr>
      <w:r w:rsidRPr="009D7BFC">
        <w:t xml:space="preserve">Millichap, J. G., &amp; Yee, M. M. (2012). The diet factor in attention-deficit/hyperactivity disorder. </w:t>
      </w:r>
      <w:r w:rsidRPr="009D7BFC">
        <w:rPr>
          <w:i/>
        </w:rPr>
        <w:t>Pediatrics, 129</w:t>
      </w:r>
      <w:r w:rsidRPr="009D7BFC">
        <w:t>(2), 330-</w:t>
      </w:r>
      <w:r w:rsidR="009D7BFC">
        <w:t>337. doi:10.1542/peds.2011-2199</w:t>
      </w:r>
    </w:p>
    <w:p w:rsidR="00044EE9" w:rsidRPr="00D90255" w:rsidRDefault="00044EE9" w:rsidP="00044EE9">
      <w:pPr>
        <w:pStyle w:val="EndNoteBibliography"/>
        <w:spacing w:after="0" w:line="360" w:lineRule="auto"/>
        <w:ind w:left="720" w:hanging="720"/>
      </w:pPr>
      <w:r w:rsidRPr="00D90255">
        <w:t xml:space="preserve">Niederhofer, H., &amp; Pittschieler, K. (2006). A Preliminary Investigation of ADHD Symptoms in Persons With Celiac Disease. </w:t>
      </w:r>
      <w:r w:rsidRPr="00D90255">
        <w:rPr>
          <w:i/>
        </w:rPr>
        <w:t>Journal of Attention Disorders, 10</w:t>
      </w:r>
      <w:r w:rsidRPr="00D90255">
        <w:t>(2), 200-204. doi: 10.1177/1087054706292109</w:t>
      </w:r>
    </w:p>
    <w:p w:rsidR="00044EE9" w:rsidRDefault="00044EE9" w:rsidP="00044EE9">
      <w:pPr>
        <w:pStyle w:val="EndNoteBibliography"/>
        <w:spacing w:after="0" w:line="360" w:lineRule="auto"/>
        <w:ind w:left="720" w:hanging="720"/>
      </w:pPr>
      <w:r w:rsidRPr="00D90255">
        <w:t xml:space="preserve">Ovelgonne, J. H., Koninkx, J. F. J. G., Pustazi, A., Bardocz, S., Kok, W., Ewen, S. W. B., . . . van Dijk, J. E. (2000). Decreased levels of heat shock proteins in gut epithelial cells after exposure to plant lectins. </w:t>
      </w:r>
      <w:r w:rsidRPr="00D90255">
        <w:rPr>
          <w:i/>
        </w:rPr>
        <w:t>Gut, 46</w:t>
      </w:r>
      <w:r w:rsidRPr="00D90255">
        <w:t xml:space="preserve">(5), 679-687. </w:t>
      </w:r>
    </w:p>
    <w:p w:rsidR="00044EE9" w:rsidRPr="00044EE9" w:rsidRDefault="00044EE9" w:rsidP="00044EE9">
      <w:pPr>
        <w:pStyle w:val="EndNoteBibliography"/>
        <w:spacing w:line="360" w:lineRule="auto"/>
        <w:ind w:left="720" w:hanging="720"/>
      </w:pPr>
      <w:r w:rsidRPr="00044EE9">
        <w:t xml:space="preserve">Pelsser, L. M. J., Frankena, K., Toorman, J., Savelkoul, H. F., Dubois, A. E., Pereira, R. R., . . . Buitelaar, J. K. (2011). Effects of a restricted elimination diet on the behaviour of children with attention-deficit hyperactivity disorder (INCA study): A randomised controlled trial. </w:t>
      </w:r>
      <w:r w:rsidRPr="00044EE9">
        <w:rPr>
          <w:i/>
        </w:rPr>
        <w:t>The Lancet, 377</w:t>
      </w:r>
      <w:r w:rsidRPr="00044EE9">
        <w:t>(9764), 494-503. doi: 10.1016/S0140-6736(10)62227-1</w:t>
      </w:r>
    </w:p>
    <w:p w:rsidR="00044EE9" w:rsidRPr="00044EE9" w:rsidRDefault="00044EE9" w:rsidP="00044EE9">
      <w:pPr>
        <w:pStyle w:val="EndNoteBibliography"/>
        <w:spacing w:line="360" w:lineRule="auto"/>
        <w:ind w:left="720" w:hanging="720"/>
      </w:pPr>
      <w:r w:rsidRPr="00044EE9">
        <w:t xml:space="preserve">Pelsser, L. M. J., Frankena, K., Toorman, J., Savelkoul, H. F. J., Pereira, R. R., &amp; Buitelaar, J. K. (2009). A randomised controlled trial into the effects of food on ADHD. </w:t>
      </w:r>
      <w:r w:rsidRPr="00044EE9">
        <w:rPr>
          <w:i/>
        </w:rPr>
        <w:t>European Child &amp; Adolescent Psychiatry, 18</w:t>
      </w:r>
      <w:r w:rsidRPr="00044EE9">
        <w:t>(1), 12-19. doi: 10.1007/s00787-008-0695-7</w:t>
      </w:r>
    </w:p>
    <w:p w:rsidR="00044EE9" w:rsidRPr="00D90255" w:rsidRDefault="00044EE9" w:rsidP="00044EE9">
      <w:pPr>
        <w:pStyle w:val="EndNoteBibliography"/>
        <w:spacing w:line="360" w:lineRule="auto"/>
        <w:ind w:left="720" w:hanging="720"/>
      </w:pPr>
      <w:r w:rsidRPr="00044EE9">
        <w:t xml:space="preserve">Stevens, L. J., Kuczek, T., Burgess, J. R., Hurt, E., &amp; Arnold, L. E. (2011). Dietary Sensitivities and ADHD Symptoms: Thirty-five Years of Research. </w:t>
      </w:r>
      <w:r w:rsidRPr="00044EE9">
        <w:rPr>
          <w:i/>
        </w:rPr>
        <w:t>Clinical Pediatrics, 50</w:t>
      </w:r>
      <w:r w:rsidRPr="00044EE9">
        <w:t>(4), 279-293. doi: 10.1177/0009922810384728</w:t>
      </w:r>
    </w:p>
    <w:p w:rsidR="00044EE9" w:rsidRPr="00D90255" w:rsidRDefault="00044EE9" w:rsidP="00044EE9">
      <w:pPr>
        <w:pStyle w:val="EndNoteBibliography"/>
        <w:spacing w:after="0" w:line="360" w:lineRule="auto"/>
        <w:ind w:left="720" w:hanging="720"/>
      </w:pPr>
      <w:r w:rsidRPr="00D90255">
        <w:lastRenderedPageBreak/>
        <w:t xml:space="preserve">Richardson, A. J. (2006). Omega-3 fatty acids in ADHD and related neurodevelopmental disorders. </w:t>
      </w:r>
      <w:r w:rsidRPr="00D90255">
        <w:rPr>
          <w:i/>
        </w:rPr>
        <w:t>International Review of Psychiatry, 18</w:t>
      </w:r>
      <w:r w:rsidRPr="00D90255">
        <w:t>(2), 155-172. doi: 10.1080/09540260600583031</w:t>
      </w:r>
    </w:p>
    <w:p w:rsidR="00044EE9" w:rsidRPr="00D90255" w:rsidRDefault="00044EE9" w:rsidP="00044EE9">
      <w:pPr>
        <w:pStyle w:val="EndNoteBibliography"/>
        <w:spacing w:after="0" w:line="360" w:lineRule="auto"/>
        <w:ind w:left="720" w:hanging="720"/>
      </w:pPr>
      <w:r w:rsidRPr="00D90255">
        <w:t xml:space="preserve">Rommelse, N., &amp; Buitelaar, J. (2013). Is there a future for restricted elimination diets in ADHD clinical practice? </w:t>
      </w:r>
      <w:r w:rsidRPr="00D90255">
        <w:rPr>
          <w:i/>
        </w:rPr>
        <w:t>European Child &amp; Adolescent Psychiatry, 22</w:t>
      </w:r>
      <w:r w:rsidRPr="00D90255">
        <w:t>(4), 199-202. doi: 10.1007/s00787-013-0394-x</w:t>
      </w:r>
    </w:p>
    <w:p w:rsidR="00044EE9" w:rsidRDefault="00044EE9" w:rsidP="00044EE9">
      <w:pPr>
        <w:pStyle w:val="EndNoteBibliography"/>
        <w:spacing w:after="0" w:line="360" w:lineRule="auto"/>
        <w:ind w:left="720" w:hanging="720"/>
      </w:pPr>
      <w:r w:rsidRPr="00D90255">
        <w:t xml:space="preserve">Ruiz-Rodriguez, A., Reglero, G., &amp; Ibañez, E. (2010). Recent trends in the advanced analysis of bioactive fatty acids. </w:t>
      </w:r>
      <w:r w:rsidRPr="00D90255">
        <w:rPr>
          <w:i/>
        </w:rPr>
        <w:t>Journal of Pharmaceutical &amp; Biomedical Analysis, 51</w:t>
      </w:r>
      <w:r w:rsidRPr="00D90255">
        <w:t>(2), 305-326. doi: 10.1016/j.jpba.2009.05.012</w:t>
      </w:r>
    </w:p>
    <w:p w:rsidR="00B33156" w:rsidRPr="009D7BFC" w:rsidRDefault="003B1996" w:rsidP="009D7BFC">
      <w:pPr>
        <w:pStyle w:val="EndNoteBibliography"/>
        <w:spacing w:after="0" w:line="360" w:lineRule="auto"/>
        <w:ind w:left="720" w:hanging="720"/>
      </w:pPr>
      <w:r w:rsidRPr="009D7BFC">
        <w:fldChar w:fldCharType="begin"/>
      </w:r>
      <w:r w:rsidRPr="009D7BFC">
        <w:instrText xml:space="preserve"> ADDIN EN.REFLIST </w:instrText>
      </w:r>
      <w:r w:rsidRPr="009D7BFC">
        <w:fldChar w:fldCharType="separate"/>
      </w:r>
      <w:r w:rsidRPr="009D7BFC">
        <w:t xml:space="preserve">Scheres, A., Oosterlaan, J., Geurts, H., Morein-Zamir, S., Meiran, N., Schut, H., . . . Sergeant, J. A. (2004). Executive functioning in boys with ADHD: primarily an inhibition deficit? </w:t>
      </w:r>
      <w:r w:rsidRPr="009D7BFC">
        <w:rPr>
          <w:i/>
        </w:rPr>
        <w:t>Arch Clin Neuropsychol, 19</w:t>
      </w:r>
      <w:r w:rsidRPr="009D7BFC">
        <w:t>(4), 569-594. doi:10.1016/</w:t>
      </w:r>
      <w:r w:rsidRPr="009D7BFC">
        <w:t>j.acn.2003.08.005</w:t>
      </w:r>
    </w:p>
    <w:p w:rsidR="009D7BFC" w:rsidRPr="00D90255" w:rsidRDefault="009D7BFC" w:rsidP="009D7BFC">
      <w:pPr>
        <w:pStyle w:val="EndNoteBibliography"/>
        <w:spacing w:after="0" w:line="360" w:lineRule="auto"/>
      </w:pPr>
      <w:r w:rsidRPr="009D7BFC">
        <w:fldChar w:fldCharType="end"/>
      </w:r>
    </w:p>
    <w:p w:rsidR="00044EE9" w:rsidRPr="00D90255" w:rsidRDefault="00044EE9" w:rsidP="00044EE9">
      <w:pPr>
        <w:pStyle w:val="EndNoteBibliography"/>
        <w:spacing w:after="0" w:line="360" w:lineRule="auto"/>
        <w:ind w:left="720" w:hanging="720"/>
      </w:pPr>
      <w:r w:rsidRPr="00D90255">
        <w:t xml:space="preserve">Stevens, L. J., Kuczek, T., Burgess, J. R., Hurt, E., &amp; Arnold, L. E. (2011). Dietary Sensitivities and ADHD Symptoms: Thirty-five Years of Research. </w:t>
      </w:r>
      <w:r w:rsidRPr="00D90255">
        <w:rPr>
          <w:i/>
        </w:rPr>
        <w:t>Clinical Pediatrics, 50</w:t>
      </w:r>
      <w:r w:rsidRPr="00D90255">
        <w:t>(4), 279-293. doi: 10.1177/0009922810384728</w:t>
      </w:r>
    </w:p>
    <w:p w:rsidR="00044EE9" w:rsidRPr="00D90255" w:rsidRDefault="00044EE9" w:rsidP="00044EE9">
      <w:pPr>
        <w:pStyle w:val="EndNoteBibliography"/>
        <w:spacing w:after="0" w:line="360" w:lineRule="auto"/>
        <w:ind w:left="720" w:hanging="720"/>
      </w:pPr>
      <w:r w:rsidRPr="00D90255">
        <w:t xml:space="preserve">Theije, C. G. M., Bavelaar, B. M., Lopes da Silva, S., Korte, S. M., Olivier, B., Garssen, J., &amp; Kraneveld, A. D. (2014). Food allergy and food-based therapies in neurodevelopmental disorders. </w:t>
      </w:r>
      <w:r w:rsidRPr="00D90255">
        <w:rPr>
          <w:i/>
        </w:rPr>
        <w:t>Pediatric Allergy &amp; Immunology, 25</w:t>
      </w:r>
      <w:r w:rsidRPr="00D90255">
        <w:t>(3), 218-226. doi: 10.1111/pai.12149</w:t>
      </w:r>
    </w:p>
    <w:p w:rsidR="00044EE9" w:rsidRPr="00D90255" w:rsidRDefault="00044EE9" w:rsidP="00044EE9">
      <w:pPr>
        <w:pStyle w:val="EndNoteBibliography"/>
        <w:spacing w:after="0" w:line="360" w:lineRule="auto"/>
        <w:ind w:left="720" w:hanging="720"/>
      </w:pPr>
      <w:r w:rsidRPr="00D90255">
        <w:t xml:space="preserve">Verlaet, A. D. N. H. (2014). Nutrition, immunological mechanisms and dietary immunomodulation in ADHD. </w:t>
      </w:r>
      <w:r w:rsidRPr="00D90255">
        <w:rPr>
          <w:i/>
        </w:rPr>
        <w:t>European Child &amp; Adolescent Psychiatry, 23</w:t>
      </w:r>
      <w:r w:rsidRPr="00D90255">
        <w:t>(7), 519-529. doi: 10.1007/s00787-014-0522-2</w:t>
      </w:r>
    </w:p>
    <w:p w:rsidR="00044EE9" w:rsidRPr="00D90255" w:rsidRDefault="00044EE9" w:rsidP="00044EE9">
      <w:pPr>
        <w:pStyle w:val="EndNoteBibliography"/>
        <w:spacing w:after="0" w:line="360" w:lineRule="auto"/>
        <w:ind w:left="720" w:hanging="720"/>
      </w:pPr>
      <w:r w:rsidRPr="00D90255">
        <w:t xml:space="preserve">Villagomez, A., &amp; Ramtekkar, U. (2014). Iron, Magnesium, Vitamin D, and Zinc Deficiencies in Children Presenting with Symptoms of Attention-Deficit/Hyperactivity Disorder. </w:t>
      </w:r>
      <w:r w:rsidRPr="00D90255">
        <w:rPr>
          <w:i/>
        </w:rPr>
        <w:t>Children, 1</w:t>
      </w:r>
      <w:r w:rsidRPr="00D90255">
        <w:t xml:space="preserve">(3), 261-279. </w:t>
      </w:r>
    </w:p>
    <w:p w:rsidR="00044EE9" w:rsidRPr="00D90255" w:rsidRDefault="00044EE9" w:rsidP="00044EE9">
      <w:pPr>
        <w:pStyle w:val="EndNoteBibliography"/>
        <w:spacing w:after="0" w:line="360" w:lineRule="auto"/>
        <w:ind w:left="720" w:hanging="720"/>
      </w:pPr>
      <w:r w:rsidRPr="00D90255">
        <w:t xml:space="preserve">Whiteley, P., Haracopos, D., Knivsberg, A.-M., Reichelt, K. L., Parlar, S., Jacobsen, J., . . . Shattock, P. (2010). The ScanBrit randomised, controlled, single-blind study of a gluten- and casein-free dietary intervention for children with autism spectrum disorders. </w:t>
      </w:r>
      <w:r w:rsidRPr="00D90255">
        <w:rPr>
          <w:i/>
        </w:rPr>
        <w:t>Nutritional Neuroscience, 13</w:t>
      </w:r>
      <w:r w:rsidRPr="00D90255">
        <w:t>(2), 87-100. doi: 10.1179/147683010X12611460763922</w:t>
      </w:r>
    </w:p>
    <w:p w:rsidR="00044EE9" w:rsidRPr="00D90255" w:rsidRDefault="00044EE9" w:rsidP="00044EE9">
      <w:pPr>
        <w:pStyle w:val="EndNoteBibliography"/>
        <w:spacing w:line="360" w:lineRule="auto"/>
        <w:ind w:left="720" w:hanging="720"/>
      </w:pPr>
      <w:r w:rsidRPr="00D90255">
        <w:t xml:space="preserve">Yorbik, O., Ozdag, M. F., Olgun, A., Senol, M. G., Bek, S., &amp; Akman, S. (2008). Potential effects of zinc on information processing in boys with attention deficit hyperactivity disorder. </w:t>
      </w:r>
      <w:r w:rsidRPr="00D90255">
        <w:rPr>
          <w:i/>
        </w:rPr>
        <w:t>Progress In Neuro-Psychopharmacology &amp; Biological Psychiatry, 32</w:t>
      </w:r>
      <w:r w:rsidRPr="00D90255">
        <w:t>(3), 662-667. doi: 10.1016/j.pnpbp.2007.11.009</w:t>
      </w:r>
    </w:p>
    <w:p w:rsidR="00044EE9" w:rsidRPr="00044EE9" w:rsidRDefault="00044EE9" w:rsidP="00044EE9">
      <w:pPr>
        <w:spacing w:line="360" w:lineRule="auto"/>
        <w:jc w:val="center"/>
        <w:rPr>
          <w:b/>
        </w:rPr>
      </w:pPr>
      <w:r>
        <w:fldChar w:fldCharType="end"/>
      </w:r>
    </w:p>
    <w:sectPr w:rsidR="00044EE9" w:rsidRPr="00044E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996" w:rsidRDefault="003B1996" w:rsidP="009D7BFC">
      <w:pPr>
        <w:spacing w:after="0" w:line="240" w:lineRule="auto"/>
      </w:pPr>
      <w:r>
        <w:separator/>
      </w:r>
    </w:p>
  </w:endnote>
  <w:endnote w:type="continuationSeparator" w:id="0">
    <w:p w:rsidR="003B1996" w:rsidRDefault="003B1996" w:rsidP="009D7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996" w:rsidRDefault="003B1996" w:rsidP="009D7BFC">
      <w:pPr>
        <w:spacing w:after="0" w:line="240" w:lineRule="auto"/>
      </w:pPr>
      <w:r>
        <w:separator/>
      </w:r>
    </w:p>
  </w:footnote>
  <w:footnote w:type="continuationSeparator" w:id="0">
    <w:p w:rsidR="003B1996" w:rsidRDefault="003B1996" w:rsidP="009D7B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EE9"/>
    <w:rsid w:val="00044EE9"/>
    <w:rsid w:val="003B1996"/>
    <w:rsid w:val="009D7BFC"/>
    <w:rsid w:val="00D9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044EE9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44EE9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044E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7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BFC"/>
  </w:style>
  <w:style w:type="paragraph" w:styleId="Footer">
    <w:name w:val="footer"/>
    <w:basedOn w:val="Normal"/>
    <w:link w:val="FooterChar"/>
    <w:uiPriority w:val="99"/>
    <w:unhideWhenUsed/>
    <w:rsid w:val="009D7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B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044EE9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44EE9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044E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7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BFC"/>
  </w:style>
  <w:style w:type="paragraph" w:styleId="Footer">
    <w:name w:val="footer"/>
    <w:basedOn w:val="Normal"/>
    <w:link w:val="FooterChar"/>
    <w:uiPriority w:val="99"/>
    <w:unhideWhenUsed/>
    <w:rsid w:val="009D7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x.doi.org/10.1016/j.psyneuen.2008.06.01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</Company>
  <LinksUpToDate>false</LinksUpToDate>
  <CharactersWithSpaces>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University</dc:creator>
  <cp:lastModifiedBy>Victoria University</cp:lastModifiedBy>
  <cp:revision>2</cp:revision>
  <dcterms:created xsi:type="dcterms:W3CDTF">2015-06-23T05:41:00Z</dcterms:created>
  <dcterms:modified xsi:type="dcterms:W3CDTF">2015-09-01T02:02:00Z</dcterms:modified>
</cp:coreProperties>
</file>